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88DB" w14:textId="4287939D" w:rsidR="00062991" w:rsidRDefault="00062991" w:rsidP="00062991">
      <w:pPr>
        <w:jc w:val="center"/>
        <w:rPr>
          <w:rFonts w:ascii="Arial" w:hAnsi="Arial" w:cs="Arial"/>
          <w:b/>
          <w:bCs/>
        </w:rPr>
      </w:pPr>
      <w:r>
        <w:rPr>
          <w:rFonts w:ascii="Times New Roman" w:hAnsi="Times New Roman" w:cs="Times New Roman"/>
          <w:noProof/>
          <w:kern w:val="0"/>
          <w14:ligatures w14:val="none"/>
        </w:rPr>
        <mc:AlternateContent>
          <mc:Choice Requires="wps">
            <w:drawing>
              <wp:anchor distT="45720" distB="45720" distL="114300" distR="114300" simplePos="0" relativeHeight="251659264" behindDoc="0" locked="0" layoutInCell="1" allowOverlap="1" wp14:anchorId="4708C103" wp14:editId="60A184A2">
                <wp:simplePos x="0" y="0"/>
                <wp:positionH relativeFrom="margin">
                  <wp:align>center</wp:align>
                </wp:positionH>
                <wp:positionV relativeFrom="paragraph">
                  <wp:posOffset>321945</wp:posOffset>
                </wp:positionV>
                <wp:extent cx="5876925" cy="1619250"/>
                <wp:effectExtent l="0" t="0" r="28575" b="1905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619250"/>
                        </a:xfrm>
                        <a:prstGeom prst="rect">
                          <a:avLst/>
                        </a:prstGeom>
                        <a:solidFill>
                          <a:srgbClr val="FFFFFF"/>
                        </a:solidFill>
                        <a:ln w="9525">
                          <a:solidFill>
                            <a:srgbClr val="000000"/>
                          </a:solidFill>
                          <a:miter lim="800000"/>
                          <a:headEnd/>
                          <a:tailEnd/>
                        </a:ln>
                      </wps:spPr>
                      <wps:txbx>
                        <w:txbxContent>
                          <w:p w14:paraId="35E17971" w14:textId="06DC5CE4" w:rsidR="006B772A" w:rsidRPr="00B10155" w:rsidRDefault="00B10155" w:rsidP="006B772A">
                            <w:pPr>
                              <w:rPr>
                                <w:rFonts w:ascii="Arial" w:hAnsi="Arial" w:cs="Arial"/>
                                <w:sz w:val="22"/>
                                <w:szCs w:val="22"/>
                              </w:rPr>
                            </w:pPr>
                            <w:r w:rsidRPr="00B10155">
                              <w:rPr>
                                <w:rFonts w:ascii="Arial" w:hAnsi="Arial" w:cs="Arial"/>
                                <w:sz w:val="22"/>
                                <w:szCs w:val="22"/>
                              </w:rPr>
                              <w:t>In alignment with</w:t>
                            </w:r>
                            <w:r w:rsidRPr="00B10155">
                              <w:rPr>
                                <w:rFonts w:ascii="Arial" w:hAnsi="Arial" w:cs="Arial"/>
                                <w:b/>
                                <w:bCs/>
                                <w:sz w:val="22"/>
                                <w:szCs w:val="22"/>
                              </w:rPr>
                              <w:t xml:space="preserve"> </w:t>
                            </w:r>
                            <w:r w:rsidRPr="00B10155">
                              <w:rPr>
                                <w:rFonts w:ascii="Arial" w:hAnsi="Arial" w:cs="Arial"/>
                                <w:sz w:val="22"/>
                                <w:szCs w:val="22"/>
                              </w:rPr>
                              <w:t xml:space="preserve">C.R.S. 22-1-149 (added under </w:t>
                            </w:r>
                            <w:hyperlink r:id="rId7" w:history="1">
                              <w:r w:rsidRPr="00B10155">
                                <w:rPr>
                                  <w:rStyle w:val="Hyperlink"/>
                                  <w:rFonts w:ascii="Arial" w:hAnsi="Arial" w:cs="Arial"/>
                                  <w:sz w:val="22"/>
                                  <w:szCs w:val="22"/>
                                </w:rPr>
                                <w:t>HB 25-1135</w:t>
                              </w:r>
                            </w:hyperlink>
                            <w:r w:rsidRPr="00B10155">
                              <w:rPr>
                                <w:rFonts w:ascii="Arial" w:hAnsi="Arial" w:cs="Arial"/>
                                <w:sz w:val="22"/>
                                <w:szCs w:val="22"/>
                              </w:rPr>
                              <w:t>), charter schools must adopt and implement a policy concerning student communication device possessions and use during the school day. </w:t>
                            </w:r>
                            <w:r w:rsidR="006B772A" w:rsidRPr="006B772A">
                              <w:rPr>
                                <w:rFonts w:ascii="Arial" w:hAnsi="Arial" w:cs="Arial"/>
                                <w:sz w:val="22"/>
                                <w:szCs w:val="22"/>
                              </w:rPr>
                              <w:t xml:space="preserve">This sample </w:t>
                            </w:r>
                            <w:r w:rsidR="00243873">
                              <w:rPr>
                                <w:rFonts w:ascii="Arial" w:hAnsi="Arial" w:cs="Arial"/>
                                <w:sz w:val="22"/>
                                <w:szCs w:val="22"/>
                              </w:rPr>
                              <w:t>policy</w:t>
                            </w:r>
                            <w:r w:rsidR="006B772A" w:rsidRPr="006B772A">
                              <w:rPr>
                                <w:rFonts w:ascii="Arial" w:hAnsi="Arial" w:cs="Arial"/>
                                <w:sz w:val="22"/>
                                <w:szCs w:val="22"/>
                              </w:rPr>
                              <w:t xml:space="preserve"> is intended to be used by CSI schools in drafting their own policy. While the sample language provides a helpful starting point, each school’s policy may be tailored to its own practices and preferences within the confines of the requirements outlined in statute. This document may not be inclusive of everything a school could have in its </w:t>
                            </w:r>
                            <w:r w:rsidR="00FD509A">
                              <w:rPr>
                                <w:rFonts w:ascii="Arial" w:hAnsi="Arial" w:cs="Arial"/>
                                <w:sz w:val="22"/>
                                <w:szCs w:val="22"/>
                              </w:rPr>
                              <w:t>policy</w:t>
                            </w:r>
                            <w:r w:rsidR="006B772A" w:rsidRPr="006B772A">
                              <w:rPr>
                                <w:rFonts w:ascii="Arial" w:hAnsi="Arial" w:cs="Arial"/>
                                <w:sz w:val="22"/>
                                <w:szCs w:val="22"/>
                              </w:rPr>
                              <w:t>, and schools are encouraged to have all policies reviewed by legal counsel prior to adoption</w:t>
                            </w:r>
                            <w:r w:rsidR="006B772A">
                              <w:rPr>
                                <w:rFonts w:ascii="Arial" w:hAnsi="Arial" w:cs="Arial"/>
                              </w:rPr>
                              <w:t xml:space="preserve">. </w:t>
                            </w:r>
                          </w:p>
                          <w:p w14:paraId="25FCA65D" w14:textId="77777777" w:rsidR="006B772A" w:rsidRDefault="006B772A" w:rsidP="006B772A"/>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8C103" id="_x0000_t202" coordsize="21600,21600" o:spt="202" path="m,l,21600r21600,l21600,xe">
                <v:stroke joinstyle="miter"/>
                <v:path gradientshapeok="t" o:connecttype="rect"/>
              </v:shapetype>
              <v:shape id="Text Box 1" o:spid="_x0000_s1026" type="#_x0000_t202" style="position:absolute;left:0;text-align:left;margin-left:0;margin-top:25.35pt;width:462.75pt;height:12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TuHwIAAEgEAAAOAAAAZHJzL2Uyb0RvYy54bWysVMGO2jAQvVfqP1i+lxAELESE1ZYtVaXt&#10;bqVtP8A4DrHqeNyxIaFf37FhWUSrHqrmYHk84+eZ92ayuO1bw/YKvQZb8nww5ExZCZW225J/+7p+&#10;N+PMB2ErYcCqkh+U57fLt28WnSvUCBowlUJGINYXnSt5E4IrsszLRrXCD8ApS84asBWBTNxmFYqO&#10;0FuTjYbDadYBVg5BKu/p9P7o5MuEX9dKhqe69iowU3LKLaQV07qJa7ZciGKLwjVantIQ/5BFK7Sl&#10;R89Q9yIItkP9G1SrJYKHOgwktBnUtZYq1UDV5MOrap4b4VSqhcjx7kyT/3+w8nH/7L4gC/176EnA&#10;VIR3DyC/e2Zh1Qi7VXeI0DVKVPRwHinLOueL09VItS98BNl0n6EikcUuQALqa2wjK1QnI3QS4HAm&#10;XfWBSTqczG6m89GEM0m+fJrTPsmSieLlukMfPipoWdyUHEnVBC/2Dz7EdETxEhJf82B0tdbGJAO3&#10;m5VBthfUAev0pQquwoxlXcnnE0rk7xDD9P0JotWBWtnotuSzc5AoIm8fbJUaLQhtjntK2dgTkZG7&#10;I4uh3/QUGAndQHUgShGOLUsjFp5oqQ1QntJox1kD+PP6LMZRd5CHs47auuT+x06g4sx8siTfPB+P&#10;4xwkYzy5GZGBl57NpUdYSVAlD5wdt6uQZidSZOGOZK51EuA141NN1K5Jl9NoxXm4tFPU6w9g+QsA&#10;AP//AwBQSwMEFAAGAAgAAAAhAH9uiqreAAAABwEAAA8AAABkcnMvZG93bnJldi54bWxMj8FOwzAQ&#10;RO9I/IO1SFwQdWhJ04ZsKoQEghsUBFc33iYR9jrYbhr+HnOC42hGM2+qzWSNGMmH3jHC1SwDQdw4&#10;3XOL8PZ6f7kCEaJirYxjQvimAJv69KRSpXZHfqFxG1uRSjiUCqGLcSilDE1HVoWZG4iTt3feqpik&#10;b6X26pjKrZHzLFtKq3pOC50a6K6j5nN7sAir68fxIzwtnt+b5d6s40UxPnx5xPOz6fYGRKQp/oXh&#10;Fz+hQ52Ydu7AOgiDkI5EhDwrQCR3Pc9zEDuERZYXIOtK/uevfwAAAP//AwBQSwECLQAUAAYACAAA&#10;ACEAtoM4kv4AAADhAQAAEwAAAAAAAAAAAAAAAAAAAAAAW0NvbnRlbnRfVHlwZXNdLnhtbFBLAQIt&#10;ABQABgAIAAAAIQA4/SH/1gAAAJQBAAALAAAAAAAAAAAAAAAAAC8BAABfcmVscy8ucmVsc1BLAQIt&#10;ABQABgAIAAAAIQATSZTuHwIAAEgEAAAOAAAAAAAAAAAAAAAAAC4CAABkcnMvZTJvRG9jLnhtbFBL&#10;AQItABQABgAIAAAAIQB/boqq3gAAAAcBAAAPAAAAAAAAAAAAAAAAAHkEAABkcnMvZG93bnJldi54&#10;bWxQSwUGAAAAAAQABADzAAAAhAUAAAAA&#10;">
                <v:textbox>
                  <w:txbxContent>
                    <w:p w14:paraId="35E17971" w14:textId="06DC5CE4" w:rsidR="006B772A" w:rsidRPr="00B10155" w:rsidRDefault="00B10155" w:rsidP="006B772A">
                      <w:pPr>
                        <w:rPr>
                          <w:rFonts w:ascii="Arial" w:hAnsi="Arial" w:cs="Arial"/>
                          <w:sz w:val="22"/>
                          <w:szCs w:val="22"/>
                        </w:rPr>
                      </w:pPr>
                      <w:r w:rsidRPr="00B10155">
                        <w:rPr>
                          <w:rFonts w:ascii="Arial" w:hAnsi="Arial" w:cs="Arial"/>
                          <w:sz w:val="22"/>
                          <w:szCs w:val="22"/>
                        </w:rPr>
                        <w:t>In alignment with</w:t>
                      </w:r>
                      <w:r w:rsidRPr="00B10155">
                        <w:rPr>
                          <w:rFonts w:ascii="Arial" w:hAnsi="Arial" w:cs="Arial"/>
                          <w:b/>
                          <w:bCs/>
                          <w:sz w:val="22"/>
                          <w:szCs w:val="22"/>
                        </w:rPr>
                        <w:t xml:space="preserve"> </w:t>
                      </w:r>
                      <w:r w:rsidRPr="00B10155">
                        <w:rPr>
                          <w:rFonts w:ascii="Arial" w:hAnsi="Arial" w:cs="Arial"/>
                          <w:sz w:val="22"/>
                          <w:szCs w:val="22"/>
                        </w:rPr>
                        <w:t xml:space="preserve">C.R.S. 22-1-149 (added under </w:t>
                      </w:r>
                      <w:hyperlink r:id="rId8" w:history="1">
                        <w:r w:rsidRPr="00B10155">
                          <w:rPr>
                            <w:rStyle w:val="Hyperlink"/>
                            <w:rFonts w:ascii="Arial" w:hAnsi="Arial" w:cs="Arial"/>
                            <w:sz w:val="22"/>
                            <w:szCs w:val="22"/>
                          </w:rPr>
                          <w:t>HB 25-1135</w:t>
                        </w:r>
                      </w:hyperlink>
                      <w:r w:rsidRPr="00B10155">
                        <w:rPr>
                          <w:rFonts w:ascii="Arial" w:hAnsi="Arial" w:cs="Arial"/>
                          <w:sz w:val="22"/>
                          <w:szCs w:val="22"/>
                        </w:rPr>
                        <w:t>), charter schools must adopt and implement a policy concerning student communication device possessions and use during the school day. </w:t>
                      </w:r>
                      <w:r w:rsidR="006B772A" w:rsidRPr="006B772A">
                        <w:rPr>
                          <w:rFonts w:ascii="Arial" w:hAnsi="Arial" w:cs="Arial"/>
                          <w:sz w:val="22"/>
                          <w:szCs w:val="22"/>
                        </w:rPr>
                        <w:t xml:space="preserve">This sample </w:t>
                      </w:r>
                      <w:r w:rsidR="00243873">
                        <w:rPr>
                          <w:rFonts w:ascii="Arial" w:hAnsi="Arial" w:cs="Arial"/>
                          <w:sz w:val="22"/>
                          <w:szCs w:val="22"/>
                        </w:rPr>
                        <w:t>policy</w:t>
                      </w:r>
                      <w:r w:rsidR="006B772A" w:rsidRPr="006B772A">
                        <w:rPr>
                          <w:rFonts w:ascii="Arial" w:hAnsi="Arial" w:cs="Arial"/>
                          <w:sz w:val="22"/>
                          <w:szCs w:val="22"/>
                        </w:rPr>
                        <w:t xml:space="preserve"> is intended to be used by CSI schools in drafting their own policy. While the sample language provides a helpful starting point, each school’s policy may be tailored to its own practices and preferences within the confines of the requirements outlined in statute. This document may not be inclusive of everything a school could have in its </w:t>
                      </w:r>
                      <w:r w:rsidR="00FD509A">
                        <w:rPr>
                          <w:rFonts w:ascii="Arial" w:hAnsi="Arial" w:cs="Arial"/>
                          <w:sz w:val="22"/>
                          <w:szCs w:val="22"/>
                        </w:rPr>
                        <w:t>policy</w:t>
                      </w:r>
                      <w:r w:rsidR="006B772A" w:rsidRPr="006B772A">
                        <w:rPr>
                          <w:rFonts w:ascii="Arial" w:hAnsi="Arial" w:cs="Arial"/>
                          <w:sz w:val="22"/>
                          <w:szCs w:val="22"/>
                        </w:rPr>
                        <w:t>, and schools are encouraged to have all policies reviewed by legal counsel prior to adoption</w:t>
                      </w:r>
                      <w:r w:rsidR="006B772A">
                        <w:rPr>
                          <w:rFonts w:ascii="Arial" w:hAnsi="Arial" w:cs="Arial"/>
                        </w:rPr>
                        <w:t xml:space="preserve">. </w:t>
                      </w:r>
                    </w:p>
                    <w:p w14:paraId="25FCA65D" w14:textId="77777777" w:rsidR="006B772A" w:rsidRDefault="006B772A" w:rsidP="006B772A"/>
                  </w:txbxContent>
                </v:textbox>
                <w10:wrap type="square" anchorx="margin"/>
              </v:shape>
            </w:pict>
          </mc:Fallback>
        </mc:AlternateContent>
      </w:r>
      <w:r w:rsidR="00A9513A">
        <w:rPr>
          <w:rFonts w:ascii="Arial" w:hAnsi="Arial" w:cs="Arial"/>
          <w:b/>
          <w:bCs/>
        </w:rPr>
        <w:t>Student Use of Cell Phones and Other Personal Electronic Devices</w:t>
      </w:r>
    </w:p>
    <w:p w14:paraId="5C7C869E" w14:textId="77777777" w:rsidR="00062991" w:rsidRPr="00EF41FF" w:rsidRDefault="00062991" w:rsidP="00062991">
      <w:pPr>
        <w:jc w:val="center"/>
        <w:rPr>
          <w:rFonts w:ascii="Arial" w:hAnsi="Arial" w:cs="Arial"/>
          <w:b/>
          <w:bCs/>
        </w:rPr>
      </w:pPr>
    </w:p>
    <w:p w14:paraId="6DBCC47C" w14:textId="5E8D9C35" w:rsidR="0093117B" w:rsidRPr="0093117B" w:rsidRDefault="0093117B" w:rsidP="00EF41FF">
      <w:pPr>
        <w:spacing w:before="120" w:after="120" w:line="240" w:lineRule="auto"/>
        <w:rPr>
          <w:rFonts w:ascii="Arial" w:hAnsi="Arial" w:cs="Arial"/>
          <w:b/>
          <w:bCs/>
          <w:sz w:val="22"/>
          <w:szCs w:val="22"/>
        </w:rPr>
      </w:pPr>
      <w:r w:rsidRPr="0093117B">
        <w:rPr>
          <w:rFonts w:ascii="Arial" w:hAnsi="Arial" w:cs="Arial"/>
          <w:b/>
          <w:bCs/>
          <w:sz w:val="22"/>
          <w:szCs w:val="22"/>
        </w:rPr>
        <w:t>Purpose</w:t>
      </w:r>
    </w:p>
    <w:p w14:paraId="7DCAB9BC" w14:textId="77777777" w:rsidR="0093117B" w:rsidRPr="0093117B" w:rsidRDefault="0093117B" w:rsidP="00EF41FF">
      <w:pPr>
        <w:spacing w:before="120" w:after="120" w:line="240" w:lineRule="auto"/>
        <w:rPr>
          <w:rFonts w:ascii="Arial" w:hAnsi="Arial" w:cs="Arial"/>
          <w:sz w:val="22"/>
          <w:szCs w:val="22"/>
        </w:rPr>
      </w:pPr>
      <w:r w:rsidRPr="0093117B">
        <w:rPr>
          <w:rFonts w:ascii="Arial" w:hAnsi="Arial" w:cs="Arial"/>
          <w:sz w:val="22"/>
          <w:szCs w:val="22"/>
        </w:rPr>
        <w:t>To establish clear, developmentally appropriate guidelines for student use of cell phones and other electronic devices during school hours and school-sponsored activities, in compliance with C.R.S. 22-1-149. This policy balances student safety, access to learning technologies, and responsible device use while maintaining a focus on academic engagement and school culture.</w:t>
      </w:r>
    </w:p>
    <w:p w14:paraId="654468B1" w14:textId="77777777" w:rsidR="0093117B" w:rsidRPr="0093117B" w:rsidRDefault="0093117B" w:rsidP="00EF41FF">
      <w:pPr>
        <w:spacing w:before="120" w:after="120" w:line="240" w:lineRule="auto"/>
        <w:rPr>
          <w:rFonts w:ascii="Arial" w:hAnsi="Arial" w:cs="Arial"/>
          <w:b/>
          <w:bCs/>
          <w:sz w:val="22"/>
          <w:szCs w:val="22"/>
        </w:rPr>
      </w:pPr>
      <w:r w:rsidRPr="0093117B">
        <w:rPr>
          <w:rFonts w:ascii="Arial" w:hAnsi="Arial" w:cs="Arial"/>
          <w:b/>
          <w:bCs/>
          <w:sz w:val="22"/>
          <w:szCs w:val="22"/>
        </w:rPr>
        <w:t>Policy Statement</w:t>
      </w:r>
    </w:p>
    <w:p w14:paraId="0C7130D6" w14:textId="77777777" w:rsidR="0093117B" w:rsidRPr="0093117B" w:rsidRDefault="0093117B" w:rsidP="00EF41FF">
      <w:pPr>
        <w:spacing w:before="120" w:after="120" w:line="240" w:lineRule="auto"/>
        <w:rPr>
          <w:rFonts w:ascii="Arial" w:hAnsi="Arial" w:cs="Arial"/>
          <w:sz w:val="22"/>
          <w:szCs w:val="22"/>
        </w:rPr>
      </w:pPr>
      <w:r w:rsidRPr="0093117B">
        <w:rPr>
          <w:rFonts w:ascii="Arial" w:hAnsi="Arial" w:cs="Arial"/>
          <w:sz w:val="22"/>
          <w:szCs w:val="22"/>
          <w:highlight w:val="yellow"/>
        </w:rPr>
        <w:t>[Charter School Name]</w:t>
      </w:r>
      <w:r w:rsidRPr="0093117B">
        <w:rPr>
          <w:rFonts w:ascii="Arial" w:hAnsi="Arial" w:cs="Arial"/>
          <w:sz w:val="22"/>
          <w:szCs w:val="22"/>
        </w:rPr>
        <w:t xml:space="preserve"> recognizes that cell phones and other electronic devices are prevalent in students’ daily lives and can serve educational and safety purposes. In accordance with state law, the school permits student possession and use of such devices during the school day within defined parameters that support learning, student well-being, and safety.</w:t>
      </w:r>
    </w:p>
    <w:p w14:paraId="6D6B2FBF" w14:textId="77777777" w:rsidR="0093117B" w:rsidRPr="0093117B" w:rsidRDefault="0093117B" w:rsidP="00EF41FF">
      <w:pPr>
        <w:spacing w:before="120" w:after="120" w:line="240" w:lineRule="auto"/>
        <w:rPr>
          <w:rFonts w:ascii="Arial" w:hAnsi="Arial" w:cs="Arial"/>
          <w:b/>
          <w:bCs/>
          <w:sz w:val="22"/>
          <w:szCs w:val="22"/>
        </w:rPr>
      </w:pPr>
      <w:r w:rsidRPr="0093117B">
        <w:rPr>
          <w:rFonts w:ascii="Arial" w:hAnsi="Arial" w:cs="Arial"/>
          <w:b/>
          <w:bCs/>
          <w:sz w:val="22"/>
          <w:szCs w:val="22"/>
        </w:rPr>
        <w:t>Definitions</w:t>
      </w:r>
    </w:p>
    <w:p w14:paraId="4413A075" w14:textId="77777777" w:rsidR="0093117B" w:rsidRPr="0093117B" w:rsidRDefault="0093117B" w:rsidP="00EF41FF">
      <w:pPr>
        <w:numPr>
          <w:ilvl w:val="0"/>
          <w:numId w:val="20"/>
        </w:numPr>
        <w:spacing w:before="120" w:after="120" w:line="240" w:lineRule="auto"/>
        <w:rPr>
          <w:rFonts w:ascii="Arial" w:hAnsi="Arial" w:cs="Arial"/>
          <w:sz w:val="22"/>
          <w:szCs w:val="22"/>
        </w:rPr>
      </w:pPr>
      <w:r w:rsidRPr="0093117B">
        <w:rPr>
          <w:rFonts w:ascii="Arial" w:hAnsi="Arial" w:cs="Arial"/>
          <w:b/>
          <w:bCs/>
          <w:sz w:val="22"/>
          <w:szCs w:val="22"/>
        </w:rPr>
        <w:t>Electronic Device:</w:t>
      </w:r>
      <w:r w:rsidRPr="0093117B">
        <w:rPr>
          <w:rFonts w:ascii="Arial" w:hAnsi="Arial" w:cs="Arial"/>
          <w:sz w:val="22"/>
          <w:szCs w:val="22"/>
        </w:rPr>
        <w:t xml:space="preserve"> Includes, but is not limited to, cell phones, tablets, smartwatches, laptops, e-readers, headphones, and portable gaming devices.</w:t>
      </w:r>
    </w:p>
    <w:p w14:paraId="3FFF7BE6" w14:textId="77777777" w:rsidR="0093117B" w:rsidRPr="0093117B" w:rsidRDefault="0093117B" w:rsidP="00EF41FF">
      <w:pPr>
        <w:numPr>
          <w:ilvl w:val="0"/>
          <w:numId w:val="20"/>
        </w:numPr>
        <w:spacing w:before="120" w:after="120" w:line="240" w:lineRule="auto"/>
        <w:rPr>
          <w:rFonts w:ascii="Arial" w:hAnsi="Arial" w:cs="Arial"/>
          <w:sz w:val="22"/>
          <w:szCs w:val="22"/>
        </w:rPr>
      </w:pPr>
      <w:r w:rsidRPr="0093117B">
        <w:rPr>
          <w:rFonts w:ascii="Arial" w:hAnsi="Arial" w:cs="Arial"/>
          <w:b/>
          <w:bCs/>
          <w:sz w:val="22"/>
          <w:szCs w:val="22"/>
        </w:rPr>
        <w:t>Instructional Time:</w:t>
      </w:r>
      <w:r w:rsidRPr="0093117B">
        <w:rPr>
          <w:rFonts w:ascii="Arial" w:hAnsi="Arial" w:cs="Arial"/>
          <w:sz w:val="22"/>
          <w:szCs w:val="22"/>
        </w:rPr>
        <w:t xml:space="preserve"> The period during which classroom instruction is taking place, as defined by the school schedule.</w:t>
      </w:r>
    </w:p>
    <w:p w14:paraId="474106C3" w14:textId="77777777" w:rsidR="0093117B" w:rsidRPr="0093117B" w:rsidRDefault="0093117B" w:rsidP="00EF41FF">
      <w:pPr>
        <w:spacing w:before="120" w:after="120" w:line="240" w:lineRule="auto"/>
        <w:rPr>
          <w:rFonts w:ascii="Arial" w:hAnsi="Arial" w:cs="Arial"/>
          <w:b/>
          <w:bCs/>
          <w:sz w:val="22"/>
          <w:szCs w:val="22"/>
        </w:rPr>
      </w:pPr>
      <w:r w:rsidRPr="0093117B">
        <w:rPr>
          <w:rFonts w:ascii="Arial" w:hAnsi="Arial" w:cs="Arial"/>
          <w:b/>
          <w:bCs/>
          <w:sz w:val="22"/>
          <w:szCs w:val="22"/>
        </w:rPr>
        <w:t>General Provisions</w:t>
      </w:r>
    </w:p>
    <w:p w14:paraId="24AD495F" w14:textId="77777777" w:rsidR="0093117B" w:rsidRPr="0093117B" w:rsidRDefault="0093117B" w:rsidP="00EF41FF">
      <w:pPr>
        <w:numPr>
          <w:ilvl w:val="0"/>
          <w:numId w:val="21"/>
        </w:numPr>
        <w:spacing w:before="120" w:after="120" w:line="240" w:lineRule="auto"/>
        <w:rPr>
          <w:rFonts w:ascii="Arial" w:hAnsi="Arial" w:cs="Arial"/>
          <w:sz w:val="22"/>
          <w:szCs w:val="22"/>
        </w:rPr>
      </w:pPr>
      <w:r w:rsidRPr="0093117B">
        <w:rPr>
          <w:rFonts w:ascii="Arial" w:hAnsi="Arial" w:cs="Arial"/>
          <w:b/>
          <w:bCs/>
          <w:sz w:val="22"/>
          <w:szCs w:val="22"/>
        </w:rPr>
        <w:t>Allowable Use</w:t>
      </w:r>
      <w:r w:rsidRPr="0093117B">
        <w:rPr>
          <w:rFonts w:ascii="Arial" w:hAnsi="Arial" w:cs="Arial"/>
          <w:sz w:val="22"/>
          <w:szCs w:val="22"/>
        </w:rPr>
        <w:br/>
        <w:t>Students may possess and use personal electronic devices on school property and during school activities under the following conditions:</w:t>
      </w:r>
    </w:p>
    <w:p w14:paraId="26E495E2"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Before and after school hours</w:t>
      </w:r>
    </w:p>
    <w:p w14:paraId="2A56C6CF"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During passing periods and lunch, unless otherwise restricted by staff</w:t>
      </w:r>
    </w:p>
    <w:p w14:paraId="5E15C685"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During instructional time only with explicit permission from the classroom teacher or as required by an Individualized Education Program (IEP), 504 Plan, or other documented accommodation.</w:t>
      </w:r>
    </w:p>
    <w:p w14:paraId="046DB58F" w14:textId="77777777" w:rsidR="0093117B" w:rsidRPr="0093117B" w:rsidRDefault="0093117B" w:rsidP="00EF41FF">
      <w:pPr>
        <w:numPr>
          <w:ilvl w:val="0"/>
          <w:numId w:val="21"/>
        </w:numPr>
        <w:spacing w:before="120" w:after="120" w:line="240" w:lineRule="auto"/>
        <w:rPr>
          <w:rFonts w:ascii="Arial" w:hAnsi="Arial" w:cs="Arial"/>
          <w:sz w:val="22"/>
          <w:szCs w:val="22"/>
        </w:rPr>
      </w:pPr>
      <w:r w:rsidRPr="0093117B">
        <w:rPr>
          <w:rFonts w:ascii="Arial" w:hAnsi="Arial" w:cs="Arial"/>
          <w:b/>
          <w:bCs/>
          <w:sz w:val="22"/>
          <w:szCs w:val="22"/>
        </w:rPr>
        <w:t>Restricted Use</w:t>
      </w:r>
      <w:r w:rsidRPr="0093117B">
        <w:rPr>
          <w:rFonts w:ascii="Arial" w:hAnsi="Arial" w:cs="Arial"/>
          <w:sz w:val="22"/>
          <w:szCs w:val="22"/>
        </w:rPr>
        <w:br/>
        <w:t>Students may not use personal devices:</w:t>
      </w:r>
    </w:p>
    <w:p w14:paraId="7FDAEF3C"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To engage in academic dishonesty, bullying, harassment, or other misconduct.</w:t>
      </w:r>
    </w:p>
    <w:p w14:paraId="0D18CB29"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To record, photograph, or livestream without permission from staff and all individuals being recorded.</w:t>
      </w:r>
    </w:p>
    <w:p w14:paraId="0B3688D6"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lastRenderedPageBreak/>
        <w:t>In areas where privacy is expected (e.g., restrooms, locker rooms).</w:t>
      </w:r>
    </w:p>
    <w:p w14:paraId="462C4246" w14:textId="77777777" w:rsidR="0093117B" w:rsidRPr="0093117B" w:rsidRDefault="0093117B" w:rsidP="00EF41FF">
      <w:pPr>
        <w:numPr>
          <w:ilvl w:val="0"/>
          <w:numId w:val="21"/>
        </w:numPr>
        <w:spacing w:before="120" w:after="120" w:line="240" w:lineRule="auto"/>
        <w:rPr>
          <w:rFonts w:ascii="Arial" w:hAnsi="Arial" w:cs="Arial"/>
          <w:sz w:val="22"/>
          <w:szCs w:val="22"/>
        </w:rPr>
      </w:pPr>
      <w:r w:rsidRPr="0093117B">
        <w:rPr>
          <w:rFonts w:ascii="Arial" w:hAnsi="Arial" w:cs="Arial"/>
          <w:b/>
          <w:bCs/>
          <w:sz w:val="22"/>
          <w:szCs w:val="22"/>
        </w:rPr>
        <w:t>Teacher Discretion and Classroom Management</w:t>
      </w:r>
      <w:r w:rsidRPr="0093117B">
        <w:rPr>
          <w:rFonts w:ascii="Arial" w:hAnsi="Arial" w:cs="Arial"/>
          <w:sz w:val="22"/>
          <w:szCs w:val="22"/>
        </w:rPr>
        <w:br/>
        <w:t>Teachers and staff may set additional expectations for their classrooms, provided they are:</w:t>
      </w:r>
    </w:p>
    <w:p w14:paraId="2AF74AAD"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Clearly communicated to students and families</w:t>
      </w:r>
    </w:p>
    <w:p w14:paraId="6BF8A11E"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Developmentally appropriate</w:t>
      </w:r>
    </w:p>
    <w:p w14:paraId="3C49E6AC"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Not in conflict with this policy or student rights under C.R.S. 22-1-149</w:t>
      </w:r>
    </w:p>
    <w:p w14:paraId="7A23282D" w14:textId="77777777" w:rsidR="0093117B" w:rsidRPr="0093117B" w:rsidRDefault="0093117B" w:rsidP="00EF41FF">
      <w:pPr>
        <w:numPr>
          <w:ilvl w:val="0"/>
          <w:numId w:val="21"/>
        </w:numPr>
        <w:spacing w:before="120" w:after="120" w:line="240" w:lineRule="auto"/>
        <w:rPr>
          <w:rFonts w:ascii="Arial" w:hAnsi="Arial" w:cs="Arial"/>
          <w:sz w:val="22"/>
          <w:szCs w:val="22"/>
        </w:rPr>
      </w:pPr>
      <w:r w:rsidRPr="0093117B">
        <w:rPr>
          <w:rFonts w:ascii="Arial" w:hAnsi="Arial" w:cs="Arial"/>
          <w:b/>
          <w:bCs/>
          <w:sz w:val="22"/>
          <w:szCs w:val="22"/>
        </w:rPr>
        <w:t>Equity Considerations</w:t>
      </w:r>
      <w:r w:rsidRPr="0093117B">
        <w:rPr>
          <w:rFonts w:ascii="Arial" w:hAnsi="Arial" w:cs="Arial"/>
          <w:sz w:val="22"/>
          <w:szCs w:val="22"/>
        </w:rPr>
        <w:br/>
        <w:t>The school will not discipline or penalize students for lack of access to personal electronic devices. No instructional activity will require students to use a personal device unless school-provided alternatives are made available.</w:t>
      </w:r>
    </w:p>
    <w:p w14:paraId="31C9426E" w14:textId="77777777" w:rsidR="0093117B" w:rsidRPr="0093117B" w:rsidRDefault="0093117B" w:rsidP="00EF41FF">
      <w:pPr>
        <w:numPr>
          <w:ilvl w:val="0"/>
          <w:numId w:val="21"/>
        </w:numPr>
        <w:spacing w:before="120" w:after="120" w:line="240" w:lineRule="auto"/>
        <w:rPr>
          <w:rFonts w:ascii="Arial" w:hAnsi="Arial" w:cs="Arial"/>
          <w:sz w:val="22"/>
          <w:szCs w:val="22"/>
        </w:rPr>
      </w:pPr>
      <w:r w:rsidRPr="0093117B">
        <w:rPr>
          <w:rFonts w:ascii="Arial" w:hAnsi="Arial" w:cs="Arial"/>
          <w:b/>
          <w:bCs/>
          <w:sz w:val="22"/>
          <w:szCs w:val="22"/>
        </w:rPr>
        <w:t>Emergency Use</w:t>
      </w:r>
      <w:r w:rsidRPr="0093117B">
        <w:rPr>
          <w:rFonts w:ascii="Arial" w:hAnsi="Arial" w:cs="Arial"/>
          <w:sz w:val="22"/>
          <w:szCs w:val="22"/>
        </w:rPr>
        <w:br/>
        <w:t>In an emergency, students may use devices to contact parents or guardians if it is safe and appropriate to do so. School personnel may also direct students to use devices for communication.</w:t>
      </w:r>
    </w:p>
    <w:p w14:paraId="11064803" w14:textId="77777777" w:rsidR="0093117B" w:rsidRPr="0093117B" w:rsidRDefault="0093117B" w:rsidP="00EF41FF">
      <w:pPr>
        <w:numPr>
          <w:ilvl w:val="0"/>
          <w:numId w:val="21"/>
        </w:numPr>
        <w:spacing w:before="120" w:after="120" w:line="240" w:lineRule="auto"/>
        <w:rPr>
          <w:rFonts w:ascii="Arial" w:hAnsi="Arial" w:cs="Arial"/>
          <w:sz w:val="22"/>
          <w:szCs w:val="22"/>
        </w:rPr>
      </w:pPr>
      <w:r w:rsidRPr="0093117B">
        <w:rPr>
          <w:rFonts w:ascii="Arial" w:hAnsi="Arial" w:cs="Arial"/>
          <w:b/>
          <w:bCs/>
          <w:sz w:val="22"/>
          <w:szCs w:val="22"/>
        </w:rPr>
        <w:t>Disciplinary Measures</w:t>
      </w:r>
      <w:r w:rsidRPr="0093117B">
        <w:rPr>
          <w:rFonts w:ascii="Arial" w:hAnsi="Arial" w:cs="Arial"/>
          <w:sz w:val="22"/>
          <w:szCs w:val="22"/>
        </w:rPr>
        <w:br/>
        <w:t>Inappropriate use of electronic devices may result in:</w:t>
      </w:r>
    </w:p>
    <w:p w14:paraId="39054A98"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Verbal warnings</w:t>
      </w:r>
    </w:p>
    <w:p w14:paraId="1B0B8934"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Confiscation of the device for the remainder of the day</w:t>
      </w:r>
    </w:p>
    <w:p w14:paraId="249B5D85"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Parent notification or conference</w:t>
      </w:r>
    </w:p>
    <w:p w14:paraId="775F71AF" w14:textId="77777777" w:rsidR="0093117B" w:rsidRPr="0093117B" w:rsidRDefault="0093117B" w:rsidP="00EF41FF">
      <w:pPr>
        <w:numPr>
          <w:ilvl w:val="1"/>
          <w:numId w:val="21"/>
        </w:numPr>
        <w:spacing w:before="120" w:after="120" w:line="240" w:lineRule="auto"/>
        <w:rPr>
          <w:rFonts w:ascii="Arial" w:hAnsi="Arial" w:cs="Arial"/>
          <w:sz w:val="22"/>
          <w:szCs w:val="22"/>
        </w:rPr>
      </w:pPr>
      <w:r w:rsidRPr="0093117B">
        <w:rPr>
          <w:rFonts w:ascii="Arial" w:hAnsi="Arial" w:cs="Arial"/>
          <w:sz w:val="22"/>
          <w:szCs w:val="22"/>
        </w:rPr>
        <w:t>Repeated violations may result in temporary or progressive restrictions</w:t>
      </w:r>
    </w:p>
    <w:p w14:paraId="23993386" w14:textId="77777777" w:rsidR="0093117B" w:rsidRPr="0093117B" w:rsidRDefault="0093117B" w:rsidP="00EF41FF">
      <w:pPr>
        <w:spacing w:before="120" w:after="120" w:line="240" w:lineRule="auto"/>
        <w:rPr>
          <w:rFonts w:ascii="Arial" w:hAnsi="Arial" w:cs="Arial"/>
          <w:sz w:val="22"/>
          <w:szCs w:val="22"/>
        </w:rPr>
      </w:pPr>
      <w:r w:rsidRPr="0093117B">
        <w:rPr>
          <w:rFonts w:ascii="Arial" w:hAnsi="Arial" w:cs="Arial"/>
          <w:sz w:val="22"/>
          <w:szCs w:val="22"/>
        </w:rPr>
        <w:t>Disciplinary action will not include blanket bans on possession or access to devices and will follow due process protocols.</w:t>
      </w:r>
    </w:p>
    <w:p w14:paraId="475A535A" w14:textId="77777777" w:rsidR="0093117B" w:rsidRPr="0093117B" w:rsidRDefault="0093117B" w:rsidP="00EF41FF">
      <w:pPr>
        <w:spacing w:before="120" w:after="120" w:line="240" w:lineRule="auto"/>
        <w:rPr>
          <w:rFonts w:ascii="Arial" w:hAnsi="Arial" w:cs="Arial"/>
          <w:b/>
          <w:bCs/>
          <w:sz w:val="22"/>
          <w:szCs w:val="22"/>
        </w:rPr>
      </w:pPr>
      <w:r w:rsidRPr="0093117B">
        <w:rPr>
          <w:rFonts w:ascii="Arial" w:hAnsi="Arial" w:cs="Arial"/>
          <w:b/>
          <w:bCs/>
          <w:sz w:val="22"/>
          <w:szCs w:val="22"/>
        </w:rPr>
        <w:t>Parental Rights</w:t>
      </w:r>
    </w:p>
    <w:p w14:paraId="6F3C7BF5" w14:textId="77777777" w:rsidR="0093117B" w:rsidRPr="0093117B" w:rsidRDefault="0093117B" w:rsidP="00EF41FF">
      <w:pPr>
        <w:spacing w:before="120" w:after="120" w:line="240" w:lineRule="auto"/>
        <w:rPr>
          <w:rFonts w:ascii="Arial" w:hAnsi="Arial" w:cs="Arial"/>
          <w:sz w:val="22"/>
          <w:szCs w:val="22"/>
        </w:rPr>
      </w:pPr>
      <w:r w:rsidRPr="0093117B">
        <w:rPr>
          <w:rFonts w:ascii="Arial" w:hAnsi="Arial" w:cs="Arial"/>
          <w:sz w:val="22"/>
          <w:szCs w:val="22"/>
        </w:rPr>
        <w:t xml:space="preserve">In accordance with C.R.S. 22-1-149(3), parents/guardians may request that their child not use a personal device during the school day. The school will honor such requests with reasonable </w:t>
      </w:r>
      <w:proofErr w:type="gramStart"/>
      <w:r w:rsidRPr="0093117B">
        <w:rPr>
          <w:rFonts w:ascii="Arial" w:hAnsi="Arial" w:cs="Arial"/>
          <w:sz w:val="22"/>
          <w:szCs w:val="22"/>
        </w:rPr>
        <w:t>accommodations</w:t>
      </w:r>
      <w:proofErr w:type="gramEnd"/>
      <w:r w:rsidRPr="0093117B">
        <w:rPr>
          <w:rFonts w:ascii="Arial" w:hAnsi="Arial" w:cs="Arial"/>
          <w:sz w:val="22"/>
          <w:szCs w:val="22"/>
        </w:rPr>
        <w:t>.</w:t>
      </w:r>
    </w:p>
    <w:p w14:paraId="7E6C6527" w14:textId="77777777" w:rsidR="0093117B" w:rsidRPr="00035350" w:rsidRDefault="0093117B" w:rsidP="00EF41FF">
      <w:pPr>
        <w:spacing w:before="120" w:after="120" w:line="240" w:lineRule="auto"/>
        <w:rPr>
          <w:rFonts w:ascii="Arial" w:hAnsi="Arial" w:cs="Arial"/>
          <w:b/>
          <w:bCs/>
          <w:sz w:val="22"/>
          <w:szCs w:val="22"/>
        </w:rPr>
      </w:pPr>
      <w:r w:rsidRPr="00035350">
        <w:rPr>
          <w:rFonts w:ascii="Arial" w:hAnsi="Arial" w:cs="Arial"/>
          <w:b/>
          <w:bCs/>
          <w:sz w:val="22"/>
          <w:szCs w:val="22"/>
        </w:rPr>
        <w:t>Implementation and Review</w:t>
      </w:r>
    </w:p>
    <w:p w14:paraId="1F7192D0" w14:textId="77777777" w:rsidR="0093117B" w:rsidRPr="0093117B" w:rsidRDefault="0093117B" w:rsidP="00EF41FF">
      <w:pPr>
        <w:spacing w:before="120" w:after="120" w:line="240" w:lineRule="auto"/>
        <w:rPr>
          <w:rFonts w:ascii="Arial" w:hAnsi="Arial" w:cs="Arial"/>
          <w:sz w:val="22"/>
          <w:szCs w:val="22"/>
        </w:rPr>
      </w:pPr>
      <w:r w:rsidRPr="0093117B">
        <w:rPr>
          <w:rFonts w:ascii="Arial" w:hAnsi="Arial" w:cs="Arial"/>
          <w:sz w:val="22"/>
          <w:szCs w:val="22"/>
        </w:rPr>
        <w:t>The school will review this policy annually and provide opportunities for input from students, staff, and families. Updates will be communicated through handbooks and the school website.</w:t>
      </w:r>
    </w:p>
    <w:p w14:paraId="6535BD47" w14:textId="55162E3C" w:rsidR="0093117B" w:rsidRDefault="0093117B" w:rsidP="00D80236">
      <w:pPr>
        <w:spacing w:after="0" w:line="360" w:lineRule="auto"/>
        <w:rPr>
          <w:rFonts w:ascii="Arial" w:hAnsi="Arial" w:cs="Arial"/>
          <w:b/>
          <w:bCs/>
          <w:sz w:val="22"/>
          <w:szCs w:val="22"/>
        </w:rPr>
      </w:pPr>
    </w:p>
    <w:p w14:paraId="4E07F355" w14:textId="0F84657A" w:rsidR="00D80236" w:rsidRPr="00D80236" w:rsidRDefault="00D80236" w:rsidP="00D80236">
      <w:pPr>
        <w:spacing w:after="0" w:line="360" w:lineRule="auto"/>
        <w:rPr>
          <w:rFonts w:ascii="Arial" w:hAnsi="Arial" w:cs="Arial"/>
          <w:b/>
          <w:bCs/>
          <w:sz w:val="22"/>
          <w:szCs w:val="22"/>
        </w:rPr>
      </w:pPr>
      <w:r w:rsidRPr="00D80236">
        <w:rPr>
          <w:rFonts w:ascii="Arial" w:hAnsi="Arial" w:cs="Arial"/>
          <w:b/>
          <w:bCs/>
          <w:sz w:val="22"/>
          <w:szCs w:val="22"/>
        </w:rPr>
        <w:t>Adopted: XXX, 20XX</w:t>
      </w:r>
    </w:p>
    <w:p w14:paraId="43950E6D" w14:textId="77777777" w:rsidR="00D80236" w:rsidRDefault="00D80236" w:rsidP="00D80236">
      <w:pPr>
        <w:spacing w:after="0" w:line="360" w:lineRule="auto"/>
        <w:rPr>
          <w:rFonts w:ascii="Arial" w:hAnsi="Arial" w:cs="Arial"/>
          <w:b/>
          <w:bCs/>
          <w:sz w:val="22"/>
          <w:szCs w:val="22"/>
        </w:rPr>
      </w:pPr>
    </w:p>
    <w:p w14:paraId="220ED2C8" w14:textId="201793FD" w:rsidR="00D80236" w:rsidRPr="00D80236" w:rsidRDefault="00D80236" w:rsidP="00D80236">
      <w:pPr>
        <w:spacing w:after="0" w:line="360" w:lineRule="auto"/>
        <w:rPr>
          <w:rFonts w:ascii="Arial" w:hAnsi="Arial" w:cs="Arial"/>
          <w:sz w:val="22"/>
          <w:szCs w:val="22"/>
        </w:rPr>
      </w:pPr>
      <w:r w:rsidRPr="00D80236">
        <w:rPr>
          <w:rFonts w:ascii="Arial" w:hAnsi="Arial" w:cs="Arial"/>
          <w:b/>
          <w:bCs/>
          <w:sz w:val="22"/>
          <w:szCs w:val="22"/>
        </w:rPr>
        <w:t>LEGAL REFS.:</w:t>
      </w:r>
    </w:p>
    <w:p w14:paraId="4DF464C5" w14:textId="77777777" w:rsidR="009229ED" w:rsidRPr="006B772A" w:rsidRDefault="009229ED" w:rsidP="009229ED">
      <w:pPr>
        <w:spacing w:after="0" w:line="360" w:lineRule="auto"/>
        <w:rPr>
          <w:rFonts w:ascii="Arial" w:hAnsi="Arial" w:cs="Arial"/>
          <w:sz w:val="22"/>
          <w:szCs w:val="22"/>
        </w:rPr>
      </w:pPr>
      <w:r w:rsidRPr="00584966">
        <w:rPr>
          <w:rFonts w:ascii="Arial" w:hAnsi="Arial" w:cs="Arial"/>
          <w:sz w:val="22"/>
          <w:szCs w:val="22"/>
        </w:rPr>
        <w:t>C.R.S. § 22-1-149</w:t>
      </w:r>
      <w:r>
        <w:rPr>
          <w:rFonts w:ascii="Arial" w:hAnsi="Arial" w:cs="Arial"/>
          <w:sz w:val="22"/>
          <w:szCs w:val="22"/>
        </w:rPr>
        <w:t xml:space="preserve"> (Electronic devices in school settings – policy required)</w:t>
      </w:r>
    </w:p>
    <w:p w14:paraId="3BD6976D" w14:textId="68FA952B" w:rsidR="00DF5000" w:rsidRPr="006B772A" w:rsidRDefault="00DF5000" w:rsidP="006B772A">
      <w:pPr>
        <w:spacing w:after="0" w:line="360" w:lineRule="auto"/>
        <w:rPr>
          <w:rFonts w:ascii="Arial" w:hAnsi="Arial" w:cs="Arial"/>
          <w:sz w:val="22"/>
          <w:szCs w:val="22"/>
        </w:rPr>
      </w:pPr>
    </w:p>
    <w:sectPr w:rsidR="00DF5000" w:rsidRPr="006B77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17CF" w14:textId="77777777" w:rsidR="00DE5D64" w:rsidRDefault="00DE5D64" w:rsidP="006B772A">
      <w:pPr>
        <w:spacing w:after="0" w:line="240" w:lineRule="auto"/>
      </w:pPr>
      <w:r>
        <w:separator/>
      </w:r>
    </w:p>
  </w:endnote>
  <w:endnote w:type="continuationSeparator" w:id="0">
    <w:p w14:paraId="06F5441A" w14:textId="77777777" w:rsidR="00DE5D64" w:rsidRDefault="00DE5D64" w:rsidP="006B7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FFAA" w14:textId="77777777" w:rsidR="006B772A" w:rsidRDefault="006B7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83CA" w14:textId="77777777" w:rsidR="006B772A" w:rsidRDefault="006B7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246C" w14:textId="77777777" w:rsidR="006B772A" w:rsidRDefault="006B7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5D50" w14:textId="77777777" w:rsidR="00DE5D64" w:rsidRDefault="00DE5D64" w:rsidP="006B772A">
      <w:pPr>
        <w:spacing w:after="0" w:line="240" w:lineRule="auto"/>
      </w:pPr>
      <w:r>
        <w:separator/>
      </w:r>
    </w:p>
  </w:footnote>
  <w:footnote w:type="continuationSeparator" w:id="0">
    <w:p w14:paraId="4BD1CD29" w14:textId="77777777" w:rsidR="00DE5D64" w:rsidRDefault="00DE5D64" w:rsidP="006B7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4933" w14:textId="77777777" w:rsidR="006B772A" w:rsidRDefault="006B7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04610"/>
      <w:docPartObj>
        <w:docPartGallery w:val="Watermarks"/>
        <w:docPartUnique/>
      </w:docPartObj>
    </w:sdtPr>
    <w:sdtEndPr/>
    <w:sdtContent>
      <w:p w14:paraId="27CCE6F8" w14:textId="07AD4FDE" w:rsidR="006B772A" w:rsidRDefault="00DE5D64">
        <w:pPr>
          <w:pStyle w:val="Header"/>
        </w:pPr>
        <w:r>
          <w:rPr>
            <w:noProof/>
          </w:rPr>
          <w:pict w14:anchorId="1D89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383E" w14:textId="77777777" w:rsidR="006B772A" w:rsidRDefault="006B7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634"/>
    <w:multiLevelType w:val="multilevel"/>
    <w:tmpl w:val="0D166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4306A"/>
    <w:multiLevelType w:val="multilevel"/>
    <w:tmpl w:val="1FB6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54F3"/>
    <w:multiLevelType w:val="multilevel"/>
    <w:tmpl w:val="4742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12B65"/>
    <w:multiLevelType w:val="multilevel"/>
    <w:tmpl w:val="E2F6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27596"/>
    <w:multiLevelType w:val="multilevel"/>
    <w:tmpl w:val="770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A7338"/>
    <w:multiLevelType w:val="multilevel"/>
    <w:tmpl w:val="08482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85D18"/>
    <w:multiLevelType w:val="multilevel"/>
    <w:tmpl w:val="3D1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A316D"/>
    <w:multiLevelType w:val="hybridMultilevel"/>
    <w:tmpl w:val="B564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B7B56"/>
    <w:multiLevelType w:val="multilevel"/>
    <w:tmpl w:val="F012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23F59"/>
    <w:multiLevelType w:val="hybridMultilevel"/>
    <w:tmpl w:val="F646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1799C"/>
    <w:multiLevelType w:val="multilevel"/>
    <w:tmpl w:val="34DC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B40B4"/>
    <w:multiLevelType w:val="multilevel"/>
    <w:tmpl w:val="0CC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C47B0"/>
    <w:multiLevelType w:val="multilevel"/>
    <w:tmpl w:val="BD02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B6402"/>
    <w:multiLevelType w:val="hybridMultilevel"/>
    <w:tmpl w:val="B778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11D4"/>
    <w:multiLevelType w:val="hybridMultilevel"/>
    <w:tmpl w:val="496E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B58ED"/>
    <w:multiLevelType w:val="multilevel"/>
    <w:tmpl w:val="7622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F5686"/>
    <w:multiLevelType w:val="multilevel"/>
    <w:tmpl w:val="47F05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7C4123"/>
    <w:multiLevelType w:val="hybridMultilevel"/>
    <w:tmpl w:val="1086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C606A"/>
    <w:multiLevelType w:val="hybridMultilevel"/>
    <w:tmpl w:val="2E86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A627E"/>
    <w:multiLevelType w:val="hybridMultilevel"/>
    <w:tmpl w:val="DE9A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634B1"/>
    <w:multiLevelType w:val="multilevel"/>
    <w:tmpl w:val="2CC6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778216">
    <w:abstractNumId w:val="20"/>
  </w:num>
  <w:num w:numId="2" w16cid:durableId="1386493644">
    <w:abstractNumId w:val="16"/>
  </w:num>
  <w:num w:numId="3" w16cid:durableId="109785792">
    <w:abstractNumId w:val="15"/>
  </w:num>
  <w:num w:numId="4" w16cid:durableId="544608256">
    <w:abstractNumId w:val="8"/>
  </w:num>
  <w:num w:numId="5" w16cid:durableId="249891191">
    <w:abstractNumId w:val="13"/>
  </w:num>
  <w:num w:numId="6" w16cid:durableId="931552246">
    <w:abstractNumId w:val="9"/>
  </w:num>
  <w:num w:numId="7" w16cid:durableId="1024938915">
    <w:abstractNumId w:val="14"/>
  </w:num>
  <w:num w:numId="8" w16cid:durableId="1947881937">
    <w:abstractNumId w:val="19"/>
  </w:num>
  <w:num w:numId="9" w16cid:durableId="1788548540">
    <w:abstractNumId w:val="18"/>
  </w:num>
  <w:num w:numId="10" w16cid:durableId="1122263444">
    <w:abstractNumId w:val="7"/>
  </w:num>
  <w:num w:numId="11" w16cid:durableId="520776416">
    <w:abstractNumId w:val="17"/>
  </w:num>
  <w:num w:numId="12" w16cid:durableId="700477312">
    <w:abstractNumId w:val="12"/>
  </w:num>
  <w:num w:numId="13" w16cid:durableId="2106994714">
    <w:abstractNumId w:val="6"/>
  </w:num>
  <w:num w:numId="14" w16cid:durableId="480462782">
    <w:abstractNumId w:val="0"/>
  </w:num>
  <w:num w:numId="15" w16cid:durableId="132137121">
    <w:abstractNumId w:val="2"/>
  </w:num>
  <w:num w:numId="16" w16cid:durableId="2082676223">
    <w:abstractNumId w:val="4"/>
  </w:num>
  <w:num w:numId="17" w16cid:durableId="1791045212">
    <w:abstractNumId w:val="1"/>
  </w:num>
  <w:num w:numId="18" w16cid:durableId="685711273">
    <w:abstractNumId w:val="10"/>
  </w:num>
  <w:num w:numId="19" w16cid:durableId="2010211994">
    <w:abstractNumId w:val="11"/>
  </w:num>
  <w:num w:numId="20" w16cid:durableId="1260524892">
    <w:abstractNumId w:val="3"/>
  </w:num>
  <w:num w:numId="21" w16cid:durableId="1935243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A"/>
    <w:rsid w:val="00035350"/>
    <w:rsid w:val="00062991"/>
    <w:rsid w:val="000B09C3"/>
    <w:rsid w:val="00195940"/>
    <w:rsid w:val="001F5FA6"/>
    <w:rsid w:val="00243873"/>
    <w:rsid w:val="00385D1A"/>
    <w:rsid w:val="00422C2E"/>
    <w:rsid w:val="00592983"/>
    <w:rsid w:val="0064449C"/>
    <w:rsid w:val="006A7F8D"/>
    <w:rsid w:val="006B772A"/>
    <w:rsid w:val="006E340E"/>
    <w:rsid w:val="00853F67"/>
    <w:rsid w:val="009229ED"/>
    <w:rsid w:val="0093117B"/>
    <w:rsid w:val="00A9513A"/>
    <w:rsid w:val="00AB77D2"/>
    <w:rsid w:val="00B10155"/>
    <w:rsid w:val="00C015CD"/>
    <w:rsid w:val="00C0510A"/>
    <w:rsid w:val="00D80236"/>
    <w:rsid w:val="00DE5D64"/>
    <w:rsid w:val="00DF5000"/>
    <w:rsid w:val="00E50089"/>
    <w:rsid w:val="00EA7957"/>
    <w:rsid w:val="00EF41FF"/>
    <w:rsid w:val="00F348BB"/>
    <w:rsid w:val="00FD509A"/>
    <w:rsid w:val="00F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EA612"/>
  <w15:chartTrackingRefBased/>
  <w15:docId w15:val="{A01E84E9-4C5F-4D63-84B6-418CF1D4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2A"/>
  </w:style>
  <w:style w:type="paragraph" w:styleId="Heading1">
    <w:name w:val="heading 1"/>
    <w:basedOn w:val="Normal"/>
    <w:next w:val="Normal"/>
    <w:link w:val="Heading1Char"/>
    <w:uiPriority w:val="9"/>
    <w:qFormat/>
    <w:rsid w:val="006B7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72A"/>
    <w:rPr>
      <w:rFonts w:eastAsiaTheme="majorEastAsia" w:cstheme="majorBidi"/>
      <w:color w:val="272727" w:themeColor="text1" w:themeTint="D8"/>
    </w:rPr>
  </w:style>
  <w:style w:type="paragraph" w:styleId="Title">
    <w:name w:val="Title"/>
    <w:basedOn w:val="Normal"/>
    <w:next w:val="Normal"/>
    <w:link w:val="TitleChar"/>
    <w:uiPriority w:val="10"/>
    <w:qFormat/>
    <w:rsid w:val="006B7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72A"/>
    <w:pPr>
      <w:spacing w:before="160"/>
      <w:jc w:val="center"/>
    </w:pPr>
    <w:rPr>
      <w:i/>
      <w:iCs/>
      <w:color w:val="404040" w:themeColor="text1" w:themeTint="BF"/>
    </w:rPr>
  </w:style>
  <w:style w:type="character" w:customStyle="1" w:styleId="QuoteChar">
    <w:name w:val="Quote Char"/>
    <w:basedOn w:val="DefaultParagraphFont"/>
    <w:link w:val="Quote"/>
    <w:uiPriority w:val="29"/>
    <w:rsid w:val="006B772A"/>
    <w:rPr>
      <w:i/>
      <w:iCs/>
      <w:color w:val="404040" w:themeColor="text1" w:themeTint="BF"/>
    </w:rPr>
  </w:style>
  <w:style w:type="paragraph" w:styleId="ListParagraph">
    <w:name w:val="List Paragraph"/>
    <w:basedOn w:val="Normal"/>
    <w:uiPriority w:val="34"/>
    <w:qFormat/>
    <w:rsid w:val="006B772A"/>
    <w:pPr>
      <w:ind w:left="720"/>
      <w:contextualSpacing/>
    </w:pPr>
  </w:style>
  <w:style w:type="character" w:styleId="IntenseEmphasis">
    <w:name w:val="Intense Emphasis"/>
    <w:basedOn w:val="DefaultParagraphFont"/>
    <w:uiPriority w:val="21"/>
    <w:qFormat/>
    <w:rsid w:val="006B772A"/>
    <w:rPr>
      <w:i/>
      <w:iCs/>
      <w:color w:val="0F4761" w:themeColor="accent1" w:themeShade="BF"/>
    </w:rPr>
  </w:style>
  <w:style w:type="paragraph" w:styleId="IntenseQuote">
    <w:name w:val="Intense Quote"/>
    <w:basedOn w:val="Normal"/>
    <w:next w:val="Normal"/>
    <w:link w:val="IntenseQuoteChar"/>
    <w:uiPriority w:val="30"/>
    <w:qFormat/>
    <w:rsid w:val="006B7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72A"/>
    <w:rPr>
      <w:i/>
      <w:iCs/>
      <w:color w:val="0F4761" w:themeColor="accent1" w:themeShade="BF"/>
    </w:rPr>
  </w:style>
  <w:style w:type="character" w:styleId="IntenseReference">
    <w:name w:val="Intense Reference"/>
    <w:basedOn w:val="DefaultParagraphFont"/>
    <w:uiPriority w:val="32"/>
    <w:qFormat/>
    <w:rsid w:val="006B772A"/>
    <w:rPr>
      <w:b/>
      <w:bCs/>
      <w:smallCaps/>
      <w:color w:val="0F4761" w:themeColor="accent1" w:themeShade="BF"/>
      <w:spacing w:val="5"/>
    </w:rPr>
  </w:style>
  <w:style w:type="paragraph" w:styleId="Header">
    <w:name w:val="header"/>
    <w:basedOn w:val="Normal"/>
    <w:link w:val="HeaderChar"/>
    <w:uiPriority w:val="99"/>
    <w:unhideWhenUsed/>
    <w:rsid w:val="006B7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72A"/>
  </w:style>
  <w:style w:type="paragraph" w:styleId="Footer">
    <w:name w:val="footer"/>
    <w:basedOn w:val="Normal"/>
    <w:link w:val="FooterChar"/>
    <w:uiPriority w:val="99"/>
    <w:unhideWhenUsed/>
    <w:rsid w:val="006B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72A"/>
  </w:style>
  <w:style w:type="character" w:styleId="Hyperlink">
    <w:name w:val="Hyperlink"/>
    <w:basedOn w:val="DefaultParagraphFont"/>
    <w:uiPriority w:val="99"/>
    <w:unhideWhenUsed/>
    <w:rsid w:val="00243873"/>
    <w:rPr>
      <w:color w:val="467886" w:themeColor="hyperlink"/>
      <w:u w:val="single"/>
    </w:rPr>
  </w:style>
  <w:style w:type="character" w:styleId="UnresolvedMention">
    <w:name w:val="Unresolved Mention"/>
    <w:basedOn w:val="DefaultParagraphFont"/>
    <w:uiPriority w:val="99"/>
    <w:semiHidden/>
    <w:unhideWhenUsed/>
    <w:rsid w:val="00243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820">
      <w:bodyDiv w:val="1"/>
      <w:marLeft w:val="0"/>
      <w:marRight w:val="0"/>
      <w:marTop w:val="0"/>
      <w:marBottom w:val="0"/>
      <w:divBdr>
        <w:top w:val="none" w:sz="0" w:space="0" w:color="auto"/>
        <w:left w:val="none" w:sz="0" w:space="0" w:color="auto"/>
        <w:bottom w:val="none" w:sz="0" w:space="0" w:color="auto"/>
        <w:right w:val="none" w:sz="0" w:space="0" w:color="auto"/>
      </w:divBdr>
    </w:div>
    <w:div w:id="828520746">
      <w:bodyDiv w:val="1"/>
      <w:marLeft w:val="0"/>
      <w:marRight w:val="0"/>
      <w:marTop w:val="0"/>
      <w:marBottom w:val="0"/>
      <w:divBdr>
        <w:top w:val="none" w:sz="0" w:space="0" w:color="auto"/>
        <w:left w:val="none" w:sz="0" w:space="0" w:color="auto"/>
        <w:bottom w:val="none" w:sz="0" w:space="0" w:color="auto"/>
        <w:right w:val="none" w:sz="0" w:space="0" w:color="auto"/>
      </w:divBdr>
    </w:div>
    <w:div w:id="1059205365">
      <w:bodyDiv w:val="1"/>
      <w:marLeft w:val="0"/>
      <w:marRight w:val="0"/>
      <w:marTop w:val="0"/>
      <w:marBottom w:val="0"/>
      <w:divBdr>
        <w:top w:val="none" w:sz="0" w:space="0" w:color="auto"/>
        <w:left w:val="none" w:sz="0" w:space="0" w:color="auto"/>
        <w:bottom w:val="none" w:sz="0" w:space="0" w:color="auto"/>
        <w:right w:val="none" w:sz="0" w:space="0" w:color="auto"/>
      </w:divBdr>
    </w:div>
    <w:div w:id="1401248957">
      <w:bodyDiv w:val="1"/>
      <w:marLeft w:val="0"/>
      <w:marRight w:val="0"/>
      <w:marTop w:val="0"/>
      <w:marBottom w:val="0"/>
      <w:divBdr>
        <w:top w:val="none" w:sz="0" w:space="0" w:color="auto"/>
        <w:left w:val="none" w:sz="0" w:space="0" w:color="auto"/>
        <w:bottom w:val="none" w:sz="0" w:space="0" w:color="auto"/>
        <w:right w:val="none" w:sz="0" w:space="0" w:color="auto"/>
      </w:divBdr>
    </w:div>
    <w:div w:id="1534074924">
      <w:bodyDiv w:val="1"/>
      <w:marLeft w:val="0"/>
      <w:marRight w:val="0"/>
      <w:marTop w:val="0"/>
      <w:marBottom w:val="0"/>
      <w:divBdr>
        <w:top w:val="none" w:sz="0" w:space="0" w:color="auto"/>
        <w:left w:val="none" w:sz="0" w:space="0" w:color="auto"/>
        <w:bottom w:val="none" w:sz="0" w:space="0" w:color="auto"/>
        <w:right w:val="none" w:sz="0" w:space="0" w:color="auto"/>
      </w:divBdr>
    </w:div>
    <w:div w:id="1621522600">
      <w:bodyDiv w:val="1"/>
      <w:marLeft w:val="0"/>
      <w:marRight w:val="0"/>
      <w:marTop w:val="0"/>
      <w:marBottom w:val="0"/>
      <w:divBdr>
        <w:top w:val="none" w:sz="0" w:space="0" w:color="auto"/>
        <w:left w:val="none" w:sz="0" w:space="0" w:color="auto"/>
        <w:bottom w:val="none" w:sz="0" w:space="0" w:color="auto"/>
        <w:right w:val="none" w:sz="0" w:space="0" w:color="auto"/>
      </w:divBdr>
    </w:div>
    <w:div w:id="20190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colorado.gov/bills/hb25-11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g.colorado.gov/bills/hb25-113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Aragon, Stephanie</dc:creator>
  <cp:keywords/>
  <dc:description/>
  <cp:lastModifiedBy>Aragon, Stephanie</cp:lastModifiedBy>
  <cp:revision>10</cp:revision>
  <dcterms:created xsi:type="dcterms:W3CDTF">2025-07-02T18:53:00Z</dcterms:created>
  <dcterms:modified xsi:type="dcterms:W3CDTF">2026-01-26T19:24:00Z</dcterms:modified>
</cp:coreProperties>
</file>