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25C1" w14:textId="77777777" w:rsidR="005111C0" w:rsidRDefault="005111C0" w:rsidP="005111C0">
      <w:pPr>
        <w:pStyle w:val="Title"/>
        <w:ind w:left="-720" w:right="-720"/>
      </w:pPr>
      <w:r>
        <w:t>Teacher-Student Data Link (TSDL)</w:t>
      </w:r>
    </w:p>
    <w:p w14:paraId="53CC5E57" w14:textId="6C2CCFD8" w:rsidR="000647A1" w:rsidRPr="00730BE3" w:rsidRDefault="006E5ED1" w:rsidP="00730BE3">
      <w:pPr>
        <w:pStyle w:val="Title"/>
        <w:ind w:left="-720" w:right="-720"/>
      </w:pPr>
      <w:r>
        <w:t xml:space="preserve">Extracting </w:t>
      </w:r>
      <w:r w:rsidR="005111C0">
        <w:t>TSDL</w:t>
      </w:r>
      <w:r w:rsidR="00F07392">
        <w:t xml:space="preserve"> </w:t>
      </w:r>
      <w:r w:rsidR="00184D3F">
        <w:t>Files</w:t>
      </w:r>
      <w:r w:rsidR="003916C0">
        <w:t xml:space="preserve"> </w:t>
      </w:r>
      <w:r w:rsidR="005A2BF4">
        <w:t xml:space="preserve">in </w:t>
      </w:r>
      <w:r w:rsidR="005845DE">
        <w:t>ALMA</w:t>
      </w:r>
    </w:p>
    <w:p w14:paraId="6562BB53" w14:textId="21A1702A" w:rsidR="00B13AC6" w:rsidRPr="00150A15" w:rsidRDefault="00B13AC6" w:rsidP="00B13AC6">
      <w:pPr>
        <w:pStyle w:val="Heading1"/>
        <w:ind w:left="-720" w:right="-720"/>
        <w:rPr>
          <w:b w:val="0"/>
          <w:bCs/>
          <w:color w:val="auto"/>
          <w:sz w:val="24"/>
          <w:szCs w:val="24"/>
        </w:rPr>
      </w:pPr>
      <w:bookmarkStart w:id="0" w:name="_Hlk216767332"/>
      <w:r w:rsidRPr="00163B3A">
        <w:rPr>
          <w:b w:val="0"/>
          <w:bCs/>
          <w:color w:val="auto"/>
          <w:sz w:val="24"/>
          <w:szCs w:val="24"/>
        </w:rPr>
        <w:t xml:space="preserve">The following instructions are steps </w:t>
      </w:r>
      <w:r w:rsidRPr="00163B3A">
        <w:rPr>
          <w:color w:val="auto"/>
          <w:sz w:val="24"/>
          <w:szCs w:val="24"/>
        </w:rPr>
        <w:t xml:space="preserve">for </w:t>
      </w:r>
      <w:r>
        <w:rPr>
          <w:color w:val="auto"/>
          <w:sz w:val="24"/>
          <w:szCs w:val="24"/>
        </w:rPr>
        <w:t xml:space="preserve">extracting data from ALMA for </w:t>
      </w:r>
      <w:r w:rsidRPr="00163B3A">
        <w:rPr>
          <w:color w:val="auto"/>
          <w:sz w:val="24"/>
          <w:szCs w:val="24"/>
        </w:rPr>
        <w:t>State Reporting</w:t>
      </w:r>
      <w:r>
        <w:rPr>
          <w:color w:val="auto"/>
          <w:sz w:val="24"/>
          <w:szCs w:val="24"/>
        </w:rPr>
        <w:t>. This resource</w:t>
      </w:r>
      <w:r w:rsidRPr="00163B3A">
        <w:rPr>
          <w:color w:val="auto"/>
          <w:sz w:val="24"/>
          <w:szCs w:val="24"/>
        </w:rPr>
        <w:t xml:space="preserve"> </w:t>
      </w:r>
      <w:r w:rsidRPr="00163B3A">
        <w:rPr>
          <w:b w:val="0"/>
          <w:bCs/>
          <w:color w:val="auto"/>
          <w:sz w:val="24"/>
          <w:szCs w:val="24"/>
        </w:rPr>
        <w:t>do</w:t>
      </w:r>
      <w:r>
        <w:rPr>
          <w:b w:val="0"/>
          <w:bCs/>
          <w:color w:val="auto"/>
          <w:sz w:val="24"/>
          <w:szCs w:val="24"/>
        </w:rPr>
        <w:t>es</w:t>
      </w:r>
      <w:r w:rsidRPr="00163B3A">
        <w:rPr>
          <w:b w:val="0"/>
          <w:bCs/>
          <w:color w:val="auto"/>
          <w:sz w:val="24"/>
          <w:szCs w:val="24"/>
        </w:rPr>
        <w:t xml:space="preserve"> </w:t>
      </w:r>
      <w:r w:rsidRPr="00163B3A">
        <w:rPr>
          <w:color w:val="auto"/>
          <w:sz w:val="24"/>
          <w:szCs w:val="24"/>
        </w:rPr>
        <w:t xml:space="preserve">not </w:t>
      </w:r>
      <w:r>
        <w:rPr>
          <w:color w:val="auto"/>
          <w:sz w:val="24"/>
          <w:szCs w:val="24"/>
        </w:rPr>
        <w:t>reflect</w:t>
      </w:r>
      <w:r w:rsidRPr="00163B3A">
        <w:rPr>
          <w:color w:val="auto"/>
          <w:sz w:val="24"/>
          <w:szCs w:val="24"/>
        </w:rPr>
        <w:t xml:space="preserve"> all SIS capabilities and functions that schools may </w:t>
      </w:r>
      <w:r>
        <w:rPr>
          <w:color w:val="auto"/>
          <w:sz w:val="24"/>
          <w:szCs w:val="24"/>
        </w:rPr>
        <w:t>use or</w:t>
      </w:r>
      <w:r w:rsidRPr="00163B3A">
        <w:rPr>
          <w:color w:val="auto"/>
          <w:sz w:val="24"/>
          <w:szCs w:val="24"/>
        </w:rPr>
        <w:t xml:space="preserve"> require</w:t>
      </w:r>
      <w:r w:rsidRPr="00163B3A">
        <w:rPr>
          <w:b w:val="0"/>
          <w:bCs/>
          <w:color w:val="auto"/>
          <w:sz w:val="24"/>
          <w:szCs w:val="24"/>
        </w:rPr>
        <w:t xml:space="preserve"> for their own purposes and record keeping. </w:t>
      </w:r>
    </w:p>
    <w:bookmarkEnd w:id="0"/>
    <w:p w14:paraId="65865472" w14:textId="77777777" w:rsidR="00E62EAB" w:rsidRDefault="00E62EAB" w:rsidP="00E62EAB">
      <w:pPr>
        <w:pStyle w:val="Heading1"/>
        <w:ind w:left="-720" w:right="-72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Although</w:t>
      </w:r>
      <w:r w:rsidRPr="006348FC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 xml:space="preserve">this report can include </w:t>
      </w:r>
      <w:r w:rsidRPr="006348FC">
        <w:rPr>
          <w:b w:val="0"/>
          <w:bCs/>
          <w:color w:val="auto"/>
          <w:sz w:val="24"/>
          <w:szCs w:val="24"/>
        </w:rPr>
        <w:t>all students (Pre</w:t>
      </w:r>
      <w:r>
        <w:rPr>
          <w:b w:val="0"/>
          <w:bCs/>
          <w:color w:val="auto"/>
          <w:sz w:val="24"/>
          <w:szCs w:val="24"/>
        </w:rPr>
        <w:t xml:space="preserve">K–12) </w:t>
      </w:r>
      <w:r w:rsidRPr="006348FC">
        <w:rPr>
          <w:b w:val="0"/>
          <w:bCs/>
          <w:color w:val="auto"/>
          <w:sz w:val="24"/>
          <w:szCs w:val="24"/>
        </w:rPr>
        <w:t xml:space="preserve">and </w:t>
      </w:r>
      <w:r>
        <w:rPr>
          <w:b w:val="0"/>
          <w:bCs/>
          <w:color w:val="auto"/>
          <w:sz w:val="24"/>
          <w:szCs w:val="24"/>
        </w:rPr>
        <w:t xml:space="preserve">all </w:t>
      </w:r>
      <w:r w:rsidRPr="006348FC">
        <w:rPr>
          <w:b w:val="0"/>
          <w:bCs/>
          <w:color w:val="auto"/>
          <w:sz w:val="24"/>
          <w:szCs w:val="24"/>
        </w:rPr>
        <w:t>courses</w:t>
      </w:r>
      <w:r>
        <w:rPr>
          <w:b w:val="0"/>
          <w:bCs/>
          <w:color w:val="auto"/>
          <w:sz w:val="24"/>
          <w:szCs w:val="24"/>
        </w:rPr>
        <w:t xml:space="preserve"> </w:t>
      </w:r>
      <w:r w:rsidRPr="006348FC">
        <w:rPr>
          <w:b w:val="0"/>
          <w:bCs/>
          <w:color w:val="auto"/>
          <w:sz w:val="24"/>
          <w:szCs w:val="24"/>
        </w:rPr>
        <w:t xml:space="preserve">for ease of extracting, the TSDL </w:t>
      </w:r>
      <w:r>
        <w:rPr>
          <w:b w:val="0"/>
          <w:bCs/>
          <w:color w:val="auto"/>
          <w:sz w:val="24"/>
          <w:szCs w:val="24"/>
        </w:rPr>
        <w:t>collection focuses on</w:t>
      </w:r>
      <w:r w:rsidRPr="006348FC">
        <w:rPr>
          <w:b w:val="0"/>
          <w:bCs/>
          <w:color w:val="auto"/>
          <w:sz w:val="24"/>
          <w:szCs w:val="24"/>
        </w:rPr>
        <w:t xml:space="preserve"> each student in grades 6</w:t>
      </w:r>
      <w:r>
        <w:rPr>
          <w:b w:val="0"/>
          <w:bCs/>
          <w:color w:val="auto"/>
          <w:sz w:val="24"/>
          <w:szCs w:val="24"/>
        </w:rPr>
        <w:t>-</w:t>
      </w:r>
      <w:r w:rsidRPr="006348FC">
        <w:rPr>
          <w:b w:val="0"/>
          <w:bCs/>
          <w:color w:val="auto"/>
          <w:sz w:val="24"/>
          <w:szCs w:val="24"/>
        </w:rPr>
        <w:t>12 and their core courses</w:t>
      </w:r>
      <w:r>
        <w:rPr>
          <w:b w:val="0"/>
          <w:bCs/>
          <w:color w:val="auto"/>
          <w:sz w:val="24"/>
          <w:szCs w:val="24"/>
        </w:rPr>
        <w:t>, as well as</w:t>
      </w:r>
      <w:r w:rsidRPr="006348FC">
        <w:rPr>
          <w:b w:val="0"/>
          <w:bCs/>
          <w:color w:val="auto"/>
          <w:sz w:val="24"/>
          <w:szCs w:val="24"/>
        </w:rPr>
        <w:t xml:space="preserve"> </w:t>
      </w:r>
      <w:r w:rsidRPr="00163B3A">
        <w:rPr>
          <w:color w:val="auto"/>
          <w:sz w:val="24"/>
          <w:szCs w:val="24"/>
        </w:rPr>
        <w:t>all</w:t>
      </w:r>
      <w:r w:rsidRPr="006348FC">
        <w:rPr>
          <w:b w:val="0"/>
          <w:bCs/>
          <w:color w:val="auto"/>
          <w:sz w:val="24"/>
          <w:szCs w:val="24"/>
        </w:rPr>
        <w:t xml:space="preserve"> courses for migrant students in grades 8– 12.</w:t>
      </w:r>
      <w:r>
        <w:rPr>
          <w:b w:val="0"/>
          <w:bCs/>
          <w:color w:val="auto"/>
          <w:sz w:val="24"/>
          <w:szCs w:val="24"/>
        </w:rPr>
        <w:t xml:space="preserve"> </w:t>
      </w:r>
    </w:p>
    <w:p w14:paraId="7131680B" w14:textId="6DE2E8DB" w:rsidR="007A22B2" w:rsidRPr="007A22B2" w:rsidRDefault="007A22B2" w:rsidP="007A22B2">
      <w:pPr>
        <w:pStyle w:val="Heading1"/>
        <w:ind w:left="-720" w:right="-720"/>
        <w:rPr>
          <w:b w:val="0"/>
          <w:bCs/>
          <w:color w:val="auto"/>
          <w:sz w:val="24"/>
          <w:szCs w:val="24"/>
        </w:rPr>
      </w:pPr>
      <w:r w:rsidRPr="006348FC">
        <w:rPr>
          <w:color w:val="auto"/>
          <w:sz w:val="24"/>
          <w:szCs w:val="24"/>
        </w:rPr>
        <w:t>NOTE:</w:t>
      </w:r>
      <w:r>
        <w:rPr>
          <w:b w:val="0"/>
          <w:bCs/>
          <w:color w:val="auto"/>
          <w:sz w:val="24"/>
          <w:szCs w:val="24"/>
        </w:rPr>
        <w:t xml:space="preserve"> </w:t>
      </w:r>
      <w:r w:rsidRPr="006348FC">
        <w:rPr>
          <w:color w:val="auto"/>
          <w:sz w:val="24"/>
          <w:szCs w:val="24"/>
        </w:rPr>
        <w:t>Schools should NOT ex</w:t>
      </w:r>
      <w:r w:rsidR="00455E09">
        <w:rPr>
          <w:color w:val="auto"/>
          <w:sz w:val="24"/>
          <w:szCs w:val="24"/>
        </w:rPr>
        <w:t>clude</w:t>
      </w:r>
      <w:r w:rsidRPr="006348FC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any </w:t>
      </w:r>
      <w:r w:rsidRPr="006348FC">
        <w:rPr>
          <w:color w:val="auto"/>
          <w:sz w:val="24"/>
          <w:szCs w:val="24"/>
        </w:rPr>
        <w:t xml:space="preserve">courses from state reporting </w:t>
      </w:r>
      <w:r>
        <w:rPr>
          <w:color w:val="auto"/>
          <w:sz w:val="24"/>
          <w:szCs w:val="24"/>
        </w:rPr>
        <w:t>that</w:t>
      </w:r>
      <w:r w:rsidRPr="006348FC">
        <w:rPr>
          <w:color w:val="auto"/>
          <w:sz w:val="24"/>
          <w:szCs w:val="24"/>
        </w:rPr>
        <w:t xml:space="preserve"> are used for attendance for students in grades Pre</w:t>
      </w:r>
      <w:r>
        <w:rPr>
          <w:color w:val="auto"/>
          <w:sz w:val="24"/>
          <w:szCs w:val="24"/>
        </w:rPr>
        <w:t>K–12</w:t>
      </w:r>
      <w:r w:rsidRPr="006348FC">
        <w:rPr>
          <w:color w:val="auto"/>
          <w:sz w:val="24"/>
          <w:szCs w:val="24"/>
        </w:rPr>
        <w:t>.</w:t>
      </w:r>
      <w:r>
        <w:rPr>
          <w:b w:val="0"/>
          <w:bCs/>
          <w:color w:val="auto"/>
          <w:sz w:val="24"/>
          <w:szCs w:val="24"/>
        </w:rPr>
        <w:t xml:space="preserve"> Because the TSDL collection runs concurrently with the EOY Attendance collection, it is critical that attendance data is collected for </w:t>
      </w:r>
      <w:r w:rsidRPr="00163B3A">
        <w:rPr>
          <w:color w:val="auto"/>
          <w:sz w:val="24"/>
          <w:szCs w:val="24"/>
        </w:rPr>
        <w:t>all</w:t>
      </w:r>
      <w:r>
        <w:rPr>
          <w:b w:val="0"/>
          <w:bCs/>
          <w:color w:val="auto"/>
          <w:sz w:val="24"/>
          <w:szCs w:val="24"/>
        </w:rPr>
        <w:t xml:space="preserve"> students</w:t>
      </w:r>
      <w:r w:rsidR="00455E09">
        <w:rPr>
          <w:b w:val="0"/>
          <w:bCs/>
          <w:color w:val="auto"/>
          <w:sz w:val="24"/>
          <w:szCs w:val="24"/>
        </w:rPr>
        <w:t>.</w:t>
      </w:r>
    </w:p>
    <w:p w14:paraId="7BBF3304" w14:textId="78E480E2" w:rsidR="005111C0" w:rsidRPr="009E576B" w:rsidRDefault="005111C0" w:rsidP="005111C0">
      <w:pPr>
        <w:pStyle w:val="Heading1"/>
        <w:ind w:left="-720" w:right="-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Extract TSDL</w:t>
      </w:r>
      <w:r w:rsidRPr="009E576B">
        <w:rPr>
          <w:color w:val="auto"/>
          <w:sz w:val="24"/>
          <w:szCs w:val="24"/>
        </w:rPr>
        <w:t xml:space="preserve"> File – </w:t>
      </w:r>
    </w:p>
    <w:p w14:paraId="04A5B139" w14:textId="12841354" w:rsidR="005845DE" w:rsidRPr="005845DE" w:rsidRDefault="005845DE" w:rsidP="00F640B0">
      <w:pPr>
        <w:spacing w:after="0"/>
        <w:ind w:right="-540"/>
      </w:pPr>
      <w:r w:rsidRPr="00F640B0">
        <w:rPr>
          <w:b/>
          <w:bCs/>
        </w:rPr>
        <w:t>Select:</w:t>
      </w:r>
      <w:r>
        <w:t xml:space="preserve"> School View,</w:t>
      </w:r>
      <w:r w:rsidR="00C344E7" w:rsidRPr="00C344E7">
        <w:rPr>
          <w:bCs/>
        </w:rPr>
        <w:t xml:space="preserve"> </w:t>
      </w:r>
      <w:r w:rsidR="00C344E7">
        <w:rPr>
          <w:bCs/>
        </w:rPr>
        <w:t>choose</w:t>
      </w:r>
      <w:r w:rsidR="00C344E7" w:rsidRPr="003E6E56">
        <w:rPr>
          <w:bCs/>
        </w:rPr>
        <w:t xml:space="preserve"> schools</w:t>
      </w:r>
      <w:r w:rsidR="00C344E7">
        <w:t xml:space="preserve"> </w:t>
      </w:r>
      <w:r w:rsidR="00C344E7" w:rsidRPr="00904F20">
        <w:rPr>
          <w:bCs/>
        </w:rPr>
        <w:t xml:space="preserve">that </w:t>
      </w:r>
      <w:r w:rsidR="00C344E7">
        <w:rPr>
          <w:bCs/>
        </w:rPr>
        <w:t>serve students in grades 6-12</w:t>
      </w:r>
      <w:r w:rsidR="00C344E7" w:rsidRPr="00904F20">
        <w:rPr>
          <w:bCs/>
        </w:rPr>
        <w:t xml:space="preserve">. </w:t>
      </w:r>
      <w:r w:rsidR="00C344E7">
        <w:rPr>
          <w:bCs/>
        </w:rPr>
        <w:t>(Include homebased programs if core courses are offered.)</w:t>
      </w:r>
    </w:p>
    <w:p w14:paraId="6BE9B564" w14:textId="77C7D104" w:rsidR="00303A7F" w:rsidRPr="0062119C" w:rsidRDefault="00C344E7" w:rsidP="00303A7F">
      <w:pPr>
        <w:pStyle w:val="ListParagraph"/>
        <w:numPr>
          <w:ilvl w:val="0"/>
          <w:numId w:val="6"/>
        </w:numPr>
        <w:spacing w:after="0"/>
        <w:ind w:left="360" w:right="-540"/>
      </w:pPr>
      <w:r>
        <w:rPr>
          <w:b/>
          <w:bCs/>
        </w:rPr>
        <w:t xml:space="preserve">On </w:t>
      </w:r>
      <w:r w:rsidR="005845DE">
        <w:rPr>
          <w:b/>
          <w:bCs/>
        </w:rPr>
        <w:t>Menu</w:t>
      </w:r>
      <w:r w:rsidR="00303A7F">
        <w:rPr>
          <w:b/>
          <w:bCs/>
        </w:rPr>
        <w:t>:</w:t>
      </w:r>
      <w:r w:rsidR="00303A7F">
        <w:t xml:space="preserve"> </w:t>
      </w:r>
      <w:r w:rsidR="005845DE">
        <w:t>Select “Reporting”,</w:t>
      </w:r>
    </w:p>
    <w:p w14:paraId="503A3A7A" w14:textId="56A57057" w:rsidR="00EA7653" w:rsidRDefault="00EA7653" w:rsidP="00DF04E6">
      <w:pPr>
        <w:pStyle w:val="ListParagraph"/>
        <w:numPr>
          <w:ilvl w:val="0"/>
          <w:numId w:val="6"/>
        </w:numPr>
        <w:spacing w:after="0"/>
        <w:ind w:left="360"/>
      </w:pPr>
      <w:r w:rsidRPr="00DF04E6">
        <w:rPr>
          <w:b/>
          <w:bCs/>
        </w:rPr>
        <w:t xml:space="preserve">Select </w:t>
      </w:r>
      <w:r w:rsidR="00F640B0">
        <w:rPr>
          <w:b/>
          <w:bCs/>
        </w:rPr>
        <w:t>Tab</w:t>
      </w:r>
      <w:r w:rsidR="00DF04E6">
        <w:rPr>
          <w:b/>
          <w:bCs/>
        </w:rPr>
        <w:t xml:space="preserve">: </w:t>
      </w:r>
      <w:r w:rsidR="00F640B0">
        <w:t>“Compliance Reporting”,</w:t>
      </w:r>
    </w:p>
    <w:p w14:paraId="1793B8C1" w14:textId="14DA1AB8" w:rsidR="004B6E46" w:rsidRPr="00F640B0" w:rsidRDefault="00F640B0" w:rsidP="00F640B0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bookmarkStart w:id="1" w:name="_Hlk185341123"/>
      <w:r>
        <w:rPr>
          <w:sz w:val="22"/>
          <w:szCs w:val="22"/>
        </w:rPr>
        <w:t>Scroll and Select</w:t>
      </w:r>
      <w:r w:rsidR="00E56EBB" w:rsidRPr="009E576B">
        <w:rPr>
          <w:sz w:val="22"/>
          <w:szCs w:val="22"/>
        </w:rPr>
        <w:t xml:space="preserve">: </w:t>
      </w:r>
      <w:r w:rsidR="008C3B3E" w:rsidRPr="00F61C70">
        <w:rPr>
          <w:b w:val="0"/>
          <w:bCs/>
          <w:sz w:val="22"/>
          <w:szCs w:val="22"/>
        </w:rPr>
        <w:t>“</w:t>
      </w:r>
      <w:r>
        <w:rPr>
          <w:b w:val="0"/>
          <w:bCs/>
          <w:sz w:val="22"/>
          <w:szCs w:val="22"/>
        </w:rPr>
        <w:t>CDE - Teacher/Student Data Link (TSDL)</w:t>
      </w:r>
      <w:r w:rsidR="008C3B3E" w:rsidRPr="00F61C70">
        <w:rPr>
          <w:b w:val="0"/>
          <w:bCs/>
          <w:sz w:val="22"/>
          <w:szCs w:val="22"/>
        </w:rPr>
        <w:t>”</w:t>
      </w:r>
      <w:r w:rsidR="00AE2EC8">
        <w:rPr>
          <w:noProof/>
        </w:rPr>
        <w:drawing>
          <wp:anchor distT="0" distB="0" distL="114300" distR="114300" simplePos="0" relativeHeight="251663360" behindDoc="0" locked="0" layoutInCell="1" allowOverlap="1" wp14:anchorId="6D40698F" wp14:editId="156485DA">
            <wp:simplePos x="0" y="0"/>
            <wp:positionH relativeFrom="column">
              <wp:posOffset>9525</wp:posOffset>
            </wp:positionH>
            <wp:positionV relativeFrom="paragraph">
              <wp:posOffset>361315</wp:posOffset>
            </wp:positionV>
            <wp:extent cx="5943600" cy="2777490"/>
            <wp:effectExtent l="19050" t="19050" r="19050" b="22860"/>
            <wp:wrapThrough wrapText="bothSides">
              <wp:wrapPolygon edited="0">
                <wp:start x="-69" y="-148"/>
                <wp:lineTo x="-69" y="21630"/>
                <wp:lineTo x="21600" y="21630"/>
                <wp:lineTo x="21600" y="-148"/>
                <wp:lineTo x="-69" y="-148"/>
              </wp:wrapPolygon>
            </wp:wrapThrough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74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1"/>
      <w:r>
        <w:rPr>
          <w:b w:val="0"/>
          <w:bCs/>
          <w:sz w:val="22"/>
          <w:szCs w:val="22"/>
        </w:rPr>
        <w:t>.</w:t>
      </w:r>
    </w:p>
    <w:p w14:paraId="77CCD751" w14:textId="0E3FBC85" w:rsidR="00583792" w:rsidRPr="00F640B0" w:rsidRDefault="0035147C" w:rsidP="00F640B0">
      <w:pPr>
        <w:spacing w:after="0"/>
        <w:ind w:left="720"/>
      </w:pPr>
      <w:r>
        <w:tab/>
      </w:r>
      <w:r>
        <w:tab/>
      </w:r>
      <w:r>
        <w:tab/>
      </w:r>
      <w:r>
        <w:tab/>
      </w:r>
      <w:r>
        <w:tab/>
      </w:r>
    </w:p>
    <w:p w14:paraId="75C4C022" w14:textId="1D3C6FF3" w:rsidR="00C77988" w:rsidRDefault="00C77988" w:rsidP="00C77988">
      <w:pPr>
        <w:pStyle w:val="Heading2"/>
        <w:ind w:left="-720" w:right="-720"/>
        <w:rPr>
          <w:sz w:val="22"/>
          <w:szCs w:val="22"/>
        </w:rPr>
      </w:pPr>
      <w:r w:rsidRPr="009E576B">
        <w:rPr>
          <w:sz w:val="22"/>
          <w:szCs w:val="22"/>
        </w:rPr>
        <w:t xml:space="preserve">Under </w:t>
      </w:r>
      <w:r w:rsidR="00C344E7">
        <w:rPr>
          <w:sz w:val="22"/>
          <w:szCs w:val="22"/>
        </w:rPr>
        <w:t>TSDL Page:</w:t>
      </w:r>
    </w:p>
    <w:p w14:paraId="180BDC74" w14:textId="4D552D8B" w:rsidR="00C77988" w:rsidRDefault="00C344E7" w:rsidP="00AE2EC8">
      <w:pPr>
        <w:pStyle w:val="Heading2"/>
        <w:numPr>
          <w:ilvl w:val="0"/>
          <w:numId w:val="6"/>
        </w:numPr>
        <w:spacing w:line="276" w:lineRule="auto"/>
        <w:ind w:left="360" w:right="-720"/>
        <w:rPr>
          <w:b w:val="0"/>
          <w:bCs/>
          <w:sz w:val="22"/>
          <w:szCs w:val="22"/>
        </w:rPr>
      </w:pPr>
      <w:bookmarkStart w:id="2" w:name="_Hlk216965026"/>
      <w:r>
        <w:rPr>
          <w:sz w:val="22"/>
          <w:szCs w:val="22"/>
        </w:rPr>
        <w:t>Select:</w:t>
      </w:r>
      <w:r w:rsidR="00AE2EC8">
        <w:rPr>
          <w:b w:val="0"/>
          <w:bCs/>
          <w:sz w:val="22"/>
          <w:szCs w:val="22"/>
        </w:rPr>
        <w:t xml:space="preserve"> “Run Report”.</w:t>
      </w:r>
    </w:p>
    <w:p w14:paraId="0ACD9D1F" w14:textId="242AB2D3" w:rsidR="00AE2EC8" w:rsidRPr="00AE2EC8" w:rsidRDefault="00AE2EC8" w:rsidP="00AE2EC8">
      <w:r>
        <w:rPr>
          <w:noProof/>
        </w:rPr>
        <w:drawing>
          <wp:inline distT="0" distB="0" distL="0" distR="0" wp14:anchorId="151B0054" wp14:editId="7656ACC3">
            <wp:extent cx="5942764" cy="811530"/>
            <wp:effectExtent l="19050" t="19050" r="20320" b="26670"/>
            <wp:docPr id="184643860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43860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764" cy="8115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bookmarkEnd w:id="2"/>
    <w:p w14:paraId="7CC1BF60" w14:textId="0B7F39BA" w:rsidR="00AE2EC8" w:rsidRDefault="00AE2EC8" w:rsidP="00AE2EC8">
      <w:pPr>
        <w:pStyle w:val="Heading2"/>
        <w:ind w:left="-720" w:right="-720"/>
        <w:rPr>
          <w:sz w:val="22"/>
          <w:szCs w:val="22"/>
        </w:rPr>
      </w:pPr>
      <w:r w:rsidRPr="009E576B">
        <w:rPr>
          <w:sz w:val="22"/>
          <w:szCs w:val="22"/>
        </w:rPr>
        <w:lastRenderedPageBreak/>
        <w:t xml:space="preserve">Under </w:t>
      </w:r>
      <w:r>
        <w:rPr>
          <w:sz w:val="22"/>
          <w:szCs w:val="22"/>
        </w:rPr>
        <w:t>Run Report Popup</w:t>
      </w:r>
      <w:r w:rsidRPr="009E576B">
        <w:rPr>
          <w:sz w:val="22"/>
          <w:szCs w:val="22"/>
        </w:rPr>
        <w:t>:</w:t>
      </w:r>
    </w:p>
    <w:p w14:paraId="3848E99B" w14:textId="7057BA7E" w:rsidR="00E912ED" w:rsidRDefault="00934AA7" w:rsidP="00AE2EC8">
      <w:pPr>
        <w:pStyle w:val="Heading2"/>
        <w:numPr>
          <w:ilvl w:val="0"/>
          <w:numId w:val="14"/>
        </w:numPr>
        <w:spacing w:line="276" w:lineRule="auto"/>
        <w:ind w:left="360" w:right="-720"/>
        <w:rPr>
          <w:b w:val="0"/>
          <w:bCs/>
          <w:sz w:val="22"/>
          <w:szCs w:val="22"/>
        </w:rPr>
      </w:pPr>
      <w:r>
        <w:rPr>
          <w:sz w:val="22"/>
          <w:szCs w:val="22"/>
        </w:rPr>
        <w:t xml:space="preserve">Select </w:t>
      </w:r>
      <w:r w:rsidR="00E912ED">
        <w:rPr>
          <w:sz w:val="22"/>
          <w:szCs w:val="22"/>
        </w:rPr>
        <w:t>School Year</w:t>
      </w:r>
      <w:r w:rsidR="00C77988" w:rsidRPr="009E576B">
        <w:rPr>
          <w:sz w:val="22"/>
          <w:szCs w:val="22"/>
        </w:rPr>
        <w:t xml:space="preserve">: </w:t>
      </w:r>
      <w:r w:rsidR="00E912ED">
        <w:rPr>
          <w:b w:val="0"/>
          <w:bCs/>
          <w:sz w:val="22"/>
          <w:szCs w:val="22"/>
        </w:rPr>
        <w:t>Use Current School Year,</w:t>
      </w:r>
    </w:p>
    <w:p w14:paraId="23E661ED" w14:textId="724ACCC7" w:rsidR="00E912ED" w:rsidRDefault="00D44E3F" w:rsidP="00AE2EC8">
      <w:pPr>
        <w:pStyle w:val="ListParagraph"/>
        <w:numPr>
          <w:ilvl w:val="0"/>
          <w:numId w:val="14"/>
        </w:numPr>
        <w:spacing w:line="276" w:lineRule="auto"/>
        <w:ind w:left="360"/>
      </w:pPr>
      <w:r>
        <w:rPr>
          <w:b/>
          <w:bCs/>
        </w:rPr>
        <w:t>Select Terms</w:t>
      </w:r>
      <w:r w:rsidR="00E912ED">
        <w:rPr>
          <w:b/>
          <w:bCs/>
        </w:rPr>
        <w:t>:</w:t>
      </w:r>
      <w:r w:rsidR="00E912ED">
        <w:t xml:space="preserve"> </w:t>
      </w:r>
      <w:r w:rsidR="008B7E9E" w:rsidRPr="008B7E9E">
        <w:rPr>
          <w:b/>
          <w:bCs/>
          <w:highlight w:val="magenta"/>
        </w:rPr>
        <w:t xml:space="preserve">Use </w:t>
      </w:r>
      <w:r>
        <w:rPr>
          <w:b/>
          <w:bCs/>
          <w:highlight w:val="magenta"/>
        </w:rPr>
        <w:t xml:space="preserve">ALL </w:t>
      </w:r>
      <w:r w:rsidRPr="00D44E3F">
        <w:rPr>
          <w:b/>
          <w:bCs/>
          <w:highlight w:val="magenta"/>
        </w:rPr>
        <w:t>Terms for the</w:t>
      </w:r>
      <w:r w:rsidR="00C344E7">
        <w:rPr>
          <w:b/>
          <w:bCs/>
          <w:highlight w:val="magenta"/>
        </w:rPr>
        <w:t xml:space="preserve"> Entire</w:t>
      </w:r>
      <w:r w:rsidRPr="00D44E3F">
        <w:rPr>
          <w:b/>
          <w:bCs/>
          <w:highlight w:val="magenta"/>
        </w:rPr>
        <w:t xml:space="preserve"> </w:t>
      </w:r>
      <w:r>
        <w:rPr>
          <w:b/>
          <w:bCs/>
          <w:highlight w:val="magenta"/>
        </w:rPr>
        <w:t>School</w:t>
      </w:r>
      <w:r w:rsidRPr="00D44E3F">
        <w:rPr>
          <w:b/>
          <w:bCs/>
          <w:highlight w:val="magenta"/>
        </w:rPr>
        <w:t xml:space="preserve"> </w:t>
      </w:r>
      <w:r>
        <w:rPr>
          <w:b/>
          <w:bCs/>
          <w:highlight w:val="magenta"/>
        </w:rPr>
        <w:t>Y</w:t>
      </w:r>
      <w:r w:rsidRPr="00D44E3F">
        <w:rPr>
          <w:b/>
          <w:bCs/>
          <w:highlight w:val="magenta"/>
        </w:rPr>
        <w:t>ear</w:t>
      </w:r>
      <w:r w:rsidR="008B7E9E" w:rsidRPr="00D44E3F">
        <w:rPr>
          <w:highlight w:val="magenta"/>
        </w:rPr>
        <w:t>.</w:t>
      </w:r>
      <w:r w:rsidR="008B7E9E">
        <w:t xml:space="preserve"> </w:t>
      </w:r>
      <w:bookmarkStart w:id="3" w:name="_Hlk186803548"/>
      <w:bookmarkStart w:id="4" w:name="_Hlk216963819"/>
      <w:r w:rsidR="008B7E9E">
        <w:t>(</w:t>
      </w:r>
      <w:r w:rsidR="00934AA7">
        <w:t>CSI guidance to</w:t>
      </w:r>
      <w:r w:rsidR="008B7E9E">
        <w:t xml:space="preserve"> capture courses through the end of the school year</w:t>
      </w:r>
      <w:r w:rsidR="00934AA7">
        <w:t xml:space="preserve"> minimizing data issues</w:t>
      </w:r>
      <w:r>
        <w:t xml:space="preserve"> at the end of the school year</w:t>
      </w:r>
      <w:r w:rsidR="008B7E9E">
        <w:t>),</w:t>
      </w:r>
      <w:bookmarkEnd w:id="3"/>
    </w:p>
    <w:bookmarkEnd w:id="4"/>
    <w:p w14:paraId="1292D43F" w14:textId="32E4A3D8" w:rsidR="00934AA7" w:rsidRDefault="00D44E3F" w:rsidP="00AE2EC8">
      <w:pPr>
        <w:pStyle w:val="ListParagraph"/>
        <w:numPr>
          <w:ilvl w:val="0"/>
          <w:numId w:val="14"/>
        </w:numPr>
        <w:spacing w:line="276" w:lineRule="auto"/>
        <w:ind w:left="360"/>
      </w:pPr>
      <w:r>
        <w:rPr>
          <w:b/>
          <w:bCs/>
        </w:rPr>
        <w:t>Select Grade Level</w:t>
      </w:r>
      <w:r w:rsidR="00934AA7" w:rsidRPr="00934AA7">
        <w:t>:</w:t>
      </w:r>
      <w:r w:rsidR="00934AA7">
        <w:t xml:space="preserve"> Check</w:t>
      </w:r>
      <w:r>
        <w:t xml:space="preserve"> all grades 6</w:t>
      </w:r>
      <w:r w:rsidRPr="00D44E3F">
        <w:rPr>
          <w:vertAlign w:val="superscript"/>
        </w:rPr>
        <w:t>th</w:t>
      </w:r>
      <w:r>
        <w:t xml:space="preserve"> – 12</w:t>
      </w:r>
      <w:r w:rsidRPr="00D44E3F">
        <w:rPr>
          <w:vertAlign w:val="superscript"/>
        </w:rPr>
        <w:t>th</w:t>
      </w:r>
      <w:r>
        <w:t xml:space="preserve"> only</w:t>
      </w:r>
      <w:r w:rsidR="00934AA7">
        <w:t>,</w:t>
      </w:r>
    </w:p>
    <w:p w14:paraId="50E34C05" w14:textId="6CA39B3A" w:rsidR="00934AA7" w:rsidRDefault="00D44E3F" w:rsidP="00D44E3F">
      <w:pPr>
        <w:pStyle w:val="ListParagraph"/>
        <w:spacing w:line="276" w:lineRule="auto"/>
        <w:ind w:left="360"/>
      </w:pPr>
      <w:r>
        <w:rPr>
          <w:b/>
          <w:bCs/>
        </w:rPr>
        <w:t>Subject</w:t>
      </w:r>
      <w:r w:rsidR="00934AA7" w:rsidRPr="00934AA7">
        <w:t>:</w:t>
      </w:r>
      <w:r w:rsidR="00934AA7">
        <w:t xml:space="preserve"> </w:t>
      </w:r>
      <w:r>
        <w:t>Leave Blank.</w:t>
      </w:r>
    </w:p>
    <w:p w14:paraId="5D4DA776" w14:textId="4EA447D9" w:rsidR="00AB4E14" w:rsidRDefault="00C344E7" w:rsidP="00AE2EC8">
      <w:pPr>
        <w:pStyle w:val="ListParagraph"/>
        <w:numPr>
          <w:ilvl w:val="0"/>
          <w:numId w:val="14"/>
        </w:numPr>
        <w:spacing w:line="276" w:lineRule="auto"/>
        <w:ind w:lef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2BB4B4" wp14:editId="776BA99B">
            <wp:simplePos x="0" y="0"/>
            <wp:positionH relativeFrom="column">
              <wp:posOffset>1044575</wp:posOffset>
            </wp:positionH>
            <wp:positionV relativeFrom="paragraph">
              <wp:posOffset>283210</wp:posOffset>
            </wp:positionV>
            <wp:extent cx="3681730" cy="3581400"/>
            <wp:effectExtent l="19050" t="19050" r="13970" b="19050"/>
            <wp:wrapThrough wrapText="bothSides">
              <wp:wrapPolygon edited="0">
                <wp:start x="-112" y="-115"/>
                <wp:lineTo x="-112" y="21600"/>
                <wp:lineTo x="21570" y="21600"/>
                <wp:lineTo x="21570" y="-115"/>
                <wp:lineTo x="-112" y="-115"/>
              </wp:wrapPolygon>
            </wp:wrapThrough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32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30" cy="358140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2ED" w:rsidRPr="00E912ED">
        <w:rPr>
          <w:b/>
          <w:bCs/>
        </w:rPr>
        <w:t>Click:</w:t>
      </w:r>
      <w:r w:rsidR="00E912ED">
        <w:t xml:space="preserve"> </w:t>
      </w:r>
      <w:r>
        <w:rPr>
          <w:b/>
          <w:bCs/>
        </w:rPr>
        <w:t>SUBMIT</w:t>
      </w:r>
      <w:r w:rsidR="00D44E3F">
        <w:rPr>
          <w:b/>
          <w:bCs/>
        </w:rPr>
        <w:t>.</w:t>
      </w:r>
    </w:p>
    <w:p w14:paraId="52D53BF8" w14:textId="01B9C417" w:rsidR="00857B00" w:rsidRDefault="00857B00" w:rsidP="000417E5">
      <w:pPr>
        <w:ind w:left="-720" w:right="-720"/>
        <w:rPr>
          <w:b/>
          <w:bCs/>
        </w:rPr>
      </w:pPr>
    </w:p>
    <w:p w14:paraId="36D2C47C" w14:textId="77777777" w:rsidR="00D44E3F" w:rsidRDefault="00D44E3F" w:rsidP="000417E5">
      <w:pPr>
        <w:ind w:left="-720" w:right="-720"/>
        <w:rPr>
          <w:b/>
          <w:bCs/>
        </w:rPr>
      </w:pPr>
    </w:p>
    <w:p w14:paraId="0018476B" w14:textId="77777777" w:rsidR="00D44E3F" w:rsidRDefault="00D44E3F" w:rsidP="000417E5">
      <w:pPr>
        <w:ind w:left="-720" w:right="-720"/>
        <w:rPr>
          <w:b/>
          <w:bCs/>
        </w:rPr>
      </w:pPr>
    </w:p>
    <w:p w14:paraId="3DF570EA" w14:textId="77777777" w:rsidR="00D44E3F" w:rsidRDefault="00D44E3F" w:rsidP="000417E5">
      <w:pPr>
        <w:ind w:left="-720" w:right="-720"/>
        <w:rPr>
          <w:b/>
          <w:bCs/>
        </w:rPr>
      </w:pPr>
    </w:p>
    <w:p w14:paraId="765C0932" w14:textId="77777777" w:rsidR="00D44E3F" w:rsidRDefault="00D44E3F" w:rsidP="000417E5">
      <w:pPr>
        <w:ind w:left="-720" w:right="-720"/>
        <w:rPr>
          <w:b/>
          <w:bCs/>
        </w:rPr>
      </w:pPr>
    </w:p>
    <w:p w14:paraId="0729A4EA" w14:textId="77777777" w:rsidR="00D44E3F" w:rsidRDefault="00D44E3F" w:rsidP="000417E5">
      <w:pPr>
        <w:ind w:left="-720" w:right="-720"/>
        <w:rPr>
          <w:b/>
          <w:bCs/>
        </w:rPr>
      </w:pPr>
    </w:p>
    <w:p w14:paraId="7132A394" w14:textId="77777777" w:rsidR="00D44E3F" w:rsidRDefault="00D44E3F" w:rsidP="000417E5">
      <w:pPr>
        <w:ind w:left="-720" w:right="-720"/>
        <w:rPr>
          <w:b/>
          <w:bCs/>
        </w:rPr>
      </w:pPr>
    </w:p>
    <w:p w14:paraId="1D93D78D" w14:textId="77777777" w:rsidR="00D44E3F" w:rsidRDefault="00D44E3F" w:rsidP="000417E5">
      <w:pPr>
        <w:ind w:left="-720" w:right="-720"/>
        <w:rPr>
          <w:b/>
          <w:bCs/>
        </w:rPr>
      </w:pPr>
    </w:p>
    <w:p w14:paraId="539FF8B6" w14:textId="77777777" w:rsidR="00D44E3F" w:rsidRDefault="00D44E3F" w:rsidP="000417E5">
      <w:pPr>
        <w:ind w:left="-720" w:right="-720"/>
        <w:rPr>
          <w:b/>
          <w:bCs/>
        </w:rPr>
      </w:pPr>
    </w:p>
    <w:p w14:paraId="3BF316EE" w14:textId="77777777" w:rsidR="00D44E3F" w:rsidRDefault="00D44E3F" w:rsidP="000417E5">
      <w:pPr>
        <w:ind w:left="-720" w:right="-720"/>
        <w:rPr>
          <w:b/>
          <w:bCs/>
        </w:rPr>
      </w:pPr>
    </w:p>
    <w:p w14:paraId="2162218B" w14:textId="77777777" w:rsidR="00D44E3F" w:rsidRDefault="00D44E3F" w:rsidP="000417E5">
      <w:pPr>
        <w:ind w:left="-720" w:right="-720"/>
        <w:rPr>
          <w:b/>
          <w:bCs/>
        </w:rPr>
      </w:pPr>
    </w:p>
    <w:p w14:paraId="3CDADC31" w14:textId="77777777" w:rsidR="00D44E3F" w:rsidRDefault="00D44E3F" w:rsidP="000417E5">
      <w:pPr>
        <w:ind w:left="-720" w:right="-720"/>
        <w:rPr>
          <w:b/>
          <w:bCs/>
        </w:rPr>
      </w:pPr>
    </w:p>
    <w:p w14:paraId="1AD8B16D" w14:textId="77777777" w:rsidR="00F640B0" w:rsidRDefault="00F640B0" w:rsidP="00D44E3F">
      <w:pPr>
        <w:ind w:right="-720"/>
        <w:rPr>
          <w:b/>
          <w:bCs/>
        </w:rPr>
      </w:pPr>
    </w:p>
    <w:p w14:paraId="79C6A2C8" w14:textId="77777777" w:rsidR="00C344E7" w:rsidRDefault="00C344E7" w:rsidP="00D44E3F">
      <w:pPr>
        <w:ind w:right="-720"/>
        <w:rPr>
          <w:b/>
          <w:bCs/>
        </w:rPr>
      </w:pPr>
    </w:p>
    <w:p w14:paraId="595DDA39" w14:textId="2602A577" w:rsidR="00D44E3F" w:rsidRDefault="00D44E3F" w:rsidP="00D44E3F">
      <w:pPr>
        <w:pStyle w:val="Heading2"/>
        <w:ind w:left="-720" w:right="-720"/>
        <w:rPr>
          <w:sz w:val="22"/>
          <w:szCs w:val="22"/>
        </w:rPr>
      </w:pPr>
      <w:r>
        <w:rPr>
          <w:sz w:val="22"/>
          <w:szCs w:val="22"/>
        </w:rPr>
        <w:t>After File Runs</w:t>
      </w:r>
      <w:r w:rsidRPr="009E576B">
        <w:rPr>
          <w:sz w:val="22"/>
          <w:szCs w:val="22"/>
        </w:rPr>
        <w:t>:</w:t>
      </w:r>
    </w:p>
    <w:p w14:paraId="7AAF492F" w14:textId="0D09D278" w:rsidR="00D44E3F" w:rsidRPr="00C344E7" w:rsidRDefault="00D44E3F" w:rsidP="00C344E7">
      <w:pPr>
        <w:pStyle w:val="ListParagraph"/>
        <w:numPr>
          <w:ilvl w:val="0"/>
          <w:numId w:val="14"/>
        </w:numPr>
        <w:ind w:left="360" w:right="-720"/>
        <w:rPr>
          <w:b/>
          <w:bCs/>
        </w:rPr>
      </w:pPr>
      <w:r w:rsidRPr="00C344E7">
        <w:rPr>
          <w:b/>
          <w:bCs/>
        </w:rPr>
        <w:t xml:space="preserve">Under History: </w:t>
      </w:r>
      <w:r>
        <w:t>Select CSV Download.</w:t>
      </w:r>
    </w:p>
    <w:p w14:paraId="57B29774" w14:textId="5577D783" w:rsidR="00D44E3F" w:rsidRDefault="00D44E3F" w:rsidP="000417E5">
      <w:pPr>
        <w:ind w:left="-720" w:right="-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2E6B90C" wp14:editId="2E8E3233">
            <wp:simplePos x="0" y="0"/>
            <wp:positionH relativeFrom="column">
              <wp:posOffset>1438910</wp:posOffset>
            </wp:positionH>
            <wp:positionV relativeFrom="paragraph">
              <wp:posOffset>42545</wp:posOffset>
            </wp:positionV>
            <wp:extent cx="2817495" cy="1134745"/>
            <wp:effectExtent l="19050" t="19050" r="20955" b="27305"/>
            <wp:wrapThrough wrapText="bothSides">
              <wp:wrapPolygon edited="0">
                <wp:start x="-146" y="-363"/>
                <wp:lineTo x="-146" y="21757"/>
                <wp:lineTo x="21615" y="21757"/>
                <wp:lineTo x="21615" y="-363"/>
                <wp:lineTo x="-146" y="-363"/>
              </wp:wrapPolygon>
            </wp:wrapThrough>
            <wp:docPr id="178013962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3962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11347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970B3" w14:textId="4CD6657F" w:rsidR="00D44E3F" w:rsidRDefault="00D44E3F" w:rsidP="000417E5">
      <w:pPr>
        <w:ind w:left="-720" w:right="-720"/>
        <w:rPr>
          <w:b/>
          <w:bCs/>
        </w:rPr>
      </w:pPr>
    </w:p>
    <w:p w14:paraId="068A03C3" w14:textId="139D6039" w:rsidR="00D44E3F" w:rsidRDefault="00D44E3F" w:rsidP="000417E5">
      <w:pPr>
        <w:ind w:left="-720" w:right="-720"/>
        <w:rPr>
          <w:b/>
          <w:bCs/>
        </w:rPr>
      </w:pPr>
    </w:p>
    <w:p w14:paraId="4F85F922" w14:textId="77777777" w:rsidR="00F640B0" w:rsidRDefault="00F640B0" w:rsidP="000417E5">
      <w:pPr>
        <w:ind w:left="-720" w:right="-720"/>
        <w:rPr>
          <w:b/>
          <w:bCs/>
        </w:rPr>
      </w:pPr>
    </w:p>
    <w:p w14:paraId="3BF1E44F" w14:textId="77777777" w:rsidR="00F640B0" w:rsidRDefault="00F640B0" w:rsidP="000417E5">
      <w:pPr>
        <w:ind w:left="-720" w:right="-720"/>
        <w:rPr>
          <w:b/>
          <w:bCs/>
        </w:rPr>
      </w:pPr>
    </w:p>
    <w:p w14:paraId="5CF2B0E7" w14:textId="77777777" w:rsidR="00F640B0" w:rsidRDefault="00F640B0" w:rsidP="000417E5">
      <w:pPr>
        <w:ind w:left="-720" w:right="-720"/>
        <w:rPr>
          <w:b/>
          <w:bCs/>
        </w:rPr>
      </w:pPr>
    </w:p>
    <w:p w14:paraId="7E7724AB" w14:textId="77777777" w:rsidR="00F640B0" w:rsidRDefault="00F640B0" w:rsidP="000417E5">
      <w:pPr>
        <w:ind w:left="-720" w:right="-720"/>
        <w:rPr>
          <w:b/>
          <w:bCs/>
        </w:rPr>
      </w:pPr>
    </w:p>
    <w:p w14:paraId="52A732F6" w14:textId="77777777" w:rsidR="00F640B0" w:rsidRDefault="00F640B0" w:rsidP="000417E5">
      <w:pPr>
        <w:ind w:left="-720" w:right="-720"/>
        <w:rPr>
          <w:b/>
          <w:bCs/>
        </w:rPr>
      </w:pPr>
    </w:p>
    <w:p w14:paraId="459FDF8A" w14:textId="77777777" w:rsidR="00C344E7" w:rsidRDefault="00C344E7" w:rsidP="000417E5">
      <w:pPr>
        <w:ind w:left="-720" w:right="-720"/>
        <w:rPr>
          <w:b/>
          <w:bCs/>
        </w:rPr>
      </w:pPr>
    </w:p>
    <w:p w14:paraId="78156BF4" w14:textId="1D88EE5A" w:rsidR="00D44E3F" w:rsidRDefault="00D44E3F" w:rsidP="00F640B0">
      <w:pPr>
        <w:ind w:right="-720"/>
        <w:rPr>
          <w:b/>
          <w:bCs/>
        </w:rPr>
      </w:pPr>
    </w:p>
    <w:p w14:paraId="232CB71E" w14:textId="6265285C" w:rsidR="00677C08" w:rsidRDefault="00857B00" w:rsidP="00857B00">
      <w:pPr>
        <w:ind w:left="-720" w:right="-720"/>
        <w:rPr>
          <w:b/>
          <w:bCs/>
        </w:rPr>
      </w:pPr>
      <w:bookmarkStart w:id="5" w:name="_Hlk216965128"/>
      <w:r w:rsidRPr="00857B00">
        <w:rPr>
          <w:b/>
          <w:bCs/>
        </w:rPr>
        <w:lastRenderedPageBreak/>
        <w:t>Important: When submitting files to CSI, do not open the downloaded file directly, as this will cause critical leading zeros to be dropped.</w:t>
      </w:r>
      <w:r>
        <w:rPr>
          <w:b/>
          <w:bCs/>
        </w:rPr>
        <w:t xml:space="preserve"> </w:t>
      </w:r>
      <w:r w:rsidRPr="00857B00">
        <w:rPr>
          <w:b/>
          <w:bCs/>
        </w:rPr>
        <w:t>Instead, save the file to your computer first, then open and/or submit the saved file.</w:t>
      </w:r>
      <w:r>
        <w:rPr>
          <w:b/>
          <w:bCs/>
        </w:rPr>
        <w:t xml:space="preserve"> </w:t>
      </w:r>
    </w:p>
    <w:p w14:paraId="0953E19E" w14:textId="26360755" w:rsidR="00857B00" w:rsidRPr="00857B00" w:rsidRDefault="00857B00" w:rsidP="00857B00">
      <w:pPr>
        <w:ind w:left="-720" w:right="-720"/>
        <w:rPr>
          <w:b/>
          <w:bCs/>
        </w:rPr>
      </w:pPr>
      <w:r>
        <w:t xml:space="preserve">However, </w:t>
      </w:r>
      <w:proofErr w:type="gramStart"/>
      <w:r>
        <w:t>If</w:t>
      </w:r>
      <w:proofErr w:type="gramEnd"/>
      <w:r>
        <w:t xml:space="preserve"> you are using a newer version of Excel, you will see a warning popup.</w:t>
      </w:r>
      <w:r>
        <w:br/>
      </w:r>
      <w:r w:rsidRPr="00857B00">
        <w:rPr>
          <w:rStyle w:val="Strong"/>
          <w:b w:val="0"/>
          <w:bCs w:val="0"/>
        </w:rPr>
        <w:t>Select</w:t>
      </w:r>
      <w:r>
        <w:rPr>
          <w:rStyle w:val="Strong"/>
        </w:rPr>
        <w:t xml:space="preserve"> “Don’t Convert” </w:t>
      </w:r>
      <w:r w:rsidRPr="00857B00">
        <w:rPr>
          <w:rStyle w:val="Strong"/>
          <w:b w:val="0"/>
          <w:bCs w:val="0"/>
        </w:rPr>
        <w:t>to keep leading zeros.</w:t>
      </w:r>
    </w:p>
    <w:bookmarkEnd w:id="5"/>
    <w:p w14:paraId="6B037316" w14:textId="5DCA33CD" w:rsidR="00857B00" w:rsidRDefault="00677C08" w:rsidP="000417E5">
      <w:pPr>
        <w:ind w:left="-720" w:right="-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C12E967" wp14:editId="2C63697B">
            <wp:simplePos x="0" y="0"/>
            <wp:positionH relativeFrom="column">
              <wp:posOffset>990600</wp:posOffset>
            </wp:positionH>
            <wp:positionV relativeFrom="paragraph">
              <wp:posOffset>10795</wp:posOffset>
            </wp:positionV>
            <wp:extent cx="3564272" cy="1343025"/>
            <wp:effectExtent l="19050" t="19050" r="17145" b="9525"/>
            <wp:wrapNone/>
            <wp:docPr id="116691757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1757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272" cy="13430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D4E94" w14:textId="47254771" w:rsidR="00857B00" w:rsidRDefault="00857B00" w:rsidP="000417E5">
      <w:pPr>
        <w:ind w:left="-720" w:right="-720"/>
        <w:rPr>
          <w:b/>
          <w:bCs/>
        </w:rPr>
      </w:pPr>
    </w:p>
    <w:p w14:paraId="51D9840E" w14:textId="77777777" w:rsidR="00857B00" w:rsidRDefault="00857B00" w:rsidP="000417E5">
      <w:pPr>
        <w:ind w:left="-720" w:right="-720"/>
        <w:rPr>
          <w:b/>
          <w:bCs/>
        </w:rPr>
      </w:pPr>
    </w:p>
    <w:p w14:paraId="7E4B1DD1" w14:textId="77777777" w:rsidR="00857B00" w:rsidRDefault="00857B00" w:rsidP="000417E5">
      <w:pPr>
        <w:ind w:left="-720" w:right="-720"/>
        <w:rPr>
          <w:b/>
          <w:bCs/>
        </w:rPr>
      </w:pPr>
    </w:p>
    <w:p w14:paraId="6DC56013" w14:textId="77777777" w:rsidR="00857B00" w:rsidRDefault="00857B00" w:rsidP="00D44E3F">
      <w:pPr>
        <w:ind w:right="-720"/>
        <w:rPr>
          <w:b/>
          <w:bCs/>
        </w:rPr>
      </w:pPr>
    </w:p>
    <w:p w14:paraId="525F8CDD" w14:textId="77777777" w:rsidR="00857B00" w:rsidRDefault="00857B00" w:rsidP="000417E5">
      <w:pPr>
        <w:ind w:left="-720" w:right="-720"/>
        <w:rPr>
          <w:b/>
          <w:bCs/>
        </w:rPr>
      </w:pPr>
    </w:p>
    <w:p w14:paraId="7B8223F0" w14:textId="4AA99F2E" w:rsidR="00857B00" w:rsidRDefault="00416D42" w:rsidP="00857B00">
      <w:pPr>
        <w:ind w:left="-720" w:right="-720"/>
        <w:rPr>
          <w:b/>
          <w:bCs/>
        </w:rPr>
      </w:pPr>
      <w:r>
        <w:rPr>
          <w:b/>
          <w:bCs/>
        </w:rPr>
        <w:t>Submission</w:t>
      </w:r>
      <w:r w:rsidR="000417E5">
        <w:rPr>
          <w:b/>
          <w:bCs/>
        </w:rPr>
        <w:t xml:space="preserve"> Steps:</w:t>
      </w:r>
    </w:p>
    <w:p w14:paraId="2E9EFE3A" w14:textId="70859114" w:rsidR="00223EE1" w:rsidRPr="00E912ED" w:rsidRDefault="00FE5A01" w:rsidP="00B121B7">
      <w:pPr>
        <w:pStyle w:val="ListParagraph"/>
        <w:numPr>
          <w:ilvl w:val="0"/>
          <w:numId w:val="7"/>
        </w:numPr>
        <w:ind w:right="-720"/>
        <w:rPr>
          <w:b/>
          <w:bCs/>
        </w:rPr>
      </w:pPr>
      <w:bookmarkStart w:id="6" w:name="_Hlk216965177"/>
      <w:r w:rsidRPr="00B121B7">
        <w:rPr>
          <w:b/>
          <w:bCs/>
        </w:rPr>
        <w:t>Save file using the following format:</w:t>
      </w:r>
      <w:r w:rsidR="001F7143" w:rsidRPr="00B121B7">
        <w:rPr>
          <w:b/>
          <w:bCs/>
        </w:rPr>
        <w:t xml:space="preserve"> </w:t>
      </w:r>
      <w:proofErr w:type="spellStart"/>
      <w:r w:rsidR="00794365" w:rsidRPr="00B121B7">
        <w:t>SchoolCode_School</w:t>
      </w:r>
      <w:r w:rsidR="00CF69CE" w:rsidRPr="00B121B7">
        <w:t>Abbreviation_</w:t>
      </w:r>
      <w:r w:rsidR="00AC1BD3">
        <w:t>TSDL</w:t>
      </w:r>
      <w:r w:rsidR="001F7143" w:rsidRPr="00B121B7">
        <w:t>_</w:t>
      </w:r>
      <w:r w:rsidR="00C77988">
        <w:t>MMDDYYYY</w:t>
      </w:r>
      <w:proofErr w:type="spellEnd"/>
      <w:r w:rsidR="00416D42">
        <w:t xml:space="preserve"> (no spaces)</w:t>
      </w:r>
      <w:r w:rsidR="00525945">
        <w:t>,</w:t>
      </w:r>
    </w:p>
    <w:p w14:paraId="73652392" w14:textId="5AC9A9BD" w:rsidR="000F6F1C" w:rsidRPr="000F6F1C" w:rsidRDefault="00E912ED" w:rsidP="000F6F1C">
      <w:pPr>
        <w:pStyle w:val="ListParagraph"/>
        <w:numPr>
          <w:ilvl w:val="0"/>
          <w:numId w:val="7"/>
        </w:numPr>
        <w:ind w:right="-720"/>
        <w:rPr>
          <w:b/>
          <w:bCs/>
          <w:highlight w:val="yellow"/>
        </w:rPr>
      </w:pPr>
      <w:bookmarkStart w:id="7" w:name="_Hlk152152197"/>
      <w:r w:rsidRPr="00A72BAD">
        <w:rPr>
          <w:b/>
          <w:bCs/>
          <w:highlight w:val="yellow"/>
        </w:rPr>
        <w:t xml:space="preserve">After saving, </w:t>
      </w:r>
      <w:r w:rsidRPr="00857B00">
        <w:rPr>
          <w:highlight w:val="yellow"/>
        </w:rPr>
        <w:t>open</w:t>
      </w:r>
      <w:r w:rsidR="00122873">
        <w:rPr>
          <w:highlight w:val="yellow"/>
        </w:rPr>
        <w:t xml:space="preserve"> the file</w:t>
      </w:r>
      <w:r w:rsidRPr="00857B00">
        <w:rPr>
          <w:highlight w:val="yellow"/>
        </w:rPr>
        <w:t xml:space="preserve"> and scroll through to ensure that fields are not blank or incorrect </w:t>
      </w:r>
      <w:r w:rsidRPr="00122873">
        <w:rPr>
          <w:b/>
          <w:bCs/>
          <w:highlight w:val="yellow"/>
        </w:rPr>
        <w:t>prior to submitting to CSI.</w:t>
      </w:r>
      <w:r w:rsidRPr="00857B00">
        <w:rPr>
          <w:highlight w:val="yellow"/>
        </w:rPr>
        <w:t xml:space="preserve"> Look for:</w:t>
      </w:r>
    </w:p>
    <w:p w14:paraId="0A129A7E" w14:textId="77777777" w:rsidR="000F6F1C" w:rsidRDefault="000F6F1C" w:rsidP="000F6F1C">
      <w:pPr>
        <w:pStyle w:val="ListParagraph"/>
        <w:numPr>
          <w:ilvl w:val="1"/>
          <w:numId w:val="7"/>
        </w:numPr>
        <w:ind w:right="-720"/>
        <w:rPr>
          <w:b/>
          <w:bCs/>
          <w:highlight w:val="yellow"/>
        </w:rPr>
      </w:pPr>
      <w:r>
        <w:rPr>
          <w:b/>
          <w:bCs/>
          <w:highlight w:val="yellow"/>
        </w:rPr>
        <w:t>Column E (Course Level) – Not Blank</w:t>
      </w:r>
    </w:p>
    <w:p w14:paraId="53AC4E86" w14:textId="7AFDBDBE" w:rsidR="003415AD" w:rsidRDefault="003415AD" w:rsidP="003415AD">
      <w:pPr>
        <w:pStyle w:val="ListParagraph"/>
        <w:numPr>
          <w:ilvl w:val="1"/>
          <w:numId w:val="7"/>
        </w:numPr>
        <w:ind w:right="-720"/>
        <w:rPr>
          <w:b/>
          <w:bCs/>
          <w:highlight w:val="yellow"/>
        </w:rPr>
      </w:pPr>
      <w:r>
        <w:rPr>
          <w:b/>
          <w:bCs/>
          <w:highlight w:val="yellow"/>
        </w:rPr>
        <w:t>Column F (Credit) – Courses have accurate credit amounts.</w:t>
      </w:r>
    </w:p>
    <w:p w14:paraId="3DDA89BC" w14:textId="30D81602" w:rsidR="00767B60" w:rsidRDefault="00767B60" w:rsidP="00E912ED">
      <w:pPr>
        <w:pStyle w:val="ListParagraph"/>
        <w:numPr>
          <w:ilvl w:val="1"/>
          <w:numId w:val="7"/>
        </w:numPr>
        <w:ind w:right="-720"/>
        <w:rPr>
          <w:b/>
          <w:bCs/>
          <w:highlight w:val="yellow"/>
        </w:rPr>
      </w:pPr>
      <w:r>
        <w:rPr>
          <w:b/>
          <w:bCs/>
          <w:highlight w:val="yellow"/>
        </w:rPr>
        <w:t>Column H (Terms) – Not Blank</w:t>
      </w:r>
    </w:p>
    <w:p w14:paraId="2DF6260A" w14:textId="69626381" w:rsidR="00767B60" w:rsidRDefault="00767B60" w:rsidP="00E912ED">
      <w:pPr>
        <w:pStyle w:val="ListParagraph"/>
        <w:numPr>
          <w:ilvl w:val="1"/>
          <w:numId w:val="7"/>
        </w:numPr>
        <w:ind w:right="-72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Column I (State Course Code) – Does not contain letters. </w:t>
      </w:r>
      <w:proofErr w:type="gramStart"/>
      <w:r w:rsidRPr="00857B00">
        <w:rPr>
          <w:highlight w:val="yellow"/>
        </w:rPr>
        <w:t>Is</w:t>
      </w:r>
      <w:proofErr w:type="gramEnd"/>
      <w:r w:rsidRPr="00857B00">
        <w:rPr>
          <w:highlight w:val="yellow"/>
        </w:rPr>
        <w:t xml:space="preserve"> a </w:t>
      </w:r>
      <w:r w:rsidR="003415AD" w:rsidRPr="00857B00">
        <w:rPr>
          <w:highlight w:val="yellow"/>
        </w:rPr>
        <w:t>5-digit</w:t>
      </w:r>
      <w:r w:rsidRPr="00857B00">
        <w:rPr>
          <w:highlight w:val="yellow"/>
        </w:rPr>
        <w:t xml:space="preserve"> code per state</w:t>
      </w:r>
      <w:r w:rsidR="003415AD" w:rsidRPr="00857B00">
        <w:rPr>
          <w:highlight w:val="yellow"/>
        </w:rPr>
        <w:t xml:space="preserve"> guide</w:t>
      </w:r>
      <w:r w:rsidRPr="00857B00">
        <w:rPr>
          <w:highlight w:val="yellow"/>
        </w:rPr>
        <w:t>. See SCED Version 1</w:t>
      </w:r>
      <w:r w:rsidR="002540A5" w:rsidRPr="00857B00">
        <w:rPr>
          <w:highlight w:val="yellow"/>
        </w:rPr>
        <w:t>2</w:t>
      </w:r>
      <w:r w:rsidRPr="00857B00">
        <w:rPr>
          <w:highlight w:val="yellow"/>
        </w:rPr>
        <w:t xml:space="preserve"> </w:t>
      </w:r>
      <w:r w:rsidR="000F6F1C" w:rsidRPr="00857B00">
        <w:rPr>
          <w:highlight w:val="yellow"/>
        </w:rPr>
        <w:t>(</w:t>
      </w:r>
      <w:r w:rsidRPr="00857B00">
        <w:rPr>
          <w:highlight w:val="yellow"/>
        </w:rPr>
        <w:t xml:space="preserve">or </w:t>
      </w:r>
      <w:r w:rsidR="000F6F1C" w:rsidRPr="00857B00">
        <w:rPr>
          <w:highlight w:val="yellow"/>
        </w:rPr>
        <w:t>higher)</w:t>
      </w:r>
      <w:r w:rsidRPr="00857B00">
        <w:rPr>
          <w:highlight w:val="yellow"/>
        </w:rPr>
        <w:t xml:space="preserve">, located under “Additional resources” on </w:t>
      </w:r>
      <w:hyperlink r:id="rId13" w:history="1">
        <w:r w:rsidR="00857B00" w:rsidRPr="00857B00">
          <w:rPr>
            <w:rStyle w:val="Hyperlink"/>
            <w:highlight w:val="yellow"/>
          </w:rPr>
          <w:t>https://resources.csi.state.co.us/data-submissions/tsdl/</w:t>
        </w:r>
      </w:hyperlink>
      <w:r w:rsidR="00857B00" w:rsidRPr="00857B00">
        <w:t>,</w:t>
      </w:r>
    </w:p>
    <w:p w14:paraId="034720D2" w14:textId="19410B79" w:rsidR="00767B60" w:rsidRPr="00122873" w:rsidRDefault="00767B60" w:rsidP="00E912ED">
      <w:pPr>
        <w:pStyle w:val="ListParagraph"/>
        <w:numPr>
          <w:ilvl w:val="1"/>
          <w:numId w:val="7"/>
        </w:numPr>
        <w:ind w:right="-720"/>
        <w:rPr>
          <w:highlight w:val="yellow"/>
        </w:rPr>
      </w:pPr>
      <w:r>
        <w:rPr>
          <w:b/>
          <w:bCs/>
          <w:highlight w:val="yellow"/>
        </w:rPr>
        <w:t xml:space="preserve">To correct Credits, Terms, State </w:t>
      </w:r>
      <w:r w:rsidR="00122873">
        <w:rPr>
          <w:b/>
          <w:bCs/>
          <w:highlight w:val="yellow"/>
        </w:rPr>
        <w:t>Codes</w:t>
      </w:r>
      <w:r>
        <w:rPr>
          <w:b/>
          <w:bCs/>
          <w:highlight w:val="yellow"/>
        </w:rPr>
        <w:t xml:space="preserve"> </w:t>
      </w:r>
      <w:r w:rsidR="00122873">
        <w:rPr>
          <w:b/>
          <w:bCs/>
          <w:highlight w:val="yellow"/>
        </w:rPr>
        <w:t xml:space="preserve">and/or Core Credits Course </w:t>
      </w:r>
      <w:r>
        <w:rPr>
          <w:b/>
          <w:bCs/>
          <w:highlight w:val="yellow"/>
        </w:rPr>
        <w:t xml:space="preserve">in PS, </w:t>
      </w:r>
      <w:r w:rsidRPr="00857B00">
        <w:rPr>
          <w:highlight w:val="yellow"/>
        </w:rPr>
        <w:t xml:space="preserve">see the Quick Reference </w:t>
      </w:r>
      <w:bookmarkStart w:id="8" w:name="_Hlk152152741"/>
      <w:r w:rsidRPr="00857B00">
        <w:rPr>
          <w:highlight w:val="yellow"/>
        </w:rPr>
        <w:t>Guide</w:t>
      </w:r>
      <w:r w:rsidR="003415AD" w:rsidRPr="00857B00">
        <w:rPr>
          <w:highlight w:val="yellow"/>
        </w:rPr>
        <w:t xml:space="preserve"> “Updating Course Information in PS”</w:t>
      </w:r>
      <w:r w:rsidRPr="00857B00">
        <w:rPr>
          <w:highlight w:val="yellow"/>
        </w:rPr>
        <w:t xml:space="preserve"> </w:t>
      </w:r>
      <w:bookmarkEnd w:id="8"/>
      <w:r w:rsidRPr="00857B00">
        <w:rPr>
          <w:highlight w:val="yellow"/>
        </w:rPr>
        <w:t xml:space="preserve">located under “Quick Reference Guides” on </w:t>
      </w:r>
      <w:hyperlink r:id="rId14" w:history="1">
        <w:r w:rsidR="00857B00" w:rsidRPr="00857B00">
          <w:rPr>
            <w:rStyle w:val="Hyperlink"/>
            <w:highlight w:val="yellow"/>
          </w:rPr>
          <w:t>https://resources.csi.state.co.us/data-submissions/tsdl/</w:t>
        </w:r>
      </w:hyperlink>
    </w:p>
    <w:p w14:paraId="571C48A5" w14:textId="4C523F3B" w:rsidR="00122873" w:rsidRPr="00857B00" w:rsidRDefault="00122873" w:rsidP="00E912ED">
      <w:pPr>
        <w:pStyle w:val="ListParagraph"/>
        <w:numPr>
          <w:ilvl w:val="1"/>
          <w:numId w:val="7"/>
        </w:numPr>
        <w:ind w:right="-720"/>
        <w:rPr>
          <w:highlight w:val="yellow"/>
        </w:rPr>
      </w:pPr>
      <w:r>
        <w:rPr>
          <w:b/>
          <w:bCs/>
          <w:highlight w:val="yellow"/>
        </w:rPr>
        <w:t>Column Z (Course Completion Status) – Numbers only - Does not contain letters</w:t>
      </w:r>
    </w:p>
    <w:bookmarkEnd w:id="7"/>
    <w:p w14:paraId="61B5CAA0" w14:textId="6EE28491" w:rsidR="00FE5A01" w:rsidRPr="00B121B7" w:rsidRDefault="003967E3" w:rsidP="00B121B7">
      <w:pPr>
        <w:pStyle w:val="ListParagraph"/>
        <w:numPr>
          <w:ilvl w:val="0"/>
          <w:numId w:val="7"/>
        </w:numPr>
        <w:ind w:right="-720"/>
      </w:pPr>
      <w:r w:rsidRPr="00B121B7">
        <w:rPr>
          <w:b/>
          <w:bCs/>
        </w:rPr>
        <w:t>Upload to</w:t>
      </w:r>
      <w:r w:rsidR="00B121B7" w:rsidRPr="00B121B7">
        <w:rPr>
          <w:b/>
          <w:bCs/>
        </w:rPr>
        <w:t>:</w:t>
      </w:r>
      <w:r w:rsidRPr="00B121B7">
        <w:rPr>
          <w:b/>
          <w:bCs/>
        </w:rPr>
        <w:t xml:space="preserve"> </w:t>
      </w:r>
      <w:r w:rsidRPr="00B121B7">
        <w:t>G-Drive</w:t>
      </w:r>
      <w:r w:rsidR="001C2942" w:rsidRPr="00B121B7">
        <w:t>&gt;</w:t>
      </w:r>
      <w:r w:rsidR="002F7604" w:rsidRPr="00B121B7">
        <w:t>Submissions&gt;</w:t>
      </w:r>
      <w:r w:rsidR="00AC1BD3">
        <w:t>TSDL</w:t>
      </w:r>
      <w:r w:rsidR="002F7604" w:rsidRPr="00B121B7">
        <w:t>&gt;(Choose Year)&gt;Files to Run</w:t>
      </w:r>
      <w:r w:rsidR="00525945">
        <w:t>,</w:t>
      </w:r>
    </w:p>
    <w:p w14:paraId="509A734E" w14:textId="481473F3" w:rsidR="00670DF8" w:rsidRDefault="00445A1C" w:rsidP="00767B60">
      <w:pPr>
        <w:pStyle w:val="ListParagraph"/>
        <w:numPr>
          <w:ilvl w:val="0"/>
          <w:numId w:val="7"/>
        </w:numPr>
        <w:ind w:right="-720"/>
        <w:rPr>
          <w:b/>
          <w:bCs/>
        </w:rPr>
      </w:pPr>
      <w:r>
        <w:rPr>
          <w:b/>
          <w:bCs/>
        </w:rPr>
        <w:t xml:space="preserve">Notify </w:t>
      </w:r>
      <w:r w:rsidR="00881C4C" w:rsidRPr="00B121B7">
        <w:rPr>
          <w:b/>
          <w:bCs/>
        </w:rPr>
        <w:t>the Data Team</w:t>
      </w:r>
      <w:r w:rsidR="000544C6">
        <w:rPr>
          <w:b/>
          <w:bCs/>
        </w:rPr>
        <w:t xml:space="preserve"> </w:t>
      </w:r>
      <w:r>
        <w:rPr>
          <w:b/>
          <w:bCs/>
        </w:rPr>
        <w:t xml:space="preserve">of </w:t>
      </w:r>
      <w:r w:rsidR="005643A9">
        <w:rPr>
          <w:b/>
          <w:bCs/>
        </w:rPr>
        <w:t xml:space="preserve">the submission by emailing: </w:t>
      </w:r>
      <w:hyperlink r:id="rId15" w:history="1">
        <w:r w:rsidR="005643A9" w:rsidRPr="005643A9">
          <w:rPr>
            <w:rStyle w:val="Hyperlink"/>
            <w:b/>
            <w:bCs/>
          </w:rPr>
          <w:t>Submissions_CSI@csi.state.co.us</w:t>
        </w:r>
      </w:hyperlink>
      <w:r w:rsidR="00525945">
        <w:rPr>
          <w:b/>
          <w:bCs/>
        </w:rPr>
        <w:t>.</w:t>
      </w:r>
      <w:r w:rsidR="005643A9" w:rsidRPr="005643A9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bookmarkEnd w:id="6"/>
    <w:p w14:paraId="5475E74C" w14:textId="77777777" w:rsidR="00767B60" w:rsidRPr="00767B60" w:rsidRDefault="00767B60" w:rsidP="00767B60">
      <w:pPr>
        <w:pStyle w:val="ListParagraph"/>
        <w:ind w:left="0" w:right="-720"/>
        <w:rPr>
          <w:b/>
          <w:bCs/>
        </w:rPr>
      </w:pPr>
    </w:p>
    <w:p w14:paraId="4FB68C59" w14:textId="7BC4C03D" w:rsidR="0001162A" w:rsidRDefault="002C0277" w:rsidP="0001162A">
      <w:pPr>
        <w:spacing w:after="0"/>
        <w:ind w:left="-720" w:right="-720"/>
      </w:pPr>
      <w:r>
        <w:t>Other</w:t>
      </w:r>
      <w:r w:rsidR="0001162A">
        <w:t xml:space="preserve"> </w:t>
      </w:r>
      <w:r>
        <w:t>R</w:t>
      </w:r>
      <w:r w:rsidR="0001162A">
        <w:t xml:space="preserve">esources: </w:t>
      </w:r>
    </w:p>
    <w:p w14:paraId="356CB397" w14:textId="28C483A9" w:rsidR="003415AD" w:rsidRDefault="003415AD" w:rsidP="003415AD">
      <w:pPr>
        <w:pStyle w:val="ListParagraph"/>
        <w:numPr>
          <w:ilvl w:val="0"/>
          <w:numId w:val="12"/>
        </w:numPr>
        <w:spacing w:after="0"/>
        <w:ind w:right="-720"/>
      </w:pPr>
      <w:bookmarkStart w:id="9" w:name="_Hlk216965186"/>
      <w:r>
        <w:t>For TSDL details</w:t>
      </w:r>
      <w:r w:rsidR="00AC1BD3">
        <w:t>,</w:t>
      </w:r>
      <w:r>
        <w:t xml:space="preserve"> “TSDL File Layout”: </w:t>
      </w:r>
      <w:hyperlink r:id="rId16" w:history="1">
        <w:r w:rsidR="00857B00">
          <w:rPr>
            <w:rStyle w:val="Hyperlink"/>
          </w:rPr>
          <w:t>https://resources.csi.state.co.us/data-submissions/tsdl/</w:t>
        </w:r>
      </w:hyperlink>
      <w:r>
        <w:t xml:space="preserve"> </w:t>
      </w:r>
    </w:p>
    <w:p w14:paraId="7CBFE0A7" w14:textId="7493CA98" w:rsidR="002C0277" w:rsidRDefault="002C0277" w:rsidP="003415AD">
      <w:pPr>
        <w:pStyle w:val="ListParagraph"/>
        <w:numPr>
          <w:ilvl w:val="0"/>
          <w:numId w:val="12"/>
        </w:numPr>
        <w:spacing w:after="0"/>
        <w:ind w:right="-720"/>
      </w:pPr>
      <w:bookmarkStart w:id="10" w:name="_Hlk152228369"/>
      <w:r>
        <w:t>SCED Version 1</w:t>
      </w:r>
      <w:r w:rsidR="00857B00">
        <w:t>2</w:t>
      </w:r>
      <w:r>
        <w:t xml:space="preserve"> for State Code: </w:t>
      </w:r>
      <w:hyperlink r:id="rId17" w:history="1">
        <w:r w:rsidR="00857B00">
          <w:rPr>
            <w:rStyle w:val="Hyperlink"/>
          </w:rPr>
          <w:t>https://resources.csi.state.co.us/data-submissions/tsdl/</w:t>
        </w:r>
      </w:hyperlink>
    </w:p>
    <w:bookmarkEnd w:id="10"/>
    <w:p w14:paraId="26326C31" w14:textId="37D4C858" w:rsidR="003415AD" w:rsidRDefault="003415AD" w:rsidP="003415AD">
      <w:pPr>
        <w:pStyle w:val="ListParagraph"/>
        <w:numPr>
          <w:ilvl w:val="0"/>
          <w:numId w:val="12"/>
        </w:numPr>
        <w:spacing w:after="0"/>
        <w:ind w:right="-720"/>
      </w:pPr>
      <w:r>
        <w:t>For more on naming files:</w:t>
      </w:r>
      <w:hyperlink r:id="rId18" w:history="1">
        <w:r w:rsidR="00857B00">
          <w:rPr>
            <w:rStyle w:val="Hyperlink"/>
          </w:rPr>
          <w:t>https://resources.csi.state.co.us/data-submissions/training/</w:t>
        </w:r>
      </w:hyperlink>
    </w:p>
    <w:p w14:paraId="776D6073" w14:textId="77777777" w:rsidR="003415AD" w:rsidRDefault="003415AD" w:rsidP="003415AD">
      <w:pPr>
        <w:pStyle w:val="ListParagraph"/>
        <w:numPr>
          <w:ilvl w:val="0"/>
          <w:numId w:val="12"/>
        </w:numPr>
        <w:spacing w:after="0"/>
        <w:ind w:right="-720"/>
      </w:pPr>
      <w:r>
        <w:t>Training Submissions Process / “Step 3: Extracting the Files and Submitting to CSI”</w:t>
      </w:r>
    </w:p>
    <w:p w14:paraId="3AAAA0ED" w14:textId="38F7DD4A" w:rsidR="00122873" w:rsidRDefault="003415AD" w:rsidP="00122873">
      <w:pPr>
        <w:pStyle w:val="ListParagraph"/>
        <w:numPr>
          <w:ilvl w:val="0"/>
          <w:numId w:val="12"/>
        </w:numPr>
        <w:spacing w:after="0"/>
        <w:ind w:right="-720"/>
      </w:pPr>
      <w:r>
        <w:t xml:space="preserve">For converting CSV to Excel, Excel Filters, </w:t>
      </w:r>
      <w:proofErr w:type="spellStart"/>
      <w:r>
        <w:t>etc</w:t>
      </w:r>
      <w:proofErr w:type="spellEnd"/>
      <w:r>
        <w:t xml:space="preserve">: </w:t>
      </w:r>
      <w:hyperlink r:id="rId19" w:history="1">
        <w:r w:rsidR="00857B00">
          <w:rPr>
            <w:rStyle w:val="Hyperlink"/>
          </w:rPr>
          <w:t>https://resources.csi.state.co.us/data-submissions/training/</w:t>
        </w:r>
      </w:hyperlink>
      <w:r>
        <w:t>:</w:t>
      </w:r>
      <w:r w:rsidRPr="00AE6EDC">
        <w:t xml:space="preserve"> </w:t>
      </w:r>
      <w:r>
        <w:t>“Excel for Data Submissions Contacts (Part 1)”</w:t>
      </w:r>
      <w:bookmarkEnd w:id="9"/>
    </w:p>
    <w:p w14:paraId="3706E37C" w14:textId="0CA8319C" w:rsidR="0001162A" w:rsidRDefault="0001162A" w:rsidP="002C0277">
      <w:pPr>
        <w:tabs>
          <w:tab w:val="left" w:pos="720"/>
        </w:tabs>
        <w:spacing w:after="0"/>
        <w:ind w:right="-720"/>
      </w:pPr>
    </w:p>
    <w:p w14:paraId="7B3F190C" w14:textId="77777777" w:rsidR="002C0277" w:rsidRDefault="002C0277" w:rsidP="002C0277">
      <w:pPr>
        <w:tabs>
          <w:tab w:val="left" w:pos="720"/>
        </w:tabs>
        <w:spacing w:after="0"/>
        <w:ind w:right="-720"/>
      </w:pPr>
    </w:p>
    <w:p w14:paraId="6E1BEC4B" w14:textId="636DF6F6" w:rsidR="003415AD" w:rsidRDefault="003415AD" w:rsidP="003415AD">
      <w:pPr>
        <w:spacing w:after="0"/>
        <w:ind w:left="-720" w:right="-720"/>
      </w:pPr>
      <w:r>
        <w:t xml:space="preserve">For More Quick </w:t>
      </w:r>
      <w:r w:rsidR="002C0277">
        <w:t xml:space="preserve">Reference </w:t>
      </w:r>
      <w:r>
        <w:t>Guides:</w:t>
      </w:r>
    </w:p>
    <w:bookmarkStart w:id="11" w:name="_Hlk152152836"/>
    <w:bookmarkStart w:id="12" w:name="_Hlk216965197"/>
    <w:p w14:paraId="4044EECF" w14:textId="0853F4B4" w:rsidR="003415AD" w:rsidRDefault="003415AD" w:rsidP="003415AD">
      <w:pPr>
        <w:spacing w:after="0"/>
        <w:ind w:left="-720" w:right="-720"/>
      </w:pPr>
      <w:r>
        <w:fldChar w:fldCharType="begin"/>
      </w:r>
      <w:r w:rsidR="00857B00">
        <w:instrText>HYPERLINK "https://resources.csi.state.co.us/data-submissions/tsdl/"</w:instrText>
      </w:r>
      <w:r>
        <w:fldChar w:fldCharType="separate"/>
      </w:r>
      <w:r w:rsidR="00857B00">
        <w:rPr>
          <w:rStyle w:val="Hyperlink"/>
        </w:rPr>
        <w:t>https://resources.csi.state.co.us/data-submissions/tsdl/</w:t>
      </w:r>
      <w:r>
        <w:rPr>
          <w:rStyle w:val="Hyperlink"/>
        </w:rPr>
        <w:fldChar w:fldCharType="end"/>
      </w:r>
    </w:p>
    <w:bookmarkEnd w:id="11"/>
    <w:p w14:paraId="2F8A54E4" w14:textId="77777777" w:rsidR="003415AD" w:rsidRDefault="003415AD" w:rsidP="003415AD">
      <w:pPr>
        <w:spacing w:after="0"/>
        <w:ind w:right="-720"/>
        <w:sectPr w:rsidR="003415AD" w:rsidSect="00BC4A57">
          <w:headerReference w:type="default" r:id="rId20"/>
          <w:footerReference w:type="default" r:id="rId21"/>
          <w:pgSz w:w="12240" w:h="15840"/>
          <w:pgMar w:top="1080" w:right="1440" w:bottom="0" w:left="1440" w:header="274" w:footer="144" w:gutter="0"/>
          <w:cols w:space="720"/>
          <w:docGrid w:linePitch="360"/>
        </w:sectPr>
      </w:pPr>
    </w:p>
    <w:p w14:paraId="68E77290" w14:textId="444CA24D" w:rsidR="003415AD" w:rsidRDefault="003415AD" w:rsidP="003415AD">
      <w:pPr>
        <w:pStyle w:val="ListParagraph"/>
        <w:numPr>
          <w:ilvl w:val="0"/>
          <w:numId w:val="11"/>
        </w:numPr>
        <w:spacing w:after="0"/>
        <w:ind w:right="-720"/>
      </w:pPr>
      <w:r>
        <w:t xml:space="preserve">TSDL – Updating Course Information in </w:t>
      </w:r>
      <w:r w:rsidR="00F640B0">
        <w:t>ALMA</w:t>
      </w:r>
    </w:p>
    <w:p w14:paraId="3706D3E7" w14:textId="1C2158D9" w:rsidR="00122873" w:rsidRDefault="00122873" w:rsidP="003415AD">
      <w:pPr>
        <w:pStyle w:val="ListParagraph"/>
        <w:numPr>
          <w:ilvl w:val="0"/>
          <w:numId w:val="11"/>
        </w:numPr>
        <w:spacing w:after="0"/>
        <w:ind w:right="-720"/>
      </w:pPr>
      <w:r>
        <w:t xml:space="preserve">TSDL – Updating Core Credits Course in </w:t>
      </w:r>
      <w:r w:rsidR="00F640B0">
        <w:t>ALMA</w:t>
      </w:r>
    </w:p>
    <w:bookmarkEnd w:id="12"/>
    <w:p w14:paraId="44363C1C" w14:textId="77777777" w:rsidR="00D45F15" w:rsidRPr="000647A1" w:rsidRDefault="00D45F15" w:rsidP="00767B60">
      <w:pPr>
        <w:spacing w:after="0"/>
        <w:ind w:right="-720"/>
      </w:pPr>
    </w:p>
    <w:sectPr w:rsidR="00D45F15" w:rsidRPr="000647A1" w:rsidSect="000D33F6">
      <w:headerReference w:type="default" r:id="rId22"/>
      <w:footerReference w:type="default" r:id="rId23"/>
      <w:type w:val="continuous"/>
      <w:pgSz w:w="12240" w:h="15840"/>
      <w:pgMar w:top="1080" w:right="1440" w:bottom="0" w:left="1440" w:header="274" w:footer="14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806B" w14:textId="77777777" w:rsidR="009946C4" w:rsidRDefault="009946C4" w:rsidP="009E3202">
      <w:pPr>
        <w:spacing w:after="0" w:line="240" w:lineRule="auto"/>
      </w:pPr>
      <w:r>
        <w:separator/>
      </w:r>
    </w:p>
  </w:endnote>
  <w:endnote w:type="continuationSeparator" w:id="0">
    <w:p w14:paraId="6A74AD98" w14:textId="77777777" w:rsidR="009946C4" w:rsidRDefault="009946C4" w:rsidP="009E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8173" w14:textId="34B9A30C" w:rsidR="003415AD" w:rsidRPr="009E3202" w:rsidRDefault="003415AD">
    <w:pPr>
      <w:pStyle w:val="Footer"/>
      <w:rPr>
        <w:i/>
        <w:iCs/>
        <w:sz w:val="20"/>
        <w:szCs w:val="20"/>
      </w:rPr>
    </w:pPr>
    <w:r w:rsidRPr="009E3202">
      <w:rPr>
        <w:i/>
        <w:iCs/>
        <w:sz w:val="20"/>
        <w:szCs w:val="20"/>
      </w:rPr>
      <w:t xml:space="preserve">Last updated </w:t>
    </w:r>
    <w:r w:rsidR="001C78B4">
      <w:rPr>
        <w:i/>
        <w:iCs/>
        <w:sz w:val="20"/>
        <w:szCs w:val="20"/>
      </w:rPr>
      <w:t>12</w:t>
    </w:r>
    <w:r w:rsidR="008B7E9E">
      <w:rPr>
        <w:i/>
        <w:iCs/>
        <w:sz w:val="20"/>
        <w:szCs w:val="20"/>
      </w:rPr>
      <w:t>/2025</w:t>
    </w:r>
  </w:p>
  <w:p w14:paraId="6575F5E9" w14:textId="77777777" w:rsidR="003415AD" w:rsidRDefault="00341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778B" w14:textId="2DDED0CB" w:rsidR="009E3202" w:rsidRPr="009E3202" w:rsidRDefault="009E3202">
    <w:pPr>
      <w:pStyle w:val="Footer"/>
      <w:rPr>
        <w:i/>
        <w:iCs/>
        <w:sz w:val="20"/>
        <w:szCs w:val="20"/>
      </w:rPr>
    </w:pPr>
    <w:r w:rsidRPr="009E3202">
      <w:rPr>
        <w:i/>
        <w:iCs/>
        <w:sz w:val="20"/>
        <w:szCs w:val="20"/>
      </w:rPr>
      <w:t>Last updated A</w:t>
    </w:r>
    <w:r w:rsidR="00A705C7">
      <w:rPr>
        <w:i/>
        <w:iCs/>
        <w:sz w:val="20"/>
        <w:szCs w:val="20"/>
      </w:rPr>
      <w:t>ugust</w:t>
    </w:r>
    <w:r w:rsidRPr="009E3202">
      <w:rPr>
        <w:i/>
        <w:iCs/>
        <w:sz w:val="20"/>
        <w:szCs w:val="20"/>
      </w:rPr>
      <w:t xml:space="preserve"> 2023</w:t>
    </w:r>
  </w:p>
  <w:p w14:paraId="104FFC98" w14:textId="77777777" w:rsidR="009E3202" w:rsidRDefault="009E3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6994" w14:textId="77777777" w:rsidR="009946C4" w:rsidRDefault="009946C4" w:rsidP="009E3202">
      <w:pPr>
        <w:spacing w:after="0" w:line="240" w:lineRule="auto"/>
      </w:pPr>
      <w:r>
        <w:separator/>
      </w:r>
    </w:p>
  </w:footnote>
  <w:footnote w:type="continuationSeparator" w:id="0">
    <w:p w14:paraId="6F31280D" w14:textId="77777777" w:rsidR="009946C4" w:rsidRDefault="009946C4" w:rsidP="009E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DFF2" w14:textId="77777777" w:rsidR="003415AD" w:rsidRDefault="003415AD" w:rsidP="009E3202">
    <w:pPr>
      <w:pStyle w:val="Header"/>
      <w:jc w:val="center"/>
    </w:pPr>
    <w:r>
      <w:rPr>
        <w:noProof/>
      </w:rPr>
      <w:drawing>
        <wp:inline distT="0" distB="0" distL="0" distR="0" wp14:anchorId="218AE41F" wp14:editId="685E31AE">
          <wp:extent cx="1066801" cy="333375"/>
          <wp:effectExtent l="0" t="0" r="0" b="0"/>
          <wp:docPr id="602838853" name="Picture 602838853" descr="C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949832" name="Picture 3" descr="C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364" cy="34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61463" w14:textId="77777777" w:rsidR="003415AD" w:rsidRDefault="00341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2014" w14:textId="77777777" w:rsidR="009E3202" w:rsidRDefault="0037488E" w:rsidP="009E3202">
    <w:pPr>
      <w:pStyle w:val="Header"/>
      <w:jc w:val="center"/>
    </w:pPr>
    <w:r>
      <w:rPr>
        <w:noProof/>
      </w:rPr>
      <w:drawing>
        <wp:inline distT="0" distB="0" distL="0" distR="0" wp14:anchorId="3F867E64" wp14:editId="571393F4">
          <wp:extent cx="1066801" cy="333375"/>
          <wp:effectExtent l="0" t="0" r="0" b="0"/>
          <wp:docPr id="747915718" name="Picture 747915718" descr="C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949832" name="Picture 3" descr="C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364" cy="34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8482C" w14:textId="77777777" w:rsidR="009E3202" w:rsidRDefault="009E3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1DB7"/>
    <w:multiLevelType w:val="hybridMultilevel"/>
    <w:tmpl w:val="7548C6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DE61372"/>
    <w:multiLevelType w:val="hybridMultilevel"/>
    <w:tmpl w:val="E918C164"/>
    <w:lvl w:ilvl="0" w:tplc="FFFFFFFF">
      <w:start w:val="1"/>
      <w:numFmt w:val="decimal"/>
      <w:lvlText w:val="%1)"/>
      <w:lvlJc w:val="left"/>
      <w:pPr>
        <w:ind w:left="-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7992E54"/>
    <w:multiLevelType w:val="hybridMultilevel"/>
    <w:tmpl w:val="17D22428"/>
    <w:lvl w:ilvl="0" w:tplc="E558E804">
      <w:start w:val="5"/>
      <w:numFmt w:val="decimal"/>
      <w:lvlText w:val="%1)"/>
      <w:lvlJc w:val="left"/>
      <w:pPr>
        <w:ind w:left="-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B63CA"/>
    <w:multiLevelType w:val="hybridMultilevel"/>
    <w:tmpl w:val="72B2B1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3B22B9"/>
    <w:multiLevelType w:val="hybridMultilevel"/>
    <w:tmpl w:val="9E48A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F8463E"/>
    <w:multiLevelType w:val="hybridMultilevel"/>
    <w:tmpl w:val="0E5E873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A89227F"/>
    <w:multiLevelType w:val="hybridMultilevel"/>
    <w:tmpl w:val="86F4C2B2"/>
    <w:lvl w:ilvl="0" w:tplc="A6B85B0C">
      <w:start w:val="1"/>
      <w:numFmt w:val="decimal"/>
      <w:lvlText w:val="%1)"/>
      <w:lvlJc w:val="left"/>
      <w:pPr>
        <w:ind w:left="810" w:hanging="360"/>
      </w:pPr>
      <w:rPr>
        <w:rFonts w:ascii="Arial" w:eastAsiaTheme="majorEastAsia" w:hAnsi="Arial" w:cstheme="majorBidi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53CB1"/>
    <w:multiLevelType w:val="hybridMultilevel"/>
    <w:tmpl w:val="E918C164"/>
    <w:lvl w:ilvl="0" w:tplc="D5D8503E">
      <w:start w:val="1"/>
      <w:numFmt w:val="decimal"/>
      <w:lvlText w:val="%1)"/>
      <w:lvlJc w:val="left"/>
      <w:pPr>
        <w:ind w:left="-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BCB4D4E"/>
    <w:multiLevelType w:val="hybridMultilevel"/>
    <w:tmpl w:val="D8F48E9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181552E"/>
    <w:multiLevelType w:val="hybridMultilevel"/>
    <w:tmpl w:val="1B945B5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1871E92"/>
    <w:multiLevelType w:val="hybridMultilevel"/>
    <w:tmpl w:val="5B4CC628"/>
    <w:lvl w:ilvl="0" w:tplc="0AE09276">
      <w:start w:val="1"/>
      <w:numFmt w:val="bullet"/>
      <w:lvlText w:val=""/>
      <w:lvlJc w:val="left"/>
      <w:pPr>
        <w:ind w:left="36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884CB1"/>
    <w:multiLevelType w:val="hybridMultilevel"/>
    <w:tmpl w:val="BD36651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D2E3188"/>
    <w:multiLevelType w:val="hybridMultilevel"/>
    <w:tmpl w:val="CC0A5390"/>
    <w:lvl w:ilvl="0" w:tplc="882A396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E2FE3"/>
    <w:multiLevelType w:val="hybridMultilevel"/>
    <w:tmpl w:val="E918C164"/>
    <w:lvl w:ilvl="0" w:tplc="FFFFFFFF">
      <w:start w:val="1"/>
      <w:numFmt w:val="decimal"/>
      <w:lvlText w:val="%1)"/>
      <w:lvlJc w:val="left"/>
      <w:pPr>
        <w:ind w:left="-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535533414">
    <w:abstractNumId w:val="4"/>
  </w:num>
  <w:num w:numId="2" w16cid:durableId="348217972">
    <w:abstractNumId w:val="3"/>
  </w:num>
  <w:num w:numId="3" w16cid:durableId="2073575352">
    <w:abstractNumId w:val="10"/>
  </w:num>
  <w:num w:numId="4" w16cid:durableId="632834739">
    <w:abstractNumId w:val="12"/>
  </w:num>
  <w:num w:numId="5" w16cid:durableId="354039883">
    <w:abstractNumId w:val="6"/>
  </w:num>
  <w:num w:numId="6" w16cid:durableId="1697190914">
    <w:abstractNumId w:val="7"/>
  </w:num>
  <w:num w:numId="7" w16cid:durableId="2091267328">
    <w:abstractNumId w:val="0"/>
  </w:num>
  <w:num w:numId="8" w16cid:durableId="1115445781">
    <w:abstractNumId w:val="1"/>
  </w:num>
  <w:num w:numId="9" w16cid:durableId="84882667">
    <w:abstractNumId w:val="9"/>
  </w:num>
  <w:num w:numId="10" w16cid:durableId="2121877323">
    <w:abstractNumId w:val="8"/>
  </w:num>
  <w:num w:numId="11" w16cid:durableId="117727563">
    <w:abstractNumId w:val="11"/>
  </w:num>
  <w:num w:numId="12" w16cid:durableId="1331711095">
    <w:abstractNumId w:val="5"/>
  </w:num>
  <w:num w:numId="13" w16cid:durableId="1717657331">
    <w:abstractNumId w:val="13"/>
  </w:num>
  <w:num w:numId="14" w16cid:durableId="1044477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DE"/>
    <w:rsid w:val="0001162A"/>
    <w:rsid w:val="000417E5"/>
    <w:rsid w:val="00047B05"/>
    <w:rsid w:val="00051419"/>
    <w:rsid w:val="000544C6"/>
    <w:rsid w:val="00056443"/>
    <w:rsid w:val="000626F4"/>
    <w:rsid w:val="000647A1"/>
    <w:rsid w:val="00065D50"/>
    <w:rsid w:val="00070DDE"/>
    <w:rsid w:val="00080369"/>
    <w:rsid w:val="00096DC0"/>
    <w:rsid w:val="000D33F6"/>
    <w:rsid w:val="000F6F1C"/>
    <w:rsid w:val="00122705"/>
    <w:rsid w:val="00122873"/>
    <w:rsid w:val="0016072F"/>
    <w:rsid w:val="00184D3F"/>
    <w:rsid w:val="00190F7B"/>
    <w:rsid w:val="001949AC"/>
    <w:rsid w:val="001B6EED"/>
    <w:rsid w:val="001C2942"/>
    <w:rsid w:val="001C78B4"/>
    <w:rsid w:val="001D4FB3"/>
    <w:rsid w:val="001E49AB"/>
    <w:rsid w:val="001E71D3"/>
    <w:rsid w:val="001F23C3"/>
    <w:rsid w:val="001F7143"/>
    <w:rsid w:val="002032C8"/>
    <w:rsid w:val="00217C61"/>
    <w:rsid w:val="00223EE1"/>
    <w:rsid w:val="00234F10"/>
    <w:rsid w:val="00252383"/>
    <w:rsid w:val="002540A5"/>
    <w:rsid w:val="00256649"/>
    <w:rsid w:val="00262BF9"/>
    <w:rsid w:val="002A6A98"/>
    <w:rsid w:val="002C0277"/>
    <w:rsid w:val="002D793D"/>
    <w:rsid w:val="002E3E92"/>
    <w:rsid w:val="002F7604"/>
    <w:rsid w:val="0030341E"/>
    <w:rsid w:val="00303A7F"/>
    <w:rsid w:val="00317051"/>
    <w:rsid w:val="00332E50"/>
    <w:rsid w:val="003415AD"/>
    <w:rsid w:val="0034453A"/>
    <w:rsid w:val="0035147C"/>
    <w:rsid w:val="00370347"/>
    <w:rsid w:val="003744CE"/>
    <w:rsid w:val="0037488E"/>
    <w:rsid w:val="00376D5F"/>
    <w:rsid w:val="00377389"/>
    <w:rsid w:val="00390886"/>
    <w:rsid w:val="003916C0"/>
    <w:rsid w:val="003967E3"/>
    <w:rsid w:val="003B21A7"/>
    <w:rsid w:val="003B53D9"/>
    <w:rsid w:val="003C458D"/>
    <w:rsid w:val="003E6E56"/>
    <w:rsid w:val="003F4810"/>
    <w:rsid w:val="00406F36"/>
    <w:rsid w:val="00416D42"/>
    <w:rsid w:val="00445A1C"/>
    <w:rsid w:val="00455E09"/>
    <w:rsid w:val="004A60C8"/>
    <w:rsid w:val="004B04FE"/>
    <w:rsid w:val="004B458E"/>
    <w:rsid w:val="004B6E46"/>
    <w:rsid w:val="004D2B64"/>
    <w:rsid w:val="004F364D"/>
    <w:rsid w:val="00502FE1"/>
    <w:rsid w:val="00507DFD"/>
    <w:rsid w:val="005111C0"/>
    <w:rsid w:val="00522649"/>
    <w:rsid w:val="00525945"/>
    <w:rsid w:val="00533E2D"/>
    <w:rsid w:val="00551031"/>
    <w:rsid w:val="005643A9"/>
    <w:rsid w:val="00564C8A"/>
    <w:rsid w:val="00580DA8"/>
    <w:rsid w:val="00583792"/>
    <w:rsid w:val="005845DE"/>
    <w:rsid w:val="0059636F"/>
    <w:rsid w:val="005A2BF4"/>
    <w:rsid w:val="005B1B5E"/>
    <w:rsid w:val="006103D1"/>
    <w:rsid w:val="00620D30"/>
    <w:rsid w:val="0062119C"/>
    <w:rsid w:val="006241E6"/>
    <w:rsid w:val="006465D5"/>
    <w:rsid w:val="00670DF8"/>
    <w:rsid w:val="00677C08"/>
    <w:rsid w:val="006828C9"/>
    <w:rsid w:val="006A1E3E"/>
    <w:rsid w:val="006B20CF"/>
    <w:rsid w:val="006B7356"/>
    <w:rsid w:val="006B7F03"/>
    <w:rsid w:val="006C0F32"/>
    <w:rsid w:val="006C4F89"/>
    <w:rsid w:val="006E5108"/>
    <w:rsid w:val="006E5ED1"/>
    <w:rsid w:val="006E799F"/>
    <w:rsid w:val="00700B56"/>
    <w:rsid w:val="00721F6B"/>
    <w:rsid w:val="007233D4"/>
    <w:rsid w:val="00730BE3"/>
    <w:rsid w:val="00767B60"/>
    <w:rsid w:val="00794365"/>
    <w:rsid w:val="007A22B2"/>
    <w:rsid w:val="007E7523"/>
    <w:rsid w:val="00814F6D"/>
    <w:rsid w:val="00826E47"/>
    <w:rsid w:val="00827CCC"/>
    <w:rsid w:val="00830FE7"/>
    <w:rsid w:val="00841B49"/>
    <w:rsid w:val="0085515C"/>
    <w:rsid w:val="00857B00"/>
    <w:rsid w:val="00881C4C"/>
    <w:rsid w:val="00883EA9"/>
    <w:rsid w:val="008B7E9E"/>
    <w:rsid w:val="008C3B3E"/>
    <w:rsid w:val="008D5C05"/>
    <w:rsid w:val="008F6970"/>
    <w:rsid w:val="008F6B3D"/>
    <w:rsid w:val="008F751A"/>
    <w:rsid w:val="00904F20"/>
    <w:rsid w:val="00914BF2"/>
    <w:rsid w:val="00930CE8"/>
    <w:rsid w:val="00934AA7"/>
    <w:rsid w:val="009550BD"/>
    <w:rsid w:val="00963E6D"/>
    <w:rsid w:val="009665CE"/>
    <w:rsid w:val="00976C1F"/>
    <w:rsid w:val="009946C4"/>
    <w:rsid w:val="009A5E8B"/>
    <w:rsid w:val="009B2329"/>
    <w:rsid w:val="009B6C1F"/>
    <w:rsid w:val="009C1C6E"/>
    <w:rsid w:val="009D6D65"/>
    <w:rsid w:val="009E3202"/>
    <w:rsid w:val="009E3CDB"/>
    <w:rsid w:val="009E576B"/>
    <w:rsid w:val="009E71B8"/>
    <w:rsid w:val="009F4907"/>
    <w:rsid w:val="009F651E"/>
    <w:rsid w:val="00A15F35"/>
    <w:rsid w:val="00A259E9"/>
    <w:rsid w:val="00A55DCE"/>
    <w:rsid w:val="00A705C7"/>
    <w:rsid w:val="00A75CE8"/>
    <w:rsid w:val="00A7761D"/>
    <w:rsid w:val="00AB4E14"/>
    <w:rsid w:val="00AC1BD3"/>
    <w:rsid w:val="00AC2EF2"/>
    <w:rsid w:val="00AE0C95"/>
    <w:rsid w:val="00AE2EC8"/>
    <w:rsid w:val="00AE6EDC"/>
    <w:rsid w:val="00B00982"/>
    <w:rsid w:val="00B00E0C"/>
    <w:rsid w:val="00B052A9"/>
    <w:rsid w:val="00B121B7"/>
    <w:rsid w:val="00B13AC6"/>
    <w:rsid w:val="00B52F15"/>
    <w:rsid w:val="00B6316B"/>
    <w:rsid w:val="00B82EFA"/>
    <w:rsid w:val="00BA1B78"/>
    <w:rsid w:val="00BC4A57"/>
    <w:rsid w:val="00C344E7"/>
    <w:rsid w:val="00C47D4F"/>
    <w:rsid w:val="00C66C7D"/>
    <w:rsid w:val="00C7480B"/>
    <w:rsid w:val="00C75838"/>
    <w:rsid w:val="00C776D0"/>
    <w:rsid w:val="00C77988"/>
    <w:rsid w:val="00C828C3"/>
    <w:rsid w:val="00CB1E4D"/>
    <w:rsid w:val="00CB7B89"/>
    <w:rsid w:val="00CC2AB0"/>
    <w:rsid w:val="00CC58EF"/>
    <w:rsid w:val="00CC7DA5"/>
    <w:rsid w:val="00CE1112"/>
    <w:rsid w:val="00CF177E"/>
    <w:rsid w:val="00CF69CE"/>
    <w:rsid w:val="00D44E3F"/>
    <w:rsid w:val="00D45F15"/>
    <w:rsid w:val="00D462DD"/>
    <w:rsid w:val="00DB75F2"/>
    <w:rsid w:val="00DF0018"/>
    <w:rsid w:val="00DF04E6"/>
    <w:rsid w:val="00E271D3"/>
    <w:rsid w:val="00E3303E"/>
    <w:rsid w:val="00E56EBB"/>
    <w:rsid w:val="00E62EAB"/>
    <w:rsid w:val="00E719BE"/>
    <w:rsid w:val="00E71C1F"/>
    <w:rsid w:val="00E76AEC"/>
    <w:rsid w:val="00E87B97"/>
    <w:rsid w:val="00E905DB"/>
    <w:rsid w:val="00E912ED"/>
    <w:rsid w:val="00EA7653"/>
    <w:rsid w:val="00F018AA"/>
    <w:rsid w:val="00F032CC"/>
    <w:rsid w:val="00F07392"/>
    <w:rsid w:val="00F32F57"/>
    <w:rsid w:val="00F612AD"/>
    <w:rsid w:val="00F61C70"/>
    <w:rsid w:val="00F640B0"/>
    <w:rsid w:val="00F64BE7"/>
    <w:rsid w:val="00F76D76"/>
    <w:rsid w:val="00F94875"/>
    <w:rsid w:val="00F94C35"/>
    <w:rsid w:val="00F9582A"/>
    <w:rsid w:val="00F970E5"/>
    <w:rsid w:val="00FB5A7C"/>
    <w:rsid w:val="00FC182F"/>
    <w:rsid w:val="00FC792D"/>
    <w:rsid w:val="00FE04D3"/>
    <w:rsid w:val="00FE5A01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99958"/>
  <w15:chartTrackingRefBased/>
  <w15:docId w15:val="{B0FE9B3E-222D-47FC-AB17-D75F99F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7A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BF2"/>
    <w:pPr>
      <w:keepNext/>
      <w:keepLines/>
      <w:spacing w:before="240" w:after="0"/>
      <w:outlineLvl w:val="0"/>
    </w:pPr>
    <w:rPr>
      <w:rFonts w:eastAsiaTheme="majorEastAsia" w:cstheme="majorBidi"/>
      <w:b/>
      <w:color w:val="455FA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BF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4BF2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4BF2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4BF2"/>
    <w:rPr>
      <w:rFonts w:ascii="Arial" w:eastAsiaTheme="majorEastAsia" w:hAnsi="Arial" w:cstheme="majorBidi"/>
      <w:b/>
      <w:spacing w:val="-10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4BF2"/>
    <w:rPr>
      <w:rFonts w:ascii="Arial" w:eastAsiaTheme="majorEastAsia" w:hAnsi="Arial" w:cstheme="majorBidi"/>
      <w:b/>
      <w:color w:val="455FA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4BF2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14BF2"/>
    <w:rPr>
      <w:rFonts w:ascii="Arial" w:eastAsiaTheme="majorEastAsia" w:hAnsi="Arial" w:cstheme="majorBidi"/>
      <w:b/>
      <w:i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E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E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02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E6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E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7F0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7B0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57B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sources.csi.state.co.us/data-submissions/tsdl/" TargetMode="External"/><Relationship Id="rId18" Type="http://schemas.openxmlformats.org/officeDocument/2006/relationships/hyperlink" Target="https://resources.csi.state.co.us/data-submissions/training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resources.csi.state.co.us/data-submissions/tsd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ources.csi.state.co.us/data-submissions/tsd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ubmissions_CSI@csi.state.co.us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s://resources.csi.state.co.us/data-submissions/trainin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sources.csi.state.co.us/data-submissions/tsdl/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65EC-E000-4B62-81A7-08DF25F3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 Template</vt:lpstr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 Template</dc:title>
  <dc:subject/>
  <dc:creator>Trammell, Cherish</dc:creator>
  <cp:keywords/>
  <dc:description/>
  <cp:lastModifiedBy>Trammell, Cherish</cp:lastModifiedBy>
  <cp:revision>6</cp:revision>
  <cp:lastPrinted>2023-08-24T23:16:00Z</cp:lastPrinted>
  <dcterms:created xsi:type="dcterms:W3CDTF">2025-12-19T16:22:00Z</dcterms:created>
  <dcterms:modified xsi:type="dcterms:W3CDTF">2025-12-19T22:19:00Z</dcterms:modified>
</cp:coreProperties>
</file>