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3DEC" w14:textId="77777777" w:rsidR="00543772" w:rsidRDefault="00543772" w:rsidP="00543772">
      <w:pPr>
        <w:pStyle w:val="NoSpacing"/>
        <w:rPr>
          <w:rFonts w:ascii="Arial" w:hAnsi="Arial" w:cs="Arial"/>
        </w:rPr>
      </w:pPr>
    </w:p>
    <w:p w14:paraId="09E4447B" w14:textId="77777777" w:rsidR="00584819" w:rsidRPr="00584819" w:rsidRDefault="00584819" w:rsidP="00543772">
      <w:pPr>
        <w:pStyle w:val="NoSpacing"/>
        <w:rPr>
          <w:rFonts w:ascii="Arial" w:hAnsi="Arial" w:cs="Arial"/>
        </w:rPr>
      </w:pPr>
    </w:p>
    <w:p w14:paraId="1523C994" w14:textId="5C5A678A" w:rsidR="00937549" w:rsidRPr="00584819" w:rsidRDefault="00C02D96" w:rsidP="00584819">
      <w:pPr>
        <w:pStyle w:val="Title"/>
      </w:pPr>
      <w:r w:rsidRPr="2DC82D64">
        <w:rPr>
          <w:rStyle w:val="TitleChar"/>
          <w:b/>
          <w:bCs/>
        </w:rPr>
        <w:t>Required and Recommended Staff Training</w:t>
      </w:r>
    </w:p>
    <w:p w14:paraId="145E35FB" w14:textId="77777777" w:rsidR="000B3BFB" w:rsidRDefault="000B3BFB" w:rsidP="00C02D96">
      <w:pPr>
        <w:pStyle w:val="NoSpacing"/>
        <w:rPr>
          <w:rFonts w:ascii="Arial" w:hAnsi="Arial" w:cs="Arial"/>
        </w:rPr>
      </w:pPr>
    </w:p>
    <w:p w14:paraId="7C7E0617" w14:textId="527CAF4E" w:rsidR="00C02D96" w:rsidRDefault="00C02D96" w:rsidP="00C02D96">
      <w:pPr>
        <w:pStyle w:val="NoSpacing"/>
        <w:rPr>
          <w:rFonts w:ascii="Arial" w:hAnsi="Arial" w:cs="Arial"/>
        </w:rPr>
      </w:pPr>
      <w:r w:rsidRPr="00C02D96">
        <w:rPr>
          <w:rFonts w:ascii="Arial" w:hAnsi="Arial" w:cs="Arial"/>
        </w:rPr>
        <w:t xml:space="preserve">This document outlines </w:t>
      </w:r>
      <w:proofErr w:type="gramStart"/>
      <w:r w:rsidRPr="00C02D96">
        <w:rPr>
          <w:rFonts w:ascii="Arial" w:hAnsi="Arial" w:cs="Arial"/>
        </w:rPr>
        <w:t>required</w:t>
      </w:r>
      <w:proofErr w:type="gramEnd"/>
      <w:r w:rsidRPr="00C02D96">
        <w:rPr>
          <w:rFonts w:ascii="Arial" w:hAnsi="Arial" w:cs="Arial"/>
        </w:rPr>
        <w:t xml:space="preserve"> and recommended staff </w:t>
      </w:r>
      <w:proofErr w:type="gramStart"/>
      <w:r w:rsidRPr="00C02D96">
        <w:rPr>
          <w:rFonts w:ascii="Arial" w:hAnsi="Arial" w:cs="Arial"/>
        </w:rPr>
        <w:t>trainings</w:t>
      </w:r>
      <w:proofErr w:type="gramEnd"/>
      <w:r w:rsidRPr="00C02D96">
        <w:rPr>
          <w:rFonts w:ascii="Arial" w:hAnsi="Arial" w:cs="Arial"/>
        </w:rPr>
        <w:t xml:space="preserve"> for schools. While the topics and resource links included here offer a useful starting point, each school should adapt its training list and policies to align with its unique practices, needs, and priorities—while still meeting all applicable legal and regulatory requirements.</w:t>
      </w:r>
    </w:p>
    <w:p w14:paraId="1C0D74D9" w14:textId="77777777" w:rsidR="00C02D96" w:rsidRPr="00C02D96" w:rsidRDefault="00C02D96" w:rsidP="00C02D96">
      <w:pPr>
        <w:pStyle w:val="NoSpacing"/>
        <w:rPr>
          <w:rFonts w:ascii="Arial" w:hAnsi="Arial" w:cs="Arial"/>
        </w:rPr>
      </w:pPr>
    </w:p>
    <w:p w14:paraId="09BC9878" w14:textId="77777777" w:rsidR="00C02D96" w:rsidRDefault="00C02D96" w:rsidP="00C02D96">
      <w:pPr>
        <w:pStyle w:val="NoSpacing"/>
        <w:rPr>
          <w:rFonts w:ascii="Arial" w:hAnsi="Arial" w:cs="Arial"/>
        </w:rPr>
      </w:pPr>
      <w:r w:rsidRPr="00C02D96">
        <w:rPr>
          <w:rFonts w:ascii="Arial" w:hAnsi="Arial" w:cs="Arial"/>
        </w:rPr>
        <w:t xml:space="preserve">Please note that this is not an exhaustive list of all </w:t>
      </w:r>
      <w:proofErr w:type="gramStart"/>
      <w:r w:rsidRPr="00C02D96">
        <w:rPr>
          <w:rFonts w:ascii="Arial" w:hAnsi="Arial" w:cs="Arial"/>
        </w:rPr>
        <w:t>trainings</w:t>
      </w:r>
      <w:proofErr w:type="gramEnd"/>
      <w:r w:rsidRPr="00C02D96">
        <w:rPr>
          <w:rFonts w:ascii="Arial" w:hAnsi="Arial" w:cs="Arial"/>
        </w:rPr>
        <w:t xml:space="preserve"> a school may need. Schools are strongly encouraged to consult legal counsel when developing or implementing training plans, particularly when requirements are unclear.</w:t>
      </w:r>
    </w:p>
    <w:p w14:paraId="35544E7B" w14:textId="77777777" w:rsidR="00C02D96" w:rsidRPr="00C02D96" w:rsidRDefault="00C02D96" w:rsidP="00C02D96">
      <w:pPr>
        <w:pStyle w:val="NoSpacing"/>
        <w:rPr>
          <w:rFonts w:ascii="Arial" w:hAnsi="Arial" w:cs="Arial"/>
        </w:rPr>
      </w:pPr>
    </w:p>
    <w:p w14:paraId="2331EDAA" w14:textId="0DB1C332" w:rsidR="00C02D96" w:rsidRDefault="00C02D96" w:rsidP="00C02D96">
      <w:pPr>
        <w:pStyle w:val="NoSpacing"/>
        <w:rPr>
          <w:rFonts w:ascii="Arial" w:hAnsi="Arial" w:cs="Arial"/>
        </w:rPr>
      </w:pPr>
      <w:r w:rsidRPr="00C02D96">
        <w:rPr>
          <w:rFonts w:ascii="Arial" w:hAnsi="Arial" w:cs="Arial"/>
        </w:rPr>
        <w:t xml:space="preserve">To comply with CSI expectations, schools must </w:t>
      </w:r>
      <w:r>
        <w:rPr>
          <w:rFonts w:ascii="Arial" w:hAnsi="Arial" w:cs="Arial"/>
        </w:rPr>
        <w:t xml:space="preserve">annually </w:t>
      </w:r>
      <w:r w:rsidRPr="00C02D96">
        <w:rPr>
          <w:rFonts w:ascii="Arial" w:hAnsi="Arial" w:cs="Arial"/>
        </w:rPr>
        <w:t>complete a form in Epicenter to indicate one of the following:</w:t>
      </w:r>
    </w:p>
    <w:p w14:paraId="6D63D510" w14:textId="77777777" w:rsidR="00C02D96" w:rsidRPr="00C02D96" w:rsidRDefault="00C02D96" w:rsidP="00C02D96">
      <w:pPr>
        <w:pStyle w:val="NoSpacing"/>
        <w:rPr>
          <w:rFonts w:ascii="Arial" w:hAnsi="Arial" w:cs="Arial"/>
        </w:rPr>
      </w:pPr>
    </w:p>
    <w:p w14:paraId="4D7763D4" w14:textId="77777777" w:rsidR="00C02D96" w:rsidRPr="00C02D96" w:rsidRDefault="00C02D96" w:rsidP="00C02D9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02D96">
        <w:rPr>
          <w:rFonts w:ascii="Arial" w:hAnsi="Arial" w:cs="Arial"/>
        </w:rPr>
        <w:t xml:space="preserve">The school has completed all mandatory staff </w:t>
      </w:r>
      <w:proofErr w:type="gramStart"/>
      <w:r w:rsidRPr="00C02D96">
        <w:rPr>
          <w:rFonts w:ascii="Arial" w:hAnsi="Arial" w:cs="Arial"/>
        </w:rPr>
        <w:t>trainings</w:t>
      </w:r>
      <w:proofErr w:type="gramEnd"/>
      <w:r w:rsidRPr="00C02D96">
        <w:rPr>
          <w:rFonts w:ascii="Arial" w:hAnsi="Arial" w:cs="Arial"/>
        </w:rPr>
        <w:t xml:space="preserve"> outlined in this document, or</w:t>
      </w:r>
    </w:p>
    <w:p w14:paraId="783DAA62" w14:textId="77777777" w:rsidR="00C02D96" w:rsidRDefault="00C02D96" w:rsidP="00C02D9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02D96">
        <w:rPr>
          <w:rFonts w:ascii="Arial" w:hAnsi="Arial" w:cs="Arial"/>
        </w:rPr>
        <w:t xml:space="preserve">The school has created a plan to ensure that all required </w:t>
      </w:r>
      <w:proofErr w:type="gramStart"/>
      <w:r w:rsidRPr="00C02D96">
        <w:rPr>
          <w:rFonts w:ascii="Arial" w:hAnsi="Arial" w:cs="Arial"/>
        </w:rPr>
        <w:t>trainings</w:t>
      </w:r>
      <w:proofErr w:type="gramEnd"/>
      <w:r w:rsidRPr="00C02D96">
        <w:rPr>
          <w:rFonts w:ascii="Arial" w:hAnsi="Arial" w:cs="Arial"/>
        </w:rPr>
        <w:t xml:space="preserve"> will be completed by the end of the current school year.</w:t>
      </w:r>
    </w:p>
    <w:p w14:paraId="243EF8ED" w14:textId="77777777" w:rsidR="001451A9" w:rsidRDefault="001451A9" w:rsidP="001451A9">
      <w:pPr>
        <w:pStyle w:val="NoSpacing"/>
        <w:rPr>
          <w:rFonts w:ascii="Arial" w:hAnsi="Arial" w:cs="Arial"/>
        </w:rPr>
      </w:pPr>
    </w:p>
    <w:p w14:paraId="1EEC257B" w14:textId="63234FB3" w:rsidR="001451A9" w:rsidRPr="009B1ED7" w:rsidRDefault="001451A9" w:rsidP="001451A9">
      <w:pPr>
        <w:pStyle w:val="NoSpacing"/>
        <w:rPr>
          <w:rFonts w:ascii="Arial" w:hAnsi="Arial" w:cs="Arial"/>
          <w:i/>
          <w:iCs/>
        </w:rPr>
      </w:pPr>
      <w:r w:rsidRPr="009B1ED7">
        <w:rPr>
          <w:rFonts w:ascii="Arial" w:hAnsi="Arial" w:cs="Arial"/>
          <w:i/>
          <w:iCs/>
        </w:rPr>
        <w:t>Please note that although training links are provided, CSI does not endorse any courses. The resources are provided for your convenience to help meet training requirements.</w:t>
      </w:r>
    </w:p>
    <w:p w14:paraId="1909221B" w14:textId="77777777" w:rsidR="00543772" w:rsidRPr="00937546" w:rsidRDefault="00543772" w:rsidP="00543772">
      <w:pPr>
        <w:pStyle w:val="NoSpacing"/>
        <w:rPr>
          <w:rFonts w:ascii="Arial" w:hAnsi="Arial" w:cs="Arial"/>
          <w:b/>
          <w:color w:val="455FA9"/>
          <w:u w:val="single"/>
        </w:rPr>
      </w:pPr>
    </w:p>
    <w:p w14:paraId="0E6E2713" w14:textId="60EEEF2E" w:rsidR="00543772" w:rsidRPr="00937549" w:rsidRDefault="001A0D0D" w:rsidP="00790545">
      <w:pPr>
        <w:pStyle w:val="Heading1"/>
      </w:pPr>
      <w:r>
        <w:t xml:space="preserve">Mandatory </w:t>
      </w:r>
      <w:r w:rsidR="00C02D96">
        <w:t>Trainings</w:t>
      </w:r>
    </w:p>
    <w:p w14:paraId="32DDBF66" w14:textId="29F1C345" w:rsidR="00543772" w:rsidRDefault="00543772" w:rsidP="00584819">
      <w:bookmarkStart w:id="0" w:name="_Hlk156998686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3"/>
        <w:gridCol w:w="1977"/>
        <w:gridCol w:w="2099"/>
        <w:gridCol w:w="2491"/>
      </w:tblGrid>
      <w:tr w:rsidR="00F128AF" w14:paraId="4CA8A3C0" w14:textId="77777777" w:rsidTr="2DC82D64">
        <w:tc>
          <w:tcPr>
            <w:tcW w:w="2783" w:type="dxa"/>
          </w:tcPr>
          <w:p w14:paraId="2FEF849A" w14:textId="47B813C4" w:rsidR="00F128AF" w:rsidRPr="00FF64EE" w:rsidRDefault="00F128AF" w:rsidP="00584819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Topic</w:t>
            </w:r>
          </w:p>
        </w:tc>
        <w:tc>
          <w:tcPr>
            <w:tcW w:w="1977" w:type="dxa"/>
          </w:tcPr>
          <w:p w14:paraId="12BEDFB0" w14:textId="44CB3AD5" w:rsidR="00F128AF" w:rsidRPr="00FF64EE" w:rsidRDefault="00F128AF" w:rsidP="00584819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Audience</w:t>
            </w:r>
          </w:p>
        </w:tc>
        <w:tc>
          <w:tcPr>
            <w:tcW w:w="2099" w:type="dxa"/>
          </w:tcPr>
          <w:p w14:paraId="315FB8A0" w14:textId="4892557B" w:rsidR="00F128AF" w:rsidRPr="00FF64EE" w:rsidRDefault="00F128AF" w:rsidP="00584819">
            <w:pPr>
              <w:rPr>
                <w:b/>
                <w:bCs/>
              </w:rPr>
            </w:pPr>
            <w:r>
              <w:rPr>
                <w:b/>
                <w:bCs/>
              </w:rPr>
              <w:t>Cadence</w:t>
            </w:r>
          </w:p>
        </w:tc>
        <w:tc>
          <w:tcPr>
            <w:tcW w:w="2491" w:type="dxa"/>
          </w:tcPr>
          <w:p w14:paraId="3F983150" w14:textId="2A84528D" w:rsidR="00F128AF" w:rsidRPr="00FF64EE" w:rsidRDefault="00F128AF" w:rsidP="00584819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Resources</w:t>
            </w:r>
          </w:p>
        </w:tc>
      </w:tr>
      <w:tr w:rsidR="001A0D0D" w14:paraId="1B15407F" w14:textId="77777777" w:rsidTr="2DC82D6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A5146C7" w14:textId="2AF8AFF1" w:rsidR="001A0D0D" w:rsidRPr="001A0D0D" w:rsidRDefault="001A0D0D" w:rsidP="001A0D0D">
            <w:pPr>
              <w:jc w:val="center"/>
              <w:rPr>
                <w:b/>
                <w:bCs/>
              </w:rPr>
            </w:pPr>
            <w:r w:rsidRPr="001A0D0D">
              <w:rPr>
                <w:b/>
                <w:bCs/>
              </w:rPr>
              <w:t>Assessments</w:t>
            </w:r>
          </w:p>
        </w:tc>
      </w:tr>
      <w:tr w:rsidR="00F128AF" w14:paraId="044D5F97" w14:textId="77777777" w:rsidTr="2DC82D64">
        <w:tc>
          <w:tcPr>
            <w:tcW w:w="2783" w:type="dxa"/>
          </w:tcPr>
          <w:p w14:paraId="195819E3" w14:textId="04957DF2" w:rsidR="00D84ACB" w:rsidRDefault="001A0D0D" w:rsidP="0043239C">
            <w:r>
              <w:t>CMAS Test Administrator Training</w:t>
            </w:r>
            <w:r w:rsidR="00AE0BE5">
              <w:t xml:space="preserve"> (for schools with applicable grade range)</w:t>
            </w:r>
          </w:p>
        </w:tc>
        <w:tc>
          <w:tcPr>
            <w:tcW w:w="1977" w:type="dxa"/>
          </w:tcPr>
          <w:p w14:paraId="63E5D375" w14:textId="5081455F" w:rsidR="00F128AF" w:rsidRDefault="005D1191" w:rsidP="00584819">
            <w:r>
              <w:t>All staff who will administer or interact with CMAS testing</w:t>
            </w:r>
          </w:p>
        </w:tc>
        <w:tc>
          <w:tcPr>
            <w:tcW w:w="2099" w:type="dxa"/>
          </w:tcPr>
          <w:p w14:paraId="5581F982" w14:textId="2C0104D6" w:rsidR="00F128AF" w:rsidRDefault="008A64F7" w:rsidP="00584819">
            <w:r>
              <w:t>Required a</w:t>
            </w:r>
            <w:r w:rsidR="00D84ACB">
              <w:t>nnually</w:t>
            </w:r>
          </w:p>
        </w:tc>
        <w:tc>
          <w:tcPr>
            <w:tcW w:w="2491" w:type="dxa"/>
          </w:tcPr>
          <w:p w14:paraId="77131CD1" w14:textId="1C29E611" w:rsidR="00D84ACB" w:rsidRDefault="00D84ACB" w:rsidP="00584819">
            <w:r w:rsidRPr="00D84ACB">
              <w:t xml:space="preserve">CSI Assessment Coordinator provides training resources directly to School Assessment Coordinators </w:t>
            </w:r>
          </w:p>
          <w:p w14:paraId="3D8A14BB" w14:textId="77777777" w:rsidR="00D84ACB" w:rsidRDefault="00D84ACB" w:rsidP="00584819"/>
          <w:p w14:paraId="02EE1FFA" w14:textId="6DF146A6" w:rsidR="00D84ACB" w:rsidRPr="00D84ACB" w:rsidRDefault="00D84ACB" w:rsidP="00584819">
            <w:hyperlink r:id="rId7" w:history="1">
              <w:r w:rsidRPr="00D84ACB">
                <w:rPr>
                  <w:rStyle w:val="Hyperlink"/>
                </w:rPr>
                <w:t>CDE Manuals &amp; Training</w:t>
              </w:r>
            </w:hyperlink>
          </w:p>
        </w:tc>
      </w:tr>
      <w:tr w:rsidR="00F128AF" w14:paraId="2DB2B467" w14:textId="77777777" w:rsidTr="2DC82D64">
        <w:tc>
          <w:tcPr>
            <w:tcW w:w="2783" w:type="dxa"/>
          </w:tcPr>
          <w:p w14:paraId="77A23822" w14:textId="5E2BEE46" w:rsidR="001A0D0D" w:rsidRPr="00AE0BE5" w:rsidRDefault="001A0D0D" w:rsidP="001A0D0D">
            <w:r w:rsidRPr="00AE0BE5">
              <w:t xml:space="preserve">READ Act Training </w:t>
            </w:r>
            <w:r w:rsidR="00AE0BE5" w:rsidRPr="00AE0BE5">
              <w:t>(for schools with applicable grade range)</w:t>
            </w:r>
          </w:p>
          <w:p w14:paraId="2758C5F4" w14:textId="77777777" w:rsidR="00F128AF" w:rsidRPr="00AE0BE5" w:rsidRDefault="00F128AF" w:rsidP="00584819"/>
        </w:tc>
        <w:tc>
          <w:tcPr>
            <w:tcW w:w="1977" w:type="dxa"/>
          </w:tcPr>
          <w:p w14:paraId="01BCD1F8" w14:textId="5D456494" w:rsidR="00D84ACB" w:rsidRPr="00AE0BE5" w:rsidRDefault="00D84ACB" w:rsidP="00584819">
            <w:pPr>
              <w:rPr>
                <w:rFonts w:eastAsia="Times New Roman"/>
              </w:rPr>
            </w:pPr>
            <w:r w:rsidRPr="00AE0BE5">
              <w:rPr>
                <w:rFonts w:eastAsia="Times New Roman"/>
              </w:rPr>
              <w:t>K-3 teachers who provide literacy instruction</w:t>
            </w:r>
            <w:r w:rsidR="0043239C">
              <w:rPr>
                <w:rFonts w:eastAsia="Times New Roman"/>
              </w:rPr>
              <w:t xml:space="preserve"> (45 hours)</w:t>
            </w:r>
          </w:p>
          <w:p w14:paraId="14F73C16" w14:textId="77777777" w:rsidR="00D84ACB" w:rsidRPr="00AE0BE5" w:rsidRDefault="00D84ACB" w:rsidP="00584819">
            <w:pPr>
              <w:rPr>
                <w:rFonts w:eastAsia="Times New Roman"/>
              </w:rPr>
            </w:pPr>
          </w:p>
          <w:p w14:paraId="573C3572" w14:textId="3B41A568" w:rsidR="00D84ACB" w:rsidRPr="00AE0BE5" w:rsidRDefault="00D84ACB" w:rsidP="00584819">
            <w:pPr>
              <w:rPr>
                <w:rFonts w:eastAsia="Times New Roman"/>
              </w:rPr>
            </w:pPr>
            <w:r w:rsidRPr="00AE0BE5">
              <w:rPr>
                <w:rFonts w:eastAsia="Times New Roman"/>
              </w:rPr>
              <w:t xml:space="preserve">4-12 </w:t>
            </w:r>
            <w:r w:rsidR="00AE0BE5">
              <w:rPr>
                <w:rFonts w:eastAsia="Times New Roman"/>
              </w:rPr>
              <w:t>R</w:t>
            </w:r>
            <w:r w:rsidRPr="00AE0BE5">
              <w:rPr>
                <w:rFonts w:eastAsia="Times New Roman"/>
              </w:rPr>
              <w:t xml:space="preserve">eading </w:t>
            </w:r>
            <w:r w:rsidR="00AE0BE5">
              <w:rPr>
                <w:rFonts w:eastAsia="Times New Roman"/>
              </w:rPr>
              <w:t>I</w:t>
            </w:r>
            <w:r w:rsidRPr="00AE0BE5">
              <w:rPr>
                <w:rFonts w:eastAsia="Times New Roman"/>
              </w:rPr>
              <w:t>nterventionists</w:t>
            </w:r>
            <w:r w:rsidR="0043239C">
              <w:rPr>
                <w:rFonts w:eastAsia="Times New Roman"/>
              </w:rPr>
              <w:t xml:space="preserve"> (45 hours)</w:t>
            </w:r>
          </w:p>
          <w:p w14:paraId="67494C12" w14:textId="77777777" w:rsidR="00D84ACB" w:rsidRPr="00AE0BE5" w:rsidRDefault="00D84ACB" w:rsidP="00584819">
            <w:pPr>
              <w:rPr>
                <w:rFonts w:eastAsia="Times New Roman"/>
              </w:rPr>
            </w:pPr>
          </w:p>
          <w:p w14:paraId="13AEDE8D" w14:textId="50F2586E" w:rsidR="00F128AF" w:rsidRPr="00AE0BE5" w:rsidRDefault="00AE0BE5" w:rsidP="00584819">
            <w:r>
              <w:rPr>
                <w:rFonts w:eastAsia="Times New Roman"/>
              </w:rPr>
              <w:t>S</w:t>
            </w:r>
            <w:r w:rsidR="00D84ACB" w:rsidRPr="00AE0BE5">
              <w:rPr>
                <w:rFonts w:eastAsia="Times New Roman"/>
              </w:rPr>
              <w:t xml:space="preserve">chool </w:t>
            </w:r>
            <w:r>
              <w:rPr>
                <w:rFonts w:eastAsia="Times New Roman"/>
              </w:rPr>
              <w:t>A</w:t>
            </w:r>
            <w:r w:rsidR="00D84ACB" w:rsidRPr="00AE0BE5">
              <w:rPr>
                <w:rFonts w:eastAsia="Times New Roman"/>
              </w:rPr>
              <w:t xml:space="preserve">dministrators including </w:t>
            </w:r>
            <w:r>
              <w:rPr>
                <w:rFonts w:eastAsia="Times New Roman"/>
              </w:rPr>
              <w:t>P</w:t>
            </w:r>
            <w:r w:rsidR="00D84ACB" w:rsidRPr="00AE0BE5">
              <w:rPr>
                <w:rFonts w:eastAsia="Times New Roman"/>
              </w:rPr>
              <w:t>rincipals</w:t>
            </w:r>
            <w:r w:rsidR="0043239C">
              <w:rPr>
                <w:rFonts w:eastAsia="Times New Roman"/>
              </w:rPr>
              <w:t xml:space="preserve"> (20 hours, or 5 hours post-evidence training)</w:t>
            </w:r>
          </w:p>
        </w:tc>
        <w:tc>
          <w:tcPr>
            <w:tcW w:w="2099" w:type="dxa"/>
          </w:tcPr>
          <w:p w14:paraId="3B4079CF" w14:textId="7F4C5517" w:rsidR="0043239C" w:rsidRDefault="0043239C" w:rsidP="00584819">
            <w:r>
              <w:t xml:space="preserve">One-time requirement </w:t>
            </w:r>
          </w:p>
          <w:p w14:paraId="2025AD2C" w14:textId="7C37676C" w:rsidR="00D84ACB" w:rsidRPr="00AE0BE5" w:rsidRDefault="00D84ACB" w:rsidP="00584819"/>
        </w:tc>
        <w:tc>
          <w:tcPr>
            <w:tcW w:w="2491" w:type="dxa"/>
          </w:tcPr>
          <w:p w14:paraId="369C854D" w14:textId="7B080642" w:rsidR="00F128AF" w:rsidRPr="00AE0BE5" w:rsidRDefault="00AE0BE5" w:rsidP="00584819">
            <w:hyperlink r:id="rId8" w:anchor="about" w:history="1">
              <w:r w:rsidRPr="0043239C">
                <w:rPr>
                  <w:rStyle w:val="Hyperlink"/>
                </w:rPr>
                <w:t>CDE READ Act Teacher Training</w:t>
              </w:r>
            </w:hyperlink>
            <w:r w:rsidRPr="00AE0BE5">
              <w:t xml:space="preserve"> </w:t>
            </w:r>
          </w:p>
        </w:tc>
      </w:tr>
      <w:tr w:rsidR="00F128AF" w14:paraId="71DED3E0" w14:textId="77777777" w:rsidTr="2DC82D64">
        <w:tc>
          <w:tcPr>
            <w:tcW w:w="2783" w:type="dxa"/>
          </w:tcPr>
          <w:p w14:paraId="29B26FE2" w14:textId="77777777" w:rsidR="001A0D0D" w:rsidRDefault="001A0D0D" w:rsidP="001A0D0D">
            <w:r>
              <w:lastRenderedPageBreak/>
              <w:t>PSAT/SAT Test Day Training</w:t>
            </w:r>
          </w:p>
          <w:p w14:paraId="3BBF91E9" w14:textId="77777777" w:rsidR="00F128AF" w:rsidRDefault="00F128AF" w:rsidP="00584819"/>
        </w:tc>
        <w:tc>
          <w:tcPr>
            <w:tcW w:w="1977" w:type="dxa"/>
          </w:tcPr>
          <w:p w14:paraId="3F4D5DDA" w14:textId="11ADA511" w:rsidR="00F128AF" w:rsidRDefault="005D1191" w:rsidP="00584819">
            <w:r w:rsidRPr="005D1191">
              <w:t>All staff who will administer/proctor College Board assessments</w:t>
            </w:r>
          </w:p>
        </w:tc>
        <w:tc>
          <w:tcPr>
            <w:tcW w:w="2099" w:type="dxa"/>
          </w:tcPr>
          <w:p w14:paraId="6FE110EA" w14:textId="6DEE7F61" w:rsidR="00F128AF" w:rsidRDefault="008A64F7" w:rsidP="00584819">
            <w:r>
              <w:t>Required a</w:t>
            </w:r>
            <w:r w:rsidR="0043239C">
              <w:t>nnually</w:t>
            </w:r>
          </w:p>
        </w:tc>
        <w:tc>
          <w:tcPr>
            <w:tcW w:w="2491" w:type="dxa"/>
          </w:tcPr>
          <w:p w14:paraId="1616559B" w14:textId="5790B1A3" w:rsidR="00F128AF" w:rsidRDefault="005D1191" w:rsidP="00584819">
            <w:r>
              <w:t>Training materials provided by College Board</w:t>
            </w:r>
          </w:p>
        </w:tc>
      </w:tr>
      <w:tr w:rsidR="00F128AF" w14:paraId="715408AA" w14:textId="77777777" w:rsidTr="2DC82D64">
        <w:tc>
          <w:tcPr>
            <w:tcW w:w="2783" w:type="dxa"/>
          </w:tcPr>
          <w:p w14:paraId="42987EC3" w14:textId="77777777" w:rsidR="001A0D0D" w:rsidRDefault="001A0D0D" w:rsidP="001A0D0D">
            <w:r>
              <w:t>WIDA Screener Training</w:t>
            </w:r>
          </w:p>
          <w:p w14:paraId="0C733DE7" w14:textId="77777777" w:rsidR="00F128AF" w:rsidRDefault="00F128AF" w:rsidP="00584819"/>
        </w:tc>
        <w:tc>
          <w:tcPr>
            <w:tcW w:w="1977" w:type="dxa"/>
          </w:tcPr>
          <w:p w14:paraId="3C1A6E68" w14:textId="5DB68CE3" w:rsidR="00F128AF" w:rsidRPr="005D1191" w:rsidRDefault="005D1191" w:rsidP="00584819">
            <w:r w:rsidRPr="005D1191">
              <w:rPr>
                <w:rFonts w:eastAsia="Times New Roman"/>
              </w:rPr>
              <w:t>Staff who administer WIDA screener assessment (typically the EL Coordinator)</w:t>
            </w:r>
          </w:p>
        </w:tc>
        <w:tc>
          <w:tcPr>
            <w:tcW w:w="2099" w:type="dxa"/>
          </w:tcPr>
          <w:p w14:paraId="0E79E7A9" w14:textId="7B7791DA" w:rsidR="00F128AF" w:rsidRDefault="008A64F7" w:rsidP="00584819">
            <w:r>
              <w:t>Required a</w:t>
            </w:r>
            <w:r w:rsidR="005D1191">
              <w:t>nnually</w:t>
            </w:r>
          </w:p>
        </w:tc>
        <w:tc>
          <w:tcPr>
            <w:tcW w:w="2491" w:type="dxa"/>
          </w:tcPr>
          <w:p w14:paraId="5D0A5B0E" w14:textId="7DE50CEE" w:rsidR="00F128AF" w:rsidRDefault="005D1191" w:rsidP="00584819">
            <w:hyperlink r:id="rId9" w:history="1">
              <w:r w:rsidRPr="005D1191">
                <w:rPr>
                  <w:rStyle w:val="Hyperlink"/>
                </w:rPr>
                <w:t>CDE WIDA Screener Online/Paper Frequently Asked Questions</w:t>
              </w:r>
            </w:hyperlink>
          </w:p>
        </w:tc>
      </w:tr>
      <w:tr w:rsidR="001A0D0D" w14:paraId="32D5BB4E" w14:textId="77777777" w:rsidTr="2DC82D6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868AD87" w14:textId="7133F316" w:rsidR="001A0D0D" w:rsidRPr="001A0D0D" w:rsidRDefault="001A0D0D" w:rsidP="001A0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Health and Safety</w:t>
            </w:r>
          </w:p>
        </w:tc>
      </w:tr>
      <w:tr w:rsidR="00BE2BED" w14:paraId="318E2D58" w14:textId="77777777" w:rsidTr="2DC82D64">
        <w:tc>
          <w:tcPr>
            <w:tcW w:w="2783" w:type="dxa"/>
          </w:tcPr>
          <w:p w14:paraId="08B47FF2" w14:textId="41AA1C4F" w:rsidR="00BE2BED" w:rsidRPr="007D7E8E" w:rsidRDefault="00BE2BED" w:rsidP="001A0D0D">
            <w:r>
              <w:t>CPR/AED/First Aid</w:t>
            </w:r>
          </w:p>
        </w:tc>
        <w:tc>
          <w:tcPr>
            <w:tcW w:w="1977" w:type="dxa"/>
          </w:tcPr>
          <w:p w14:paraId="112E5F12" w14:textId="2DAB5183" w:rsidR="00BE2BED" w:rsidRDefault="00BE2BED" w:rsidP="001A0D0D">
            <w:r>
              <w:t>At least one staff member on site and at any school-sponsored event/trip should hold current Standard First Aid and CPR certification from a nationally recognized provider. The school should maintain a list of currently certified staff.</w:t>
            </w:r>
          </w:p>
          <w:p w14:paraId="1D865BA7" w14:textId="77777777" w:rsidR="00BE2BED" w:rsidRDefault="00BE2BED" w:rsidP="001A0D0D"/>
          <w:p w14:paraId="0F9D1F7D" w14:textId="6177C313" w:rsidR="00BE2BED" w:rsidRDefault="00BE2BED" w:rsidP="001A0D0D">
            <w:r>
              <w:t>Training is suggested for all staff and coaches</w:t>
            </w:r>
          </w:p>
        </w:tc>
        <w:tc>
          <w:tcPr>
            <w:tcW w:w="2099" w:type="dxa"/>
          </w:tcPr>
          <w:p w14:paraId="19CDB735" w14:textId="104A128C" w:rsidR="00BE2BED" w:rsidRDefault="00BE2BED" w:rsidP="001A0D0D">
            <w:r>
              <w:t xml:space="preserve">Re-certification is </w:t>
            </w:r>
            <w:r w:rsidR="00C4734F">
              <w:t xml:space="preserve">generally </w:t>
            </w:r>
            <w:r>
              <w:t>required every two years</w:t>
            </w:r>
          </w:p>
        </w:tc>
        <w:tc>
          <w:tcPr>
            <w:tcW w:w="2491" w:type="dxa"/>
          </w:tcPr>
          <w:p w14:paraId="71C5E376" w14:textId="572E0982" w:rsidR="00BE2BED" w:rsidRDefault="00BE2BED" w:rsidP="001451A9">
            <w:hyperlink r:id="rId10" w:anchor="cpr" w:history="1">
              <w:r w:rsidRPr="00BE2BED">
                <w:rPr>
                  <w:rStyle w:val="Hyperlink"/>
                </w:rPr>
                <w:t>CDE School Nursing and Health Training Tools</w:t>
              </w:r>
            </w:hyperlink>
          </w:p>
          <w:p w14:paraId="4AC9AD72" w14:textId="77777777" w:rsidR="00BE2BED" w:rsidRDefault="00BE2BED" w:rsidP="001451A9"/>
          <w:p w14:paraId="3F9B538A" w14:textId="77777777" w:rsidR="00BE2BED" w:rsidRDefault="00C4734F" w:rsidP="001451A9">
            <w:hyperlink r:id="rId11" w:history="1">
              <w:r>
                <w:rPr>
                  <w:rStyle w:val="Hyperlink"/>
                </w:rPr>
                <w:t>American Heart Association C</w:t>
              </w:r>
              <w:r w:rsidR="00BE2BED" w:rsidRPr="00C4734F">
                <w:rPr>
                  <w:rStyle w:val="Hyperlink"/>
                </w:rPr>
                <w:t>PR &amp; First Aid Emergency Cardiovascular Care</w:t>
              </w:r>
            </w:hyperlink>
          </w:p>
          <w:p w14:paraId="779D3B0B" w14:textId="77777777" w:rsidR="00C4734F" w:rsidRDefault="00C4734F" w:rsidP="001451A9"/>
          <w:p w14:paraId="03FA39F5" w14:textId="6F475BC0" w:rsidR="00C4734F" w:rsidRDefault="00C4734F" w:rsidP="001451A9">
            <w:hyperlink r:id="rId12" w:history="1">
              <w:r w:rsidRPr="00C4734F">
                <w:rPr>
                  <w:rStyle w:val="Hyperlink"/>
                </w:rPr>
                <w:t>Project ADAM Heart Safe School</w:t>
              </w:r>
              <w:r>
                <w:rPr>
                  <w:rStyle w:val="Hyperlink"/>
                </w:rPr>
                <w:t xml:space="preserve"> Program</w:t>
              </w:r>
            </w:hyperlink>
          </w:p>
        </w:tc>
      </w:tr>
      <w:tr w:rsidR="001A0D0D" w14:paraId="3414BD62" w14:textId="77777777" w:rsidTr="2DC82D64">
        <w:tc>
          <w:tcPr>
            <w:tcW w:w="2783" w:type="dxa"/>
          </w:tcPr>
          <w:p w14:paraId="4C7F8011" w14:textId="3BAA42C5" w:rsidR="001A0D0D" w:rsidRDefault="001A0D0D" w:rsidP="001A0D0D">
            <w:r w:rsidRPr="007D7E8E">
              <w:t xml:space="preserve">Crisis Prevention and Management </w:t>
            </w:r>
          </w:p>
        </w:tc>
        <w:tc>
          <w:tcPr>
            <w:tcW w:w="1977" w:type="dxa"/>
          </w:tcPr>
          <w:p w14:paraId="5260F91F" w14:textId="2B7CA7F4" w:rsidR="001A0D0D" w:rsidRDefault="001451A9" w:rsidP="001A0D0D">
            <w:r>
              <w:t>All Staff</w:t>
            </w:r>
          </w:p>
        </w:tc>
        <w:tc>
          <w:tcPr>
            <w:tcW w:w="2099" w:type="dxa"/>
          </w:tcPr>
          <w:p w14:paraId="6D41F825" w14:textId="5DDED45C" w:rsidR="001A0D0D" w:rsidRDefault="008A64F7" w:rsidP="001A0D0D">
            <w:r>
              <w:t>Required a</w:t>
            </w:r>
            <w:r w:rsidR="009B1ED7">
              <w:t>nnually</w:t>
            </w:r>
          </w:p>
        </w:tc>
        <w:tc>
          <w:tcPr>
            <w:tcW w:w="2491" w:type="dxa"/>
          </w:tcPr>
          <w:p w14:paraId="218FE93D" w14:textId="77777777" w:rsidR="001451A9" w:rsidRDefault="001451A9" w:rsidP="001451A9">
            <w:hyperlink r:id="rId13">
              <w:r w:rsidRPr="2DC82D64">
                <w:rPr>
                  <w:rStyle w:val="Hyperlink"/>
                </w:rPr>
                <w:t>Signs of Suicide</w:t>
              </w:r>
            </w:hyperlink>
          </w:p>
          <w:p w14:paraId="2190D8EA" w14:textId="77777777" w:rsidR="001451A9" w:rsidRDefault="001451A9" w:rsidP="001451A9"/>
          <w:p w14:paraId="4CDE3EA8" w14:textId="77777777" w:rsidR="001451A9" w:rsidRDefault="001451A9" w:rsidP="001451A9">
            <w:hyperlink r:id="rId14" w:history="1">
              <w:r w:rsidRPr="00FF70D4">
                <w:rPr>
                  <w:rStyle w:val="Hyperlink"/>
                </w:rPr>
                <w:t>Safe2Tell</w:t>
              </w:r>
            </w:hyperlink>
          </w:p>
          <w:p w14:paraId="4D779510" w14:textId="77777777" w:rsidR="001451A9" w:rsidRDefault="001451A9" w:rsidP="001451A9"/>
          <w:p w14:paraId="7F9E5FE6" w14:textId="77777777" w:rsidR="001451A9" w:rsidRDefault="001451A9" w:rsidP="001451A9">
            <w:hyperlink r:id="rId15" w:history="1">
              <w:r w:rsidRPr="00FF70D4">
                <w:rPr>
                  <w:rStyle w:val="Hyperlink"/>
                </w:rPr>
                <w:t>Sources of Strength</w:t>
              </w:r>
            </w:hyperlink>
          </w:p>
          <w:p w14:paraId="07629818" w14:textId="77777777" w:rsidR="001451A9" w:rsidRDefault="001451A9" w:rsidP="001451A9"/>
          <w:p w14:paraId="6C7174E8" w14:textId="77777777" w:rsidR="001451A9" w:rsidRDefault="001451A9" w:rsidP="001451A9">
            <w:hyperlink r:id="rId16" w:history="1">
              <w:r w:rsidRPr="00FF70D4">
                <w:rPr>
                  <w:rStyle w:val="Hyperlink"/>
                </w:rPr>
                <w:t>Say Something (Sandy Hook Promise)</w:t>
              </w:r>
            </w:hyperlink>
          </w:p>
          <w:p w14:paraId="04BFE097" w14:textId="77777777" w:rsidR="001451A9" w:rsidRDefault="001451A9" w:rsidP="001451A9"/>
          <w:p w14:paraId="5017B6F4" w14:textId="77777777" w:rsidR="001451A9" w:rsidRDefault="001451A9" w:rsidP="001451A9">
            <w:hyperlink r:id="rId17" w:history="1">
              <w:r w:rsidRPr="00FF70D4">
                <w:rPr>
                  <w:rStyle w:val="Hyperlink"/>
                </w:rPr>
                <w:t>Kognito: Friend2Friend</w:t>
              </w:r>
            </w:hyperlink>
          </w:p>
          <w:p w14:paraId="009F5ECA" w14:textId="77777777" w:rsidR="001451A9" w:rsidRDefault="001451A9" w:rsidP="001451A9"/>
          <w:p w14:paraId="78C8277A" w14:textId="77777777" w:rsidR="00154D53" w:rsidRDefault="001451A9" w:rsidP="001A0D0D">
            <w:hyperlink r:id="rId18" w:history="1">
              <w:r w:rsidRPr="00BD7A15">
                <w:rPr>
                  <w:rStyle w:val="Hyperlink"/>
                </w:rPr>
                <w:t>American Foundation for Suicide Prevention</w:t>
              </w:r>
            </w:hyperlink>
            <w:r>
              <w:t xml:space="preserve"> (videos &amp; local chapters)</w:t>
            </w:r>
          </w:p>
          <w:p w14:paraId="49E6B278" w14:textId="77777777" w:rsidR="008C2A61" w:rsidRDefault="008C2A61" w:rsidP="001A0D0D"/>
          <w:p w14:paraId="16D99423" w14:textId="2111129F" w:rsidR="008C2A61" w:rsidRDefault="008C2A61" w:rsidP="001A0D0D">
            <w:r>
              <w:t xml:space="preserve">Many schools choose to conduct in-house training for these </w:t>
            </w:r>
            <w:r>
              <w:lastRenderedPageBreak/>
              <w:t xml:space="preserve">components to train on their school specific protocols. To fulfill the requirement, </w:t>
            </w:r>
            <w:bookmarkStart w:id="1" w:name="_Int_irmW12KP"/>
            <w:r>
              <w:t xml:space="preserve">these </w:t>
            </w:r>
            <w:proofErr w:type="gramStart"/>
            <w:r>
              <w:t>trainings</w:t>
            </w:r>
            <w:bookmarkEnd w:id="1"/>
            <w:proofErr w:type="gramEnd"/>
            <w:r>
              <w:t xml:space="preserve"> must be documented, and topics noted.</w:t>
            </w:r>
          </w:p>
        </w:tc>
      </w:tr>
      <w:tr w:rsidR="001A0D0D" w14:paraId="73CA9F60" w14:textId="77777777" w:rsidTr="2DC82D64">
        <w:tc>
          <w:tcPr>
            <w:tcW w:w="2783" w:type="dxa"/>
          </w:tcPr>
          <w:p w14:paraId="5CF6D1F1" w14:textId="531752F8" w:rsidR="001A0D0D" w:rsidRDefault="001A0D0D" w:rsidP="001A0D0D">
            <w:r>
              <w:lastRenderedPageBreak/>
              <w:t>Delegation of School Nursing Tasks</w:t>
            </w:r>
          </w:p>
        </w:tc>
        <w:tc>
          <w:tcPr>
            <w:tcW w:w="1977" w:type="dxa"/>
          </w:tcPr>
          <w:p w14:paraId="03E0F554" w14:textId="68FC16B2" w:rsidR="001A0D0D" w:rsidRDefault="008C2A61" w:rsidP="001A0D0D">
            <w:r w:rsidRPr="008C2A61">
              <w:t>Staff who perform assigned duties in the absence of the School Nurse</w:t>
            </w:r>
          </w:p>
        </w:tc>
        <w:tc>
          <w:tcPr>
            <w:tcW w:w="2099" w:type="dxa"/>
          </w:tcPr>
          <w:p w14:paraId="683044C5" w14:textId="06817E53" w:rsidR="001A0D0D" w:rsidRDefault="008C2A61" w:rsidP="001A0D0D">
            <w:r>
              <w:t>Required annually</w:t>
            </w:r>
          </w:p>
        </w:tc>
        <w:tc>
          <w:tcPr>
            <w:tcW w:w="2491" w:type="dxa"/>
          </w:tcPr>
          <w:p w14:paraId="6DFC198C" w14:textId="77777777" w:rsidR="001A0D0D" w:rsidRDefault="008C2A61" w:rsidP="001A0D0D">
            <w:r>
              <w:t xml:space="preserve">School </w:t>
            </w:r>
            <w:proofErr w:type="gramStart"/>
            <w:r>
              <w:t>nurse</w:t>
            </w:r>
            <w:proofErr w:type="gramEnd"/>
            <w:r>
              <w:t xml:space="preserve"> must provide training and communication instructions</w:t>
            </w:r>
          </w:p>
          <w:p w14:paraId="2219870B" w14:textId="77777777" w:rsidR="008C2A61" w:rsidRDefault="008C2A61" w:rsidP="001A0D0D"/>
          <w:p w14:paraId="43A3B2F5" w14:textId="1C2FB498" w:rsidR="008C2A61" w:rsidRDefault="008C2A61" w:rsidP="008C2A61">
            <w:hyperlink r:id="rId19" w:anchor=":~:text=The%20nursing%20task%20or%20procedure,with%20the%20corrective%20actions%20taken." w:history="1">
              <w:r>
                <w:rPr>
                  <w:rStyle w:val="Hyperlink"/>
                </w:rPr>
                <w:t>CDE De</w:t>
              </w:r>
              <w:r w:rsidRPr="008C2A61">
                <w:rPr>
                  <w:rStyle w:val="Hyperlink"/>
                </w:rPr>
                <w:t>legation Considerations for Colorado School Nurses</w:t>
              </w:r>
            </w:hyperlink>
          </w:p>
          <w:p w14:paraId="3CC87AC2" w14:textId="77777777" w:rsidR="00C4734F" w:rsidRDefault="00C4734F" w:rsidP="008C2A61"/>
          <w:p w14:paraId="72EF8571" w14:textId="6D2FE210" w:rsidR="00C4734F" w:rsidRPr="008C2A61" w:rsidRDefault="00C4734F" w:rsidP="008C2A61">
            <w:hyperlink r:id="rId20" w:anchor="cpr" w:history="1">
              <w:r w:rsidRPr="00C4734F">
                <w:rPr>
                  <w:rStyle w:val="Hyperlink"/>
                </w:rPr>
                <w:t>CDE Nursing Procedures and Delegation</w:t>
              </w:r>
            </w:hyperlink>
          </w:p>
          <w:p w14:paraId="1ECB2EAF" w14:textId="70B78074" w:rsidR="008C2A61" w:rsidRDefault="008C2A61" w:rsidP="001A0D0D"/>
        </w:tc>
      </w:tr>
      <w:tr w:rsidR="001A0D0D" w14:paraId="2DC4D40F" w14:textId="77777777" w:rsidTr="2DC82D64">
        <w:tc>
          <w:tcPr>
            <w:tcW w:w="2783" w:type="dxa"/>
          </w:tcPr>
          <w:p w14:paraId="2741F5D4" w14:textId="5BE634EB" w:rsidR="001A0D0D" w:rsidRDefault="001A0D0D" w:rsidP="001A0D0D">
            <w:r>
              <w:t xml:space="preserve">Emergency </w:t>
            </w:r>
            <w:r w:rsidR="008A64F7">
              <w:t>Medication Administration</w:t>
            </w:r>
          </w:p>
        </w:tc>
        <w:tc>
          <w:tcPr>
            <w:tcW w:w="1977" w:type="dxa"/>
          </w:tcPr>
          <w:p w14:paraId="28809478" w14:textId="5AD9892C" w:rsidR="001A0D0D" w:rsidRDefault="009B1ED7" w:rsidP="001A0D0D">
            <w:r>
              <w:t xml:space="preserve">Appropriate Staff </w:t>
            </w:r>
            <w:r w:rsidR="008A64F7">
              <w:t xml:space="preserve">and Designated Staff as defined in the </w:t>
            </w:r>
            <w:hyperlink r:id="rId21" w:history="1">
              <w:r w:rsidR="008A64F7" w:rsidRPr="009B1ED7">
                <w:rPr>
                  <w:rStyle w:val="Hyperlink"/>
                </w:rPr>
                <w:t>Rules for the Administration of Medications</w:t>
              </w:r>
            </w:hyperlink>
          </w:p>
        </w:tc>
        <w:tc>
          <w:tcPr>
            <w:tcW w:w="2099" w:type="dxa"/>
          </w:tcPr>
          <w:p w14:paraId="67CC79E3" w14:textId="669527B0" w:rsidR="001A0D0D" w:rsidRDefault="008A64F7" w:rsidP="001A0D0D">
            <w:r>
              <w:t xml:space="preserve">Required </w:t>
            </w:r>
            <w:r w:rsidR="6042B367">
              <w:t xml:space="preserve">annually </w:t>
            </w:r>
          </w:p>
        </w:tc>
        <w:tc>
          <w:tcPr>
            <w:tcW w:w="2491" w:type="dxa"/>
          </w:tcPr>
          <w:p w14:paraId="560FFB38" w14:textId="462ADBEC" w:rsidR="001A0D0D" w:rsidRDefault="008C2A61" w:rsidP="001A0D0D">
            <w:hyperlink r:id="rId22" w:history="1">
              <w:r w:rsidRPr="008C2A61">
                <w:rPr>
                  <w:rStyle w:val="Hyperlink"/>
                </w:rPr>
                <w:t>CDE Medication Guidelines</w:t>
              </w:r>
            </w:hyperlink>
          </w:p>
          <w:p w14:paraId="0BB47CC6" w14:textId="77777777" w:rsidR="00C4734F" w:rsidRDefault="00C4734F" w:rsidP="001A0D0D"/>
          <w:p w14:paraId="39B3B13F" w14:textId="61007E84" w:rsidR="00C4734F" w:rsidRDefault="00C4734F" w:rsidP="001A0D0D">
            <w:hyperlink r:id="rId23" w:history="1">
              <w:r w:rsidRPr="00C4734F">
                <w:rPr>
                  <w:rStyle w:val="Hyperlink"/>
                </w:rPr>
                <w:t>CDE Medication Administration</w:t>
              </w:r>
            </w:hyperlink>
          </w:p>
          <w:p w14:paraId="3BE340DE" w14:textId="77777777" w:rsidR="00605D3A" w:rsidRDefault="00605D3A" w:rsidP="001A0D0D"/>
          <w:p w14:paraId="2A6CDF72" w14:textId="6B026DC9" w:rsidR="00605D3A" w:rsidRDefault="00605D3A" w:rsidP="001A0D0D">
            <w:hyperlink r:id="rId24" w:history="1">
              <w:r w:rsidRPr="00605D3A">
                <w:rPr>
                  <w:rStyle w:val="Hyperlink"/>
                </w:rPr>
                <w:t>CDE Food Allergy Training</w:t>
              </w:r>
            </w:hyperlink>
          </w:p>
        </w:tc>
      </w:tr>
      <w:tr w:rsidR="00461129" w14:paraId="708E8C4C" w14:textId="77777777" w:rsidTr="2DC82D64">
        <w:tc>
          <w:tcPr>
            <w:tcW w:w="2783" w:type="dxa"/>
          </w:tcPr>
          <w:p w14:paraId="7A68669E" w14:textId="0B872FDF" w:rsidR="00461129" w:rsidRPr="007D7E8E" w:rsidRDefault="00461129" w:rsidP="001A0D0D">
            <w:r>
              <w:t xml:space="preserve">Emergency Response Procedures </w:t>
            </w:r>
          </w:p>
        </w:tc>
        <w:tc>
          <w:tcPr>
            <w:tcW w:w="1977" w:type="dxa"/>
          </w:tcPr>
          <w:p w14:paraId="1235BE14" w14:textId="5C443A1A" w:rsidR="00461129" w:rsidRDefault="00461129" w:rsidP="001A0D0D">
            <w:r>
              <w:t>All Staff</w:t>
            </w:r>
          </w:p>
        </w:tc>
        <w:tc>
          <w:tcPr>
            <w:tcW w:w="2099" w:type="dxa"/>
          </w:tcPr>
          <w:p w14:paraId="32C9B05A" w14:textId="689E9C67" w:rsidR="00461129" w:rsidRDefault="00E95DB6" w:rsidP="001A0D0D">
            <w:r>
              <w:t>Required annually</w:t>
            </w:r>
          </w:p>
        </w:tc>
        <w:tc>
          <w:tcPr>
            <w:tcW w:w="2491" w:type="dxa"/>
          </w:tcPr>
          <w:p w14:paraId="7E7F312D" w14:textId="58700F2B" w:rsidR="00461129" w:rsidRDefault="7163A2AA" w:rsidP="2DC82D64">
            <w:pPr>
              <w:rPr>
                <w:rFonts w:eastAsia="Arial"/>
              </w:rPr>
            </w:pPr>
            <w:r w:rsidRPr="2DC82D64">
              <w:rPr>
                <w:rFonts w:eastAsia="Arial"/>
                <w:color w:val="333333"/>
              </w:rPr>
              <w:t>School provides overview of EOP and conducts drills in partnership with local law enforcement.</w:t>
            </w:r>
          </w:p>
        </w:tc>
      </w:tr>
      <w:tr w:rsidR="00461129" w14:paraId="6B5777AA" w14:textId="77777777" w:rsidTr="2DC82D64">
        <w:tc>
          <w:tcPr>
            <w:tcW w:w="2783" w:type="dxa"/>
          </w:tcPr>
          <w:p w14:paraId="73080D67" w14:textId="0B7AE25D" w:rsidR="00461129" w:rsidRDefault="00461129" w:rsidP="001A0D0D">
            <w:r w:rsidRPr="007D7E8E">
              <w:t>Mandatory Reporter</w:t>
            </w:r>
          </w:p>
        </w:tc>
        <w:tc>
          <w:tcPr>
            <w:tcW w:w="1977" w:type="dxa"/>
          </w:tcPr>
          <w:p w14:paraId="16F70CF9" w14:textId="42BB9FF8" w:rsidR="00461129" w:rsidRDefault="00461129" w:rsidP="001A0D0D">
            <w:r>
              <w:t>All Staff</w:t>
            </w:r>
          </w:p>
        </w:tc>
        <w:tc>
          <w:tcPr>
            <w:tcW w:w="2099" w:type="dxa"/>
          </w:tcPr>
          <w:p w14:paraId="1EB97D4F" w14:textId="7A241B09" w:rsidR="00461129" w:rsidRDefault="00E95DB6" w:rsidP="001A0D0D">
            <w:r>
              <w:t>Required a</w:t>
            </w:r>
            <w:r w:rsidR="00461129">
              <w:t>nnually</w:t>
            </w:r>
          </w:p>
        </w:tc>
        <w:tc>
          <w:tcPr>
            <w:tcW w:w="2491" w:type="dxa"/>
          </w:tcPr>
          <w:p w14:paraId="47DF96CA" w14:textId="77777777" w:rsidR="00461129" w:rsidRDefault="00461129" w:rsidP="001A0D0D">
            <w:hyperlink r:id="rId25" w:history="1">
              <w:r w:rsidRPr="00FF70D4">
                <w:rPr>
                  <w:rStyle w:val="Hyperlink"/>
                </w:rPr>
                <w:t>Colorado Mandatory Reporter Training</w:t>
              </w:r>
            </w:hyperlink>
          </w:p>
          <w:p w14:paraId="67A89188" w14:textId="77777777" w:rsidR="00461129" w:rsidRDefault="00461129" w:rsidP="001A0D0D"/>
          <w:p w14:paraId="48E3F98E" w14:textId="77777777" w:rsidR="00461129" w:rsidRDefault="00461129" w:rsidP="001451A9">
            <w:hyperlink r:id="rId26" w:history="1">
              <w:r w:rsidRPr="00FF70D4">
                <w:rPr>
                  <w:rStyle w:val="Hyperlink"/>
                </w:rPr>
                <w:t>Mandatory Reporter Training</w:t>
              </w:r>
            </w:hyperlink>
          </w:p>
          <w:p w14:paraId="6CE98CAF" w14:textId="77777777" w:rsidR="00461129" w:rsidRDefault="00461129" w:rsidP="001A0D0D"/>
          <w:p w14:paraId="4D08F2CD" w14:textId="56C6F615" w:rsidR="00461129" w:rsidRDefault="00461129" w:rsidP="001A0D0D">
            <w:r>
              <w:t>Individual Colorado counties may offer their own Mandatory Reporter Trainings through their department of health services for more than 10 people.</w:t>
            </w:r>
          </w:p>
        </w:tc>
      </w:tr>
      <w:tr w:rsidR="00461129" w14:paraId="3DDA0257" w14:textId="77777777" w:rsidTr="2DC82D64">
        <w:tc>
          <w:tcPr>
            <w:tcW w:w="2783" w:type="dxa"/>
          </w:tcPr>
          <w:p w14:paraId="424096DE" w14:textId="5F58995E" w:rsidR="00461129" w:rsidRDefault="00461129" w:rsidP="001A0D0D">
            <w:r w:rsidRPr="007D7E8E">
              <w:lastRenderedPageBreak/>
              <w:t>National Incident Management System (NIMS)</w:t>
            </w:r>
          </w:p>
        </w:tc>
        <w:tc>
          <w:tcPr>
            <w:tcW w:w="1977" w:type="dxa"/>
          </w:tcPr>
          <w:p w14:paraId="42E8A27B" w14:textId="44B962C2" w:rsidR="00461129" w:rsidRDefault="00461129" w:rsidP="001A0D0D">
            <w:r>
              <w:t xml:space="preserve">School Safety </w:t>
            </w:r>
            <w:r w:rsidR="00E95DB6">
              <w:t xml:space="preserve">and Incident Command </w:t>
            </w:r>
            <w:r>
              <w:t>Team</w:t>
            </w:r>
            <w:r w:rsidR="00E95DB6">
              <w:t>s</w:t>
            </w:r>
          </w:p>
        </w:tc>
        <w:tc>
          <w:tcPr>
            <w:tcW w:w="2099" w:type="dxa"/>
          </w:tcPr>
          <w:p w14:paraId="15EA4F1F" w14:textId="77777777" w:rsidR="00461129" w:rsidRDefault="00E95DB6" w:rsidP="001A0D0D">
            <w:r>
              <w:t xml:space="preserve">IS 362A: Required for each member of </w:t>
            </w:r>
            <w:proofErr w:type="gramStart"/>
            <w:r>
              <w:t>Safety</w:t>
            </w:r>
            <w:proofErr w:type="gramEnd"/>
            <w:r>
              <w:t xml:space="preserve"> Planning Team and then every three years</w:t>
            </w:r>
          </w:p>
          <w:p w14:paraId="542471A3" w14:textId="77777777" w:rsidR="00605D3A" w:rsidRDefault="00605D3A" w:rsidP="001A0D0D"/>
          <w:p w14:paraId="46DFD240" w14:textId="4645C564" w:rsidR="00605D3A" w:rsidRDefault="00605D3A" w:rsidP="001A0D0D">
            <w:r>
              <w:t>IS 100: Require for Incident Command Team and suggested every three years thereafter</w:t>
            </w:r>
          </w:p>
          <w:p w14:paraId="253E89EE" w14:textId="77777777" w:rsidR="00E95DB6" w:rsidRDefault="00E95DB6" w:rsidP="001A0D0D"/>
          <w:p w14:paraId="71AE2EBC" w14:textId="2E176F57" w:rsidR="00E95DB6" w:rsidRDefault="00E95DB6" w:rsidP="001A0D0D"/>
        </w:tc>
        <w:tc>
          <w:tcPr>
            <w:tcW w:w="2491" w:type="dxa"/>
          </w:tcPr>
          <w:p w14:paraId="1DF5528F" w14:textId="77777777" w:rsidR="00461129" w:rsidRDefault="00E95DB6" w:rsidP="001A0D0D">
            <w:r>
              <w:t>Safety Planning Team</w:t>
            </w:r>
          </w:p>
          <w:p w14:paraId="3D7DC678" w14:textId="2AC5E203" w:rsidR="00E95DB6" w:rsidRDefault="00E95DB6" w:rsidP="001A0D0D">
            <w:hyperlink r:id="rId27" w:history="1">
              <w:r w:rsidRPr="00E95DB6">
                <w:rPr>
                  <w:rStyle w:val="Hyperlink"/>
                </w:rPr>
                <w:t>IS 362</w:t>
              </w:r>
              <w:r>
                <w:rPr>
                  <w:rStyle w:val="Hyperlink"/>
                </w:rPr>
                <w:t xml:space="preserve">A: Multi-hazard Emergency Planning </w:t>
              </w:r>
            </w:hyperlink>
          </w:p>
          <w:p w14:paraId="65814F22" w14:textId="77777777" w:rsidR="00E95DB6" w:rsidRDefault="00E95DB6" w:rsidP="001A0D0D"/>
          <w:p w14:paraId="0659A917" w14:textId="77777777" w:rsidR="00E95DB6" w:rsidRDefault="00E95DB6" w:rsidP="001A0D0D">
            <w:r>
              <w:t>Incident Command Team</w:t>
            </w:r>
          </w:p>
          <w:p w14:paraId="6EC4282F" w14:textId="13745B69" w:rsidR="00E95DB6" w:rsidRDefault="00E95DB6" w:rsidP="001A0D0D">
            <w:hyperlink r:id="rId28" w:history="1">
              <w:r w:rsidRPr="00E95DB6">
                <w:rPr>
                  <w:rStyle w:val="Hyperlink"/>
                </w:rPr>
                <w:t>IS 10</w:t>
              </w:r>
              <w:r>
                <w:rPr>
                  <w:rStyle w:val="Hyperlink"/>
                </w:rPr>
                <w:t>0: Introduction to the Incident Command System</w:t>
              </w:r>
            </w:hyperlink>
          </w:p>
          <w:p w14:paraId="4243CB46" w14:textId="018CE05A" w:rsidR="00E95DB6" w:rsidRDefault="00E95DB6" w:rsidP="001A0D0D"/>
        </w:tc>
      </w:tr>
      <w:tr w:rsidR="00461129" w14:paraId="248823AA" w14:textId="77777777" w:rsidTr="2DC82D64">
        <w:tc>
          <w:tcPr>
            <w:tcW w:w="2783" w:type="dxa"/>
          </w:tcPr>
          <w:p w14:paraId="6F988923" w14:textId="654EAA2B" w:rsidR="00461129" w:rsidRDefault="00461129" w:rsidP="001A0D0D">
            <w:r w:rsidRPr="007D7E8E">
              <w:t xml:space="preserve">Signs and Symptoms of Seizures and Appropriate First Aid </w:t>
            </w:r>
          </w:p>
        </w:tc>
        <w:tc>
          <w:tcPr>
            <w:tcW w:w="1977" w:type="dxa"/>
          </w:tcPr>
          <w:p w14:paraId="49D1F322" w14:textId="458D76C0" w:rsidR="00461129" w:rsidRDefault="00461129" w:rsidP="001A0D0D">
            <w:r>
              <w:t>One or more appropriate staff</w:t>
            </w:r>
          </w:p>
        </w:tc>
        <w:tc>
          <w:tcPr>
            <w:tcW w:w="2099" w:type="dxa"/>
          </w:tcPr>
          <w:p w14:paraId="16693D17" w14:textId="4EFDE3FF" w:rsidR="00461129" w:rsidRDefault="00C4734F" w:rsidP="001A0D0D">
            <w:r>
              <w:t>Required a</w:t>
            </w:r>
            <w:r w:rsidR="00461129">
              <w:t>nnually</w:t>
            </w:r>
          </w:p>
        </w:tc>
        <w:tc>
          <w:tcPr>
            <w:tcW w:w="2491" w:type="dxa"/>
          </w:tcPr>
          <w:p w14:paraId="5E5957BF" w14:textId="573A9E12" w:rsidR="00461129" w:rsidRDefault="00605D3A" w:rsidP="001A0D0D">
            <w:hyperlink r:id="rId29" w:history="1">
              <w:r w:rsidRPr="00605D3A">
                <w:rPr>
                  <w:rStyle w:val="Hyperlink"/>
                </w:rPr>
                <w:t>CDE Epilepsy/Seizure Training</w:t>
              </w:r>
            </w:hyperlink>
          </w:p>
        </w:tc>
      </w:tr>
      <w:tr w:rsidR="00461129" w14:paraId="303BB4BF" w14:textId="77777777" w:rsidTr="2DC82D64">
        <w:tc>
          <w:tcPr>
            <w:tcW w:w="2783" w:type="dxa"/>
          </w:tcPr>
          <w:p w14:paraId="59ECDD2B" w14:textId="49DF144B" w:rsidR="00461129" w:rsidRDefault="00461129" w:rsidP="001A0D0D">
            <w:r>
              <w:t>Suicide and Threat Assessment Referral Process</w:t>
            </w:r>
          </w:p>
        </w:tc>
        <w:tc>
          <w:tcPr>
            <w:tcW w:w="1977" w:type="dxa"/>
          </w:tcPr>
          <w:p w14:paraId="6EED9582" w14:textId="250B2252" w:rsidR="00461129" w:rsidRDefault="00461129" w:rsidP="001A0D0D">
            <w:r>
              <w:t>All Staff</w:t>
            </w:r>
          </w:p>
        </w:tc>
        <w:tc>
          <w:tcPr>
            <w:tcW w:w="2099" w:type="dxa"/>
          </w:tcPr>
          <w:p w14:paraId="2B8D82BB" w14:textId="5DF1F838" w:rsidR="00461129" w:rsidRDefault="00C4734F" w:rsidP="001A0D0D">
            <w:r>
              <w:t>Required a</w:t>
            </w:r>
            <w:r w:rsidR="00461129">
              <w:t>nnually</w:t>
            </w:r>
          </w:p>
        </w:tc>
        <w:tc>
          <w:tcPr>
            <w:tcW w:w="2491" w:type="dxa"/>
          </w:tcPr>
          <w:p w14:paraId="6EDD05FD" w14:textId="0EE982AD" w:rsidR="00461129" w:rsidRDefault="0C117A77" w:rsidP="001A0D0D">
            <w:r>
              <w:t xml:space="preserve">School provides </w:t>
            </w:r>
            <w:proofErr w:type="gramStart"/>
            <w:r>
              <w:t>overview</w:t>
            </w:r>
            <w:proofErr w:type="gramEnd"/>
            <w:r>
              <w:t xml:space="preserve"> of referral process.</w:t>
            </w:r>
          </w:p>
        </w:tc>
      </w:tr>
      <w:tr w:rsidR="00461129" w14:paraId="4CA1C653" w14:textId="77777777" w:rsidTr="2DC82D64">
        <w:tc>
          <w:tcPr>
            <w:tcW w:w="2783" w:type="dxa"/>
          </w:tcPr>
          <w:p w14:paraId="7D91C459" w14:textId="658F58E3" w:rsidR="00461129" w:rsidRDefault="00461129" w:rsidP="001A0D0D">
            <w:r>
              <w:t>Suicide Assessment</w:t>
            </w:r>
          </w:p>
        </w:tc>
        <w:tc>
          <w:tcPr>
            <w:tcW w:w="1977" w:type="dxa"/>
          </w:tcPr>
          <w:p w14:paraId="5C2676AD" w14:textId="2A1B7A0F" w:rsidR="00461129" w:rsidRDefault="00461129" w:rsidP="001A0D0D">
            <w:r>
              <w:t>Mental Health Clinicians</w:t>
            </w:r>
          </w:p>
        </w:tc>
        <w:tc>
          <w:tcPr>
            <w:tcW w:w="2099" w:type="dxa"/>
          </w:tcPr>
          <w:p w14:paraId="4AA3BDDD" w14:textId="0AD2CDC8" w:rsidR="00461129" w:rsidRDefault="00C4734F" w:rsidP="001A0D0D">
            <w:r>
              <w:t>Required a</w:t>
            </w:r>
            <w:r w:rsidR="00461129">
              <w:t>nnually</w:t>
            </w:r>
          </w:p>
        </w:tc>
        <w:tc>
          <w:tcPr>
            <w:tcW w:w="2491" w:type="dxa"/>
          </w:tcPr>
          <w:p w14:paraId="39045980" w14:textId="77777777" w:rsidR="00461129" w:rsidRDefault="00461129" w:rsidP="001451A9">
            <w:hyperlink r:id="rId30">
              <w:r w:rsidRPr="2DC82D64">
                <w:rPr>
                  <w:rStyle w:val="Hyperlink"/>
                </w:rPr>
                <w:t>American Association of Suicidology: Recognizing &amp; Responding to Suicide Risk: Essential Skills for Clinicians</w:t>
              </w:r>
            </w:hyperlink>
          </w:p>
          <w:p w14:paraId="76EA68A6" w14:textId="77777777" w:rsidR="00461129" w:rsidRDefault="00461129" w:rsidP="001451A9"/>
          <w:p w14:paraId="19BDB0C0" w14:textId="77777777" w:rsidR="00461129" w:rsidRDefault="00461129" w:rsidP="001451A9">
            <w:hyperlink r:id="rId31" w:history="1">
              <w:r w:rsidRPr="00FF70D4">
                <w:rPr>
                  <w:rStyle w:val="Hyperlink"/>
                </w:rPr>
                <w:t>Counseling on Access to Lethal Means</w:t>
              </w:r>
            </w:hyperlink>
          </w:p>
          <w:p w14:paraId="1D3286C0" w14:textId="77777777" w:rsidR="00461129" w:rsidRDefault="00461129" w:rsidP="001451A9"/>
          <w:p w14:paraId="366834CA" w14:textId="77777777" w:rsidR="00461129" w:rsidRDefault="00461129" w:rsidP="001451A9">
            <w:hyperlink r:id="rId32" w:history="1">
              <w:r w:rsidRPr="00FF70D4">
                <w:rPr>
                  <w:rStyle w:val="Hyperlink"/>
                </w:rPr>
                <w:t>The Patient Safety Screener: A Brief Tool to Detect Suicide Risk</w:t>
              </w:r>
            </w:hyperlink>
          </w:p>
          <w:p w14:paraId="56BDF655" w14:textId="77777777" w:rsidR="00461129" w:rsidRDefault="00461129" w:rsidP="001451A9"/>
          <w:p w14:paraId="50A0099F" w14:textId="77777777" w:rsidR="00461129" w:rsidRDefault="00461129" w:rsidP="001451A9">
            <w:hyperlink r:id="rId33" w:history="1">
              <w:r w:rsidRPr="00FF70D4">
                <w:rPr>
                  <w:rStyle w:val="Hyperlink"/>
                </w:rPr>
                <w:t>Suicide Risk Assessment: Reducing Liability and Improving Outcomes</w:t>
              </w:r>
            </w:hyperlink>
          </w:p>
          <w:p w14:paraId="269E0470" w14:textId="77777777" w:rsidR="00461129" w:rsidRDefault="00461129" w:rsidP="001451A9"/>
          <w:p w14:paraId="171CF0D7" w14:textId="77777777" w:rsidR="00461129" w:rsidRDefault="00461129" w:rsidP="001451A9">
            <w:hyperlink r:id="rId34" w:history="1">
              <w:r w:rsidRPr="00FF70D4">
                <w:rPr>
                  <w:rStyle w:val="Hyperlink"/>
                </w:rPr>
                <w:t>Assessing and Managing Suicide Risk-Outpatient Training</w:t>
              </w:r>
            </w:hyperlink>
          </w:p>
          <w:p w14:paraId="4C502BC4" w14:textId="77777777" w:rsidR="00461129" w:rsidRDefault="00461129" w:rsidP="001451A9"/>
          <w:p w14:paraId="3AABD8DE" w14:textId="77777777" w:rsidR="00461129" w:rsidRDefault="00461129" w:rsidP="001451A9">
            <w:hyperlink r:id="rId35" w:history="1">
              <w:r w:rsidRPr="00FF70D4">
                <w:rPr>
                  <w:rStyle w:val="Hyperlink"/>
                </w:rPr>
                <w:t xml:space="preserve">Training Institute for Suicidal Assessment &amp; Clinical Interviewing: Chronological Assessment of Suicidal </w:t>
              </w:r>
              <w:r w:rsidRPr="00FF70D4">
                <w:rPr>
                  <w:rStyle w:val="Hyperlink"/>
                </w:rPr>
                <w:lastRenderedPageBreak/>
                <w:t>Events (CASE Approach)</w:t>
              </w:r>
            </w:hyperlink>
          </w:p>
          <w:p w14:paraId="6DAB8E3E" w14:textId="77777777" w:rsidR="00461129" w:rsidRDefault="00461129" w:rsidP="001451A9"/>
          <w:p w14:paraId="697CD94E" w14:textId="77777777" w:rsidR="00461129" w:rsidRDefault="00461129" w:rsidP="001451A9">
            <w:hyperlink r:id="rId36" w:history="1">
              <w:r w:rsidRPr="00FF70D4">
                <w:rPr>
                  <w:rStyle w:val="Hyperlink"/>
                </w:rPr>
                <w:t>Collaborative Assessment and Management of Suicidality (CAMS)</w:t>
              </w:r>
            </w:hyperlink>
          </w:p>
          <w:p w14:paraId="75A97E0B" w14:textId="77777777" w:rsidR="00461129" w:rsidRDefault="00461129" w:rsidP="001451A9"/>
          <w:p w14:paraId="02555DBE" w14:textId="77777777" w:rsidR="00461129" w:rsidRDefault="00461129" w:rsidP="001451A9">
            <w:hyperlink r:id="rId37" w:history="1">
              <w:r w:rsidRPr="00FF70D4">
                <w:rPr>
                  <w:rStyle w:val="Hyperlink"/>
                </w:rPr>
                <w:t>Columbia-Suicide Severity Risk Scale Training</w:t>
              </w:r>
            </w:hyperlink>
          </w:p>
          <w:p w14:paraId="1FF9EB50" w14:textId="77777777" w:rsidR="00461129" w:rsidRDefault="00461129" w:rsidP="001451A9"/>
          <w:p w14:paraId="51C512C3" w14:textId="77777777" w:rsidR="00461129" w:rsidRDefault="00461129" w:rsidP="001451A9">
            <w:hyperlink r:id="rId38">
              <w:r w:rsidRPr="2DC82D64">
                <w:rPr>
                  <w:rStyle w:val="Hyperlink"/>
                </w:rPr>
                <w:t>Question, Persuade, Refer Training (QPR)</w:t>
              </w:r>
            </w:hyperlink>
          </w:p>
          <w:p w14:paraId="06B79A29" w14:textId="2CED267C" w:rsidR="00461129" w:rsidRDefault="00461129" w:rsidP="001A0D0D"/>
        </w:tc>
      </w:tr>
      <w:tr w:rsidR="00461129" w14:paraId="687D5551" w14:textId="77777777" w:rsidTr="2DC82D64">
        <w:tc>
          <w:tcPr>
            <w:tcW w:w="2783" w:type="dxa"/>
          </w:tcPr>
          <w:p w14:paraId="0563541F" w14:textId="762ACE72" w:rsidR="00461129" w:rsidRPr="007D7E8E" w:rsidRDefault="00461129" w:rsidP="001A0D0D">
            <w:r>
              <w:lastRenderedPageBreak/>
              <w:t>Threat Assessment</w:t>
            </w:r>
          </w:p>
        </w:tc>
        <w:tc>
          <w:tcPr>
            <w:tcW w:w="1977" w:type="dxa"/>
          </w:tcPr>
          <w:p w14:paraId="4E9EDD7C" w14:textId="7E103318" w:rsidR="00461129" w:rsidRDefault="00461129" w:rsidP="001A0D0D">
            <w:r>
              <w:t>Threat Assessment Team</w:t>
            </w:r>
          </w:p>
        </w:tc>
        <w:tc>
          <w:tcPr>
            <w:tcW w:w="2099" w:type="dxa"/>
          </w:tcPr>
          <w:p w14:paraId="3FA3CF0A" w14:textId="11F9CCA5" w:rsidR="00461129" w:rsidRDefault="00C4734F" w:rsidP="001A0D0D">
            <w:r>
              <w:t>Required a</w:t>
            </w:r>
            <w:r w:rsidR="00461129">
              <w:t>nnually</w:t>
            </w:r>
          </w:p>
        </w:tc>
        <w:tc>
          <w:tcPr>
            <w:tcW w:w="2491" w:type="dxa"/>
          </w:tcPr>
          <w:p w14:paraId="5BC3431D" w14:textId="77777777" w:rsidR="00461129" w:rsidRDefault="00461129" w:rsidP="001451A9">
            <w:r>
              <w:t>The Colorado School Safety Resource Center (CSSRC) trains any school teams in the Colorado Threat Assessment &amp; Management Protocol (CTAMP). Simply call the Center for your no-cost training. 303.239.4435</w:t>
            </w:r>
          </w:p>
          <w:p w14:paraId="6CF29ECD" w14:textId="77777777" w:rsidR="00461129" w:rsidRDefault="00461129" w:rsidP="001451A9"/>
          <w:p w14:paraId="32C31490" w14:textId="77777777" w:rsidR="00461129" w:rsidRDefault="00461129" w:rsidP="001451A9">
            <w:hyperlink r:id="rId39" w:history="1">
              <w:r w:rsidRPr="00FF70D4">
                <w:rPr>
                  <w:rStyle w:val="Hyperlink"/>
                </w:rPr>
                <w:t>National Association for Behavioral Intervention and Threat Assessment (NABITA)</w:t>
              </w:r>
            </w:hyperlink>
          </w:p>
          <w:p w14:paraId="00F895FC" w14:textId="77777777" w:rsidR="00461129" w:rsidRDefault="00461129" w:rsidP="001451A9"/>
          <w:p w14:paraId="5B9E8477" w14:textId="77777777" w:rsidR="00461129" w:rsidRDefault="00461129" w:rsidP="001451A9">
            <w:hyperlink r:id="rId40" w:history="1">
              <w:r w:rsidRPr="00FF70D4">
                <w:rPr>
                  <w:rStyle w:val="Hyperlink"/>
                </w:rPr>
                <w:t>Comprehensive School Threat Assessment Guidelines (CSTAG)</w:t>
              </w:r>
            </w:hyperlink>
          </w:p>
          <w:p w14:paraId="6B4CB19B" w14:textId="77777777" w:rsidR="00461129" w:rsidRDefault="00461129" w:rsidP="001451A9"/>
          <w:p w14:paraId="78466D95" w14:textId="77777777" w:rsidR="00461129" w:rsidRDefault="00461129" w:rsidP="001451A9">
            <w:hyperlink r:id="rId41">
              <w:r w:rsidRPr="2DC82D64">
                <w:rPr>
                  <w:rStyle w:val="Hyperlink"/>
                </w:rPr>
                <w:t>Third Degree Communications: Behavioral Threat Assessment</w:t>
              </w:r>
            </w:hyperlink>
          </w:p>
          <w:p w14:paraId="0A4A892E" w14:textId="77777777" w:rsidR="00461129" w:rsidRDefault="00461129" w:rsidP="001A0D0D"/>
        </w:tc>
      </w:tr>
      <w:tr w:rsidR="00C4734F" w14:paraId="732D995D" w14:textId="77777777" w:rsidTr="2DC82D6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93B4E09" w14:textId="4B384CDC" w:rsidR="00C4734F" w:rsidRDefault="00C4734F" w:rsidP="00C4734F">
            <w:pPr>
              <w:jc w:val="center"/>
            </w:pPr>
            <w:r w:rsidRPr="001A0D0D">
              <w:rPr>
                <w:b/>
                <w:bCs/>
              </w:rPr>
              <w:t>Student Matters</w:t>
            </w:r>
          </w:p>
        </w:tc>
      </w:tr>
      <w:tr w:rsidR="00C4734F" w14:paraId="068873C1" w14:textId="77777777" w:rsidTr="2DC82D64">
        <w:tc>
          <w:tcPr>
            <w:tcW w:w="2783" w:type="dxa"/>
          </w:tcPr>
          <w:p w14:paraId="2262F0FD" w14:textId="68330159" w:rsidR="00C4734F" w:rsidRPr="00EC2B91" w:rsidRDefault="00C4734F" w:rsidP="001A0D0D">
            <w:r>
              <w:t>Admissions Process</w:t>
            </w:r>
            <w:r w:rsidR="00722B40">
              <w:t xml:space="preserve"> and Non-discriminatory Enrollment</w:t>
            </w:r>
          </w:p>
        </w:tc>
        <w:tc>
          <w:tcPr>
            <w:tcW w:w="1977" w:type="dxa"/>
          </w:tcPr>
          <w:p w14:paraId="48C3DE18" w14:textId="12F4A3CF" w:rsidR="00C4734F" w:rsidRDefault="00722B40" w:rsidP="001A0D0D">
            <w:r>
              <w:t>Admissions Staff</w:t>
            </w:r>
          </w:p>
        </w:tc>
        <w:tc>
          <w:tcPr>
            <w:tcW w:w="2099" w:type="dxa"/>
          </w:tcPr>
          <w:p w14:paraId="1D2C23CD" w14:textId="73B05FA3" w:rsidR="00C4734F" w:rsidRDefault="00722B40" w:rsidP="001A0D0D">
            <w:r>
              <w:t>Required annually</w:t>
            </w:r>
          </w:p>
        </w:tc>
        <w:tc>
          <w:tcPr>
            <w:tcW w:w="2491" w:type="dxa"/>
          </w:tcPr>
          <w:p w14:paraId="41662439" w14:textId="7ECF01A9" w:rsidR="00C4734F" w:rsidRDefault="00722B40" w:rsidP="001A0D0D">
            <w:hyperlink r:id="rId42" w:history="1">
              <w:r w:rsidRPr="00722B40">
                <w:rPr>
                  <w:rStyle w:val="Hyperlink"/>
                </w:rPr>
                <w:t>CSI Equitable School Enrollment Training</w:t>
              </w:r>
            </w:hyperlink>
          </w:p>
        </w:tc>
      </w:tr>
      <w:tr w:rsidR="00461129" w14:paraId="6B7EE3AF" w14:textId="77777777" w:rsidTr="2DC82D64">
        <w:tc>
          <w:tcPr>
            <w:tcW w:w="2783" w:type="dxa"/>
          </w:tcPr>
          <w:p w14:paraId="29EFA85B" w14:textId="63EC9E83" w:rsidR="00461129" w:rsidRDefault="00461129" w:rsidP="001A0D0D">
            <w:r w:rsidRPr="00EC2B91">
              <w:t>Expulsion Hearings</w:t>
            </w:r>
            <w:r w:rsidR="00DB6C70">
              <w:t xml:space="preserve"> </w:t>
            </w:r>
          </w:p>
        </w:tc>
        <w:tc>
          <w:tcPr>
            <w:tcW w:w="1977" w:type="dxa"/>
          </w:tcPr>
          <w:p w14:paraId="6A1A84BF" w14:textId="41AEBA2E" w:rsidR="00461129" w:rsidRDefault="00722B40" w:rsidP="001A0D0D">
            <w:r>
              <w:t>Expulsion Hearing Officer</w:t>
            </w:r>
          </w:p>
        </w:tc>
        <w:tc>
          <w:tcPr>
            <w:tcW w:w="2099" w:type="dxa"/>
          </w:tcPr>
          <w:p w14:paraId="16637D7D" w14:textId="0D24502C" w:rsidR="00461129" w:rsidRDefault="00722B40" w:rsidP="001A0D0D">
            <w:r>
              <w:t>Initial five-hour training</w:t>
            </w:r>
            <w:r w:rsidR="00DB6C70">
              <w:t xml:space="preserve"> within 30 days of starting the role</w:t>
            </w:r>
            <w:r>
              <w:t xml:space="preserve"> </w:t>
            </w:r>
            <w:r w:rsidR="00DB6C70">
              <w:t xml:space="preserve">and additional annual training </w:t>
            </w:r>
            <w:r w:rsidR="00DB6C70">
              <w:lastRenderedPageBreak/>
              <w:t>program to stay informed on school discipline updates</w:t>
            </w:r>
          </w:p>
        </w:tc>
        <w:tc>
          <w:tcPr>
            <w:tcW w:w="2491" w:type="dxa"/>
          </w:tcPr>
          <w:p w14:paraId="1F8AA765" w14:textId="667FAA87" w:rsidR="00461129" w:rsidRDefault="00DB6C70" w:rsidP="001A0D0D">
            <w:hyperlink r:id="rId43" w:history="1">
              <w:r w:rsidRPr="00DB6C70">
                <w:rPr>
                  <w:rStyle w:val="Hyperlink"/>
                </w:rPr>
                <w:t>CDE Expulsion Hearing Officer Training</w:t>
              </w:r>
            </w:hyperlink>
          </w:p>
          <w:p w14:paraId="5160F1AE" w14:textId="77777777" w:rsidR="00DB6C70" w:rsidRDefault="00DB6C70" w:rsidP="001A0D0D"/>
          <w:p w14:paraId="01D1DFAF" w14:textId="4ABDD9E1" w:rsidR="00DB6C70" w:rsidRDefault="00DB6C70" w:rsidP="001A0D0D">
            <w:hyperlink r:id="rId44" w:history="1">
              <w:r w:rsidRPr="00DB6C70">
                <w:rPr>
                  <w:rStyle w:val="Hyperlink"/>
                </w:rPr>
                <w:t>CDE Student Discipline Training Series for Administrators</w:t>
              </w:r>
            </w:hyperlink>
          </w:p>
        </w:tc>
      </w:tr>
      <w:tr w:rsidR="00461129" w14:paraId="468BD1B6" w14:textId="77777777" w:rsidTr="2DC82D64">
        <w:tc>
          <w:tcPr>
            <w:tcW w:w="2783" w:type="dxa"/>
          </w:tcPr>
          <w:p w14:paraId="21A5A2C5" w14:textId="0C2B82C9" w:rsidR="00461129" w:rsidRDefault="00DB6C70" w:rsidP="2A0B8EA9">
            <w:pPr>
              <w:rPr>
                <w:b/>
                <w:bCs/>
                <w:highlight w:val="yellow"/>
              </w:rPr>
            </w:pPr>
            <w:r>
              <w:lastRenderedPageBreak/>
              <w:t>Harassment and Discrimination</w:t>
            </w:r>
            <w:r w:rsidR="003647B6">
              <w:t xml:space="preserve"> </w:t>
            </w:r>
            <w:r w:rsidR="003647B6" w:rsidRPr="2DC82D64">
              <w:rPr>
                <w:b/>
                <w:bCs/>
                <w:highlight w:val="yellow"/>
              </w:rPr>
              <w:t>(NEW)</w:t>
            </w:r>
          </w:p>
        </w:tc>
        <w:tc>
          <w:tcPr>
            <w:tcW w:w="1977" w:type="dxa"/>
          </w:tcPr>
          <w:p w14:paraId="6A62361B" w14:textId="20AB7E9C" w:rsidR="00461129" w:rsidRDefault="00DB6C70" w:rsidP="001A0D0D">
            <w:r>
              <w:t>All Staff</w:t>
            </w:r>
          </w:p>
        </w:tc>
        <w:tc>
          <w:tcPr>
            <w:tcW w:w="2099" w:type="dxa"/>
          </w:tcPr>
          <w:p w14:paraId="54C2A224" w14:textId="62A9D0E0" w:rsidR="00DB6C70" w:rsidRDefault="00DB6C70" w:rsidP="001A0D0D">
            <w:r>
              <w:t xml:space="preserve">Required upon hire and at least every three years thereafter. </w:t>
            </w:r>
            <w:r w:rsidR="008D6742">
              <w:t>Also r</w:t>
            </w:r>
            <w:r>
              <w:t xml:space="preserve">equired when an employee transitions from a position working with elementary school-aged </w:t>
            </w:r>
            <w:proofErr w:type="gramStart"/>
            <w:r>
              <w:t>student</w:t>
            </w:r>
            <w:proofErr w:type="gramEnd"/>
            <w:r>
              <w:t xml:space="preserve"> to secondary school-aged students, and vice versa.</w:t>
            </w:r>
          </w:p>
        </w:tc>
        <w:tc>
          <w:tcPr>
            <w:tcW w:w="2491" w:type="dxa"/>
          </w:tcPr>
          <w:p w14:paraId="49D33457" w14:textId="3D63F8D2" w:rsidR="008D6742" w:rsidRDefault="00DB6C70" w:rsidP="001A0D0D">
            <w:hyperlink r:id="rId45" w:history="1">
              <w:r w:rsidRPr="008D6742">
                <w:rPr>
                  <w:rStyle w:val="Hyperlink"/>
                </w:rPr>
                <w:t>CDE Required Prevention of Harassment, Discrimination, and Bullying in Colorado Schools Training</w:t>
              </w:r>
            </w:hyperlink>
          </w:p>
        </w:tc>
      </w:tr>
      <w:tr w:rsidR="00461129" w14:paraId="05A70195" w14:textId="77777777" w:rsidTr="2DC82D64">
        <w:tc>
          <w:tcPr>
            <w:tcW w:w="2783" w:type="dxa"/>
          </w:tcPr>
          <w:p w14:paraId="7000D360" w14:textId="4459441E" w:rsidR="00461129" w:rsidRDefault="00461129" w:rsidP="001A0D0D">
            <w:r>
              <w:t>Restraint Intervention</w:t>
            </w:r>
          </w:p>
        </w:tc>
        <w:tc>
          <w:tcPr>
            <w:tcW w:w="1977" w:type="dxa"/>
          </w:tcPr>
          <w:p w14:paraId="6ABA01D5" w14:textId="4AE1DE11" w:rsidR="00461129" w:rsidRDefault="008D6742" w:rsidP="001A0D0D">
            <w:r>
              <w:t>Staff who use restraint or seclusion</w:t>
            </w:r>
          </w:p>
        </w:tc>
        <w:tc>
          <w:tcPr>
            <w:tcW w:w="2099" w:type="dxa"/>
          </w:tcPr>
          <w:p w14:paraId="7CE5413C" w14:textId="5DD30665" w:rsidR="00461129" w:rsidRDefault="00886817" w:rsidP="001A0D0D">
            <w:r>
              <w:t>Required every two years</w:t>
            </w:r>
          </w:p>
        </w:tc>
        <w:tc>
          <w:tcPr>
            <w:tcW w:w="2491" w:type="dxa"/>
          </w:tcPr>
          <w:p w14:paraId="544DB018" w14:textId="2B2D5193" w:rsidR="008D6742" w:rsidRPr="008D6742" w:rsidRDefault="008D6742" w:rsidP="008D6742">
            <w:hyperlink r:id="rId46">
              <w:r w:rsidRPr="2DC82D64">
                <w:rPr>
                  <w:rStyle w:val="Hyperlink"/>
                </w:rPr>
                <w:t>CDE On-Demand Protection of Individuals from Restraint and Seclusion Act</w:t>
              </w:r>
            </w:hyperlink>
            <w:r w:rsidR="1755D95F">
              <w:t xml:space="preserve"> (for an overview of Colorado’s restraint and seclusion laws)</w:t>
            </w:r>
          </w:p>
          <w:p w14:paraId="49C2947F" w14:textId="0DE3E0B0" w:rsidR="2DC82D64" w:rsidRDefault="2DC82D64"/>
          <w:p w14:paraId="156AD865" w14:textId="75B30638" w:rsidR="1755D95F" w:rsidRDefault="1755D95F">
            <w:r>
              <w:t>CSI provides annual restraint and crisis de-escalation training free of charge to CSI schools.</w:t>
            </w:r>
          </w:p>
          <w:p w14:paraId="02049A7B" w14:textId="77777777" w:rsidR="00461129" w:rsidRDefault="00461129" w:rsidP="001A0D0D"/>
        </w:tc>
      </w:tr>
      <w:tr w:rsidR="00461129" w14:paraId="1CF1FA77" w14:textId="77777777" w:rsidTr="2DC82D64">
        <w:tc>
          <w:tcPr>
            <w:tcW w:w="2783" w:type="dxa"/>
          </w:tcPr>
          <w:p w14:paraId="72F45AA4" w14:textId="50A28267" w:rsidR="00461129" w:rsidRDefault="00461129" w:rsidP="001A0D0D">
            <w:r w:rsidRPr="00EC2B91">
              <w:t>Title IX Training</w:t>
            </w:r>
          </w:p>
        </w:tc>
        <w:tc>
          <w:tcPr>
            <w:tcW w:w="1977" w:type="dxa"/>
          </w:tcPr>
          <w:p w14:paraId="04D84A19" w14:textId="0356343C" w:rsidR="00461129" w:rsidRPr="00C4734F" w:rsidRDefault="00461129" w:rsidP="00154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school</w:t>
            </w:r>
            <w:r w:rsidR="00C4734F">
              <w:rPr>
                <w:rFonts w:eastAsia="Times New Roman"/>
              </w:rPr>
              <w:t>’</w:t>
            </w:r>
            <w:r>
              <w:rPr>
                <w:rFonts w:eastAsia="Times New Roman"/>
              </w:rPr>
              <w:t>s c</w:t>
            </w:r>
            <w:r w:rsidRPr="00154D53">
              <w:rPr>
                <w:rFonts w:eastAsia="Times New Roman"/>
              </w:rPr>
              <w:t>ore Title IX Team</w:t>
            </w:r>
            <w:r>
              <w:rPr>
                <w:rFonts w:eastAsia="Times New Roman"/>
              </w:rPr>
              <w:t>.</w:t>
            </w:r>
            <w:r w:rsidR="00C4734F">
              <w:rPr>
                <w:rFonts w:eastAsia="Times New Roman"/>
              </w:rPr>
              <w:t xml:space="preserve"> </w:t>
            </w:r>
            <w:r w:rsidRPr="00C4734F">
              <w:rPr>
                <w:rFonts w:eastAsia="Times New Roman"/>
              </w:rPr>
              <w:t>At minimum, this should include ensuring the Title IX Coordinator has received role-specific training on the 2020 Regulations and creating a plan for appointing a third party on an as-needed basis to fill additional roles.</w:t>
            </w:r>
            <w:r w:rsidRPr="00154D53">
              <w:rPr>
                <w:rFonts w:eastAsia="Times New Roman"/>
                <w:i/>
                <w:iCs/>
              </w:rPr>
              <w:t xml:space="preserve"> </w:t>
            </w:r>
          </w:p>
          <w:p w14:paraId="2346282D" w14:textId="77777777" w:rsidR="00461129" w:rsidRDefault="00461129" w:rsidP="001A0D0D"/>
        </w:tc>
        <w:tc>
          <w:tcPr>
            <w:tcW w:w="2099" w:type="dxa"/>
          </w:tcPr>
          <w:p w14:paraId="5580128C" w14:textId="1632C936" w:rsidR="00461129" w:rsidRDefault="00886817" w:rsidP="001A0D0D">
            <w:r>
              <w:t xml:space="preserve">One-time requirement, annual refresher training suggested </w:t>
            </w:r>
          </w:p>
        </w:tc>
        <w:tc>
          <w:tcPr>
            <w:tcW w:w="2491" w:type="dxa"/>
          </w:tcPr>
          <w:p w14:paraId="73C8D3B6" w14:textId="29144C03" w:rsidR="00461129" w:rsidRDefault="00886817" w:rsidP="001A0D0D">
            <w:r>
              <w:t xml:space="preserve">Each school receives </w:t>
            </w:r>
            <w:proofErr w:type="gramStart"/>
            <w:r>
              <w:t>a complimentary</w:t>
            </w:r>
            <w:proofErr w:type="gramEnd"/>
            <w:r>
              <w:t xml:space="preserve"> training from Institutional Compliance Services</w:t>
            </w:r>
            <w:r w:rsidR="030DCD9A">
              <w:t xml:space="preserve"> (ICS)</w:t>
            </w:r>
            <w:r>
              <w:t>.</w:t>
            </w:r>
          </w:p>
          <w:p w14:paraId="0B5422D2" w14:textId="77777777" w:rsidR="00886817" w:rsidRDefault="00886817" w:rsidP="001A0D0D"/>
          <w:p w14:paraId="2D547AA6" w14:textId="5E450A31" w:rsidR="00886817" w:rsidRDefault="00886817" w:rsidP="001A0D0D">
            <w:hyperlink r:id="rId47" w:history="1">
              <w:r w:rsidRPr="00886817">
                <w:rPr>
                  <w:rStyle w:val="Hyperlink"/>
                </w:rPr>
                <w:t>ICS K-12 Trainings and Webinars</w:t>
              </w:r>
            </w:hyperlink>
          </w:p>
        </w:tc>
      </w:tr>
      <w:bookmarkEnd w:id="0"/>
    </w:tbl>
    <w:p w14:paraId="2754208C" w14:textId="024987C6" w:rsidR="00D41F9C" w:rsidRDefault="00D41F9C" w:rsidP="00C02D96"/>
    <w:p w14:paraId="68771B4E" w14:textId="3F7529A1" w:rsidR="00BA673A" w:rsidRPr="00937549" w:rsidRDefault="00BA673A" w:rsidP="00BA673A">
      <w:pPr>
        <w:pStyle w:val="Heading1"/>
      </w:pPr>
      <w:r>
        <w:t>Recommended</w:t>
      </w:r>
      <w:r>
        <w:t xml:space="preserve"> Trainings</w:t>
      </w:r>
    </w:p>
    <w:p w14:paraId="55F91E3C" w14:textId="77777777" w:rsidR="00543772" w:rsidRDefault="00543772" w:rsidP="00543772">
      <w:pPr>
        <w:pStyle w:val="NoSpacing"/>
        <w:rPr>
          <w:rFonts w:asciiTheme="majorHAnsi" w:hAnsiTheme="maj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12"/>
        <w:gridCol w:w="1662"/>
        <w:gridCol w:w="2387"/>
        <w:gridCol w:w="2589"/>
      </w:tblGrid>
      <w:tr w:rsidR="00F128AF" w14:paraId="7DFB4EF2" w14:textId="77777777" w:rsidTr="2DC82D64">
        <w:trPr>
          <w:trHeight w:val="300"/>
        </w:trPr>
        <w:tc>
          <w:tcPr>
            <w:tcW w:w="3030" w:type="dxa"/>
          </w:tcPr>
          <w:p w14:paraId="113A72D7" w14:textId="77777777" w:rsidR="00F128AF" w:rsidRPr="00FF64EE" w:rsidRDefault="00F128AF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Topic</w:t>
            </w:r>
          </w:p>
        </w:tc>
        <w:tc>
          <w:tcPr>
            <w:tcW w:w="1785" w:type="dxa"/>
          </w:tcPr>
          <w:p w14:paraId="0A54628C" w14:textId="77777777" w:rsidR="00F128AF" w:rsidRPr="00FF64EE" w:rsidRDefault="00F128AF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Audience</w:t>
            </w:r>
          </w:p>
        </w:tc>
        <w:tc>
          <w:tcPr>
            <w:tcW w:w="2612" w:type="dxa"/>
          </w:tcPr>
          <w:p w14:paraId="7A920D41" w14:textId="77972125" w:rsidR="00F128AF" w:rsidRPr="00FF64EE" w:rsidRDefault="00F128AF">
            <w:pPr>
              <w:rPr>
                <w:b/>
                <w:bCs/>
              </w:rPr>
            </w:pPr>
            <w:r>
              <w:rPr>
                <w:b/>
                <w:bCs/>
              </w:rPr>
              <w:t>Cadence</w:t>
            </w:r>
          </w:p>
        </w:tc>
        <w:tc>
          <w:tcPr>
            <w:tcW w:w="1923" w:type="dxa"/>
          </w:tcPr>
          <w:p w14:paraId="6255506D" w14:textId="57D3FCB2" w:rsidR="00F128AF" w:rsidRPr="00FF64EE" w:rsidRDefault="00F128AF">
            <w:pPr>
              <w:rPr>
                <w:b/>
                <w:bCs/>
              </w:rPr>
            </w:pPr>
            <w:r w:rsidRPr="00FF64EE">
              <w:rPr>
                <w:b/>
                <w:bCs/>
              </w:rPr>
              <w:t>Resources</w:t>
            </w:r>
          </w:p>
        </w:tc>
      </w:tr>
      <w:tr w:rsidR="001A0D0D" w14:paraId="014DB86A" w14:textId="77777777" w:rsidTr="2DC82D64">
        <w:trPr>
          <w:trHeight w:val="30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49ACB2A1" w14:textId="52A3C2CA" w:rsidR="001A0D0D" w:rsidRPr="001A0D0D" w:rsidRDefault="001A0D0D" w:rsidP="001A0D0D">
            <w:pPr>
              <w:jc w:val="center"/>
              <w:rPr>
                <w:b/>
                <w:bCs/>
              </w:rPr>
            </w:pPr>
            <w:r w:rsidRPr="001A0D0D">
              <w:rPr>
                <w:b/>
                <w:bCs/>
              </w:rPr>
              <w:t>Assessments</w:t>
            </w:r>
          </w:p>
        </w:tc>
      </w:tr>
      <w:tr w:rsidR="00F128AF" w14:paraId="746FF646" w14:textId="77777777" w:rsidTr="2DC82D64">
        <w:trPr>
          <w:trHeight w:val="300"/>
        </w:trPr>
        <w:tc>
          <w:tcPr>
            <w:tcW w:w="3030" w:type="dxa"/>
          </w:tcPr>
          <w:p w14:paraId="1DA85988" w14:textId="1871EB0B" w:rsidR="00F128AF" w:rsidRDefault="001A0D0D">
            <w:r>
              <w:t>READ Act Training for Librarians</w:t>
            </w:r>
          </w:p>
        </w:tc>
        <w:tc>
          <w:tcPr>
            <w:tcW w:w="1785" w:type="dxa"/>
          </w:tcPr>
          <w:p w14:paraId="5E7F7186" w14:textId="2B7AB00E" w:rsidR="00F128AF" w:rsidRDefault="00782C5F">
            <w:r>
              <w:t>School Librarians</w:t>
            </w:r>
          </w:p>
        </w:tc>
        <w:tc>
          <w:tcPr>
            <w:tcW w:w="2612" w:type="dxa"/>
          </w:tcPr>
          <w:p w14:paraId="0C587657" w14:textId="77777777" w:rsidR="00F128AF" w:rsidRDefault="00782C5F">
            <w:r>
              <w:t>No frequency requirement</w:t>
            </w:r>
          </w:p>
          <w:p w14:paraId="4FAC6D2F" w14:textId="155437A8" w:rsidR="00782C5F" w:rsidRDefault="00782C5F"/>
        </w:tc>
        <w:tc>
          <w:tcPr>
            <w:tcW w:w="1923" w:type="dxa"/>
          </w:tcPr>
          <w:p w14:paraId="5A331315" w14:textId="3903F25D" w:rsidR="00F128AF" w:rsidRDefault="00782C5F">
            <w:hyperlink r:id="rId48" w:anchor="about" w:history="1">
              <w:r w:rsidRPr="0043239C">
                <w:rPr>
                  <w:rStyle w:val="Hyperlink"/>
                </w:rPr>
                <w:t>CDE READ Act Teacher Training</w:t>
              </w:r>
            </w:hyperlink>
          </w:p>
        </w:tc>
      </w:tr>
      <w:tr w:rsidR="001A0D0D" w14:paraId="6541AB6A" w14:textId="77777777" w:rsidTr="2DC82D64">
        <w:trPr>
          <w:trHeight w:val="30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553B7699" w14:textId="265A06FD" w:rsidR="001A0D0D" w:rsidRPr="001A0D0D" w:rsidRDefault="001A0D0D" w:rsidP="001A0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Sharing</w:t>
            </w:r>
          </w:p>
        </w:tc>
      </w:tr>
      <w:tr w:rsidR="00F128AF" w14:paraId="4A3E1D64" w14:textId="77777777" w:rsidTr="2DC82D64">
        <w:trPr>
          <w:trHeight w:val="300"/>
        </w:trPr>
        <w:tc>
          <w:tcPr>
            <w:tcW w:w="3030" w:type="dxa"/>
          </w:tcPr>
          <w:p w14:paraId="2359E790" w14:textId="23D2BD5A" w:rsidR="00F128AF" w:rsidRDefault="001A0D0D">
            <w:r>
              <w:t>Colorado Open Records Act (CORA)</w:t>
            </w:r>
          </w:p>
        </w:tc>
        <w:tc>
          <w:tcPr>
            <w:tcW w:w="1785" w:type="dxa"/>
          </w:tcPr>
          <w:p w14:paraId="4B1541EC" w14:textId="0EF63C51" w:rsidR="00F128AF" w:rsidRDefault="00223E98">
            <w:r>
              <w:t>All Staff</w:t>
            </w:r>
          </w:p>
        </w:tc>
        <w:tc>
          <w:tcPr>
            <w:tcW w:w="2612" w:type="dxa"/>
          </w:tcPr>
          <w:p w14:paraId="27F769B5" w14:textId="5CAB1AB7" w:rsidR="00F128AF" w:rsidRDefault="00782C5F">
            <w:r>
              <w:t>Annually</w:t>
            </w:r>
            <w:r w:rsidR="00223E98">
              <w:t xml:space="preserve"> for staff who regularly handle records or receive CORA requests and upon hire for all new administrators and office professionals. Refresher sessions as needed.</w:t>
            </w:r>
          </w:p>
        </w:tc>
        <w:tc>
          <w:tcPr>
            <w:tcW w:w="1923" w:type="dxa"/>
          </w:tcPr>
          <w:p w14:paraId="0C96621B" w14:textId="77777777" w:rsidR="00F128AF" w:rsidRDefault="00782C5F">
            <w:r>
              <w:t xml:space="preserve">CSI schools may </w:t>
            </w:r>
            <w:proofErr w:type="spellStart"/>
            <w:proofErr w:type="gramStart"/>
            <w:r>
              <w:t>chose</w:t>
            </w:r>
            <w:proofErr w:type="spellEnd"/>
            <w:proofErr w:type="gramEnd"/>
            <w:r>
              <w:t xml:space="preserve"> to train all staff and should train designated staff </w:t>
            </w:r>
            <w:proofErr w:type="gramStart"/>
            <w:r>
              <w:t>on</w:t>
            </w:r>
            <w:proofErr w:type="gramEnd"/>
            <w:r>
              <w:t xml:space="preserve"> the Colorado Open Records Act.</w:t>
            </w:r>
          </w:p>
          <w:p w14:paraId="76247276" w14:textId="77777777" w:rsidR="00223E98" w:rsidRDefault="00223E98"/>
          <w:p w14:paraId="098EE6EF" w14:textId="162643F0" w:rsidR="00223E98" w:rsidRDefault="00223E98">
            <w:hyperlink r:id="rId49" w:history="1">
              <w:r w:rsidRPr="00223E98">
                <w:rPr>
                  <w:rStyle w:val="Hyperlink"/>
                </w:rPr>
                <w:t>CSI Colorado Open Records Requests</w:t>
              </w:r>
            </w:hyperlink>
          </w:p>
        </w:tc>
      </w:tr>
      <w:tr w:rsidR="00F128AF" w14:paraId="337ABD2C" w14:textId="77777777" w:rsidTr="2DC82D64">
        <w:trPr>
          <w:trHeight w:val="300"/>
        </w:trPr>
        <w:tc>
          <w:tcPr>
            <w:tcW w:w="3030" w:type="dxa"/>
          </w:tcPr>
          <w:p w14:paraId="4BFA5281" w14:textId="3E8FE057" w:rsidR="00F128AF" w:rsidRDefault="001A0D0D">
            <w:r w:rsidRPr="001A0D0D">
              <w:t>Family Educational Rights and Privacy Act</w:t>
            </w:r>
            <w:r>
              <w:t xml:space="preserve"> (FERPA)</w:t>
            </w:r>
          </w:p>
        </w:tc>
        <w:tc>
          <w:tcPr>
            <w:tcW w:w="1785" w:type="dxa"/>
          </w:tcPr>
          <w:p w14:paraId="5D3BFC26" w14:textId="30DA0ABC" w:rsidR="00F128AF" w:rsidRDefault="00782C5F">
            <w:r>
              <w:t xml:space="preserve">All </w:t>
            </w:r>
            <w:r w:rsidR="00223E98">
              <w:t>S</w:t>
            </w:r>
            <w:r>
              <w:t>taff</w:t>
            </w:r>
          </w:p>
        </w:tc>
        <w:tc>
          <w:tcPr>
            <w:tcW w:w="2612" w:type="dxa"/>
          </w:tcPr>
          <w:p w14:paraId="45AAFE51" w14:textId="51636562" w:rsidR="00F128AF" w:rsidRDefault="00782C5F">
            <w:r>
              <w:t>Annually</w:t>
            </w:r>
            <w:r w:rsidR="00223E98">
              <w:t xml:space="preserve"> for all staff and immediately when onboarding new hires</w:t>
            </w:r>
          </w:p>
        </w:tc>
        <w:tc>
          <w:tcPr>
            <w:tcW w:w="1923" w:type="dxa"/>
          </w:tcPr>
          <w:p w14:paraId="223E2C4B" w14:textId="2865D405" w:rsidR="00223E98" w:rsidRDefault="00223E98">
            <w:hyperlink r:id="rId50" w:history="1">
              <w:r w:rsidRPr="00223E98">
                <w:rPr>
                  <w:rStyle w:val="Hyperlink"/>
                </w:rPr>
                <w:t xml:space="preserve">CSI </w:t>
              </w:r>
              <w:r>
                <w:rPr>
                  <w:rStyle w:val="Hyperlink"/>
                </w:rPr>
                <w:t xml:space="preserve">Working with </w:t>
              </w:r>
              <w:r w:rsidRPr="00223E98">
                <w:rPr>
                  <w:rStyle w:val="Hyperlink"/>
                </w:rPr>
                <w:t>FERPA</w:t>
              </w:r>
            </w:hyperlink>
          </w:p>
          <w:p w14:paraId="2205D5FF" w14:textId="77777777" w:rsidR="00223E98" w:rsidRDefault="00223E98"/>
          <w:p w14:paraId="61451D1D" w14:textId="4636090B" w:rsidR="00F128AF" w:rsidRDefault="00223E98">
            <w:hyperlink r:id="rId51" w:history="1">
              <w:r w:rsidRPr="00223E98">
                <w:rPr>
                  <w:rStyle w:val="Hyperlink"/>
                </w:rPr>
                <w:t>DOE: Online Training Modules</w:t>
              </w:r>
            </w:hyperlink>
          </w:p>
        </w:tc>
      </w:tr>
      <w:tr w:rsidR="001A0D0D" w14:paraId="46FFE51A" w14:textId="77777777" w:rsidTr="2DC82D64">
        <w:trPr>
          <w:trHeight w:val="30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455AC9E3" w14:textId="5257CDF2" w:rsidR="001A0D0D" w:rsidRPr="001A0D0D" w:rsidRDefault="001A0D0D" w:rsidP="001A0D0D">
            <w:pPr>
              <w:jc w:val="center"/>
              <w:rPr>
                <w:b/>
                <w:bCs/>
              </w:rPr>
            </w:pPr>
            <w:r w:rsidRPr="001A0D0D">
              <w:rPr>
                <w:b/>
                <w:bCs/>
              </w:rPr>
              <w:t>Employee Matters</w:t>
            </w:r>
          </w:p>
        </w:tc>
      </w:tr>
      <w:tr w:rsidR="00D84ACB" w14:paraId="481CA48A" w14:textId="77777777" w:rsidTr="2DC82D64">
        <w:trPr>
          <w:trHeight w:val="300"/>
        </w:trPr>
        <w:tc>
          <w:tcPr>
            <w:tcW w:w="3030" w:type="dxa"/>
          </w:tcPr>
          <w:p w14:paraId="19C8F20C" w14:textId="587F3793" w:rsidR="00D84ACB" w:rsidRDefault="00D84ACB" w:rsidP="00D84ACB">
            <w:r w:rsidRPr="005C345A">
              <w:t>Employee Handbook</w:t>
            </w:r>
          </w:p>
        </w:tc>
        <w:tc>
          <w:tcPr>
            <w:tcW w:w="1785" w:type="dxa"/>
          </w:tcPr>
          <w:p w14:paraId="4CFA7E71" w14:textId="634C2293" w:rsidR="00D84ACB" w:rsidRDefault="00223E98" w:rsidP="00D84ACB">
            <w:r>
              <w:t>All Staff</w:t>
            </w:r>
          </w:p>
        </w:tc>
        <w:tc>
          <w:tcPr>
            <w:tcW w:w="2612" w:type="dxa"/>
          </w:tcPr>
          <w:p w14:paraId="40D184DA" w14:textId="301E3A34" w:rsidR="00D84ACB" w:rsidRDefault="00223E98" w:rsidP="00D84ACB">
            <w:r>
              <w:t>Annually</w:t>
            </w:r>
          </w:p>
        </w:tc>
        <w:tc>
          <w:tcPr>
            <w:tcW w:w="1923" w:type="dxa"/>
          </w:tcPr>
          <w:p w14:paraId="40E263D4" w14:textId="075798BD" w:rsidR="00D84ACB" w:rsidRDefault="00223E98" w:rsidP="00D84ACB">
            <w:r>
              <w:t>School provides overview of key policies/procedures</w:t>
            </w:r>
          </w:p>
        </w:tc>
      </w:tr>
      <w:tr w:rsidR="6F4C8FE5" w14:paraId="6F1BEED9" w14:textId="77777777" w:rsidTr="00790545">
        <w:trPr>
          <w:trHeight w:val="300"/>
        </w:trPr>
        <w:tc>
          <w:tcPr>
            <w:tcW w:w="3030" w:type="dxa"/>
          </w:tcPr>
          <w:p w14:paraId="7E3712D1" w14:textId="38163AC0" w:rsidR="6F4C8FE5" w:rsidRDefault="345C3564" w:rsidP="6F4C8FE5">
            <w:r>
              <w:t>Principal, Teacher and SSP Evaluation System</w:t>
            </w:r>
          </w:p>
        </w:tc>
        <w:tc>
          <w:tcPr>
            <w:tcW w:w="1785" w:type="dxa"/>
          </w:tcPr>
          <w:p w14:paraId="68FF0869" w14:textId="68717C25" w:rsidR="6F4C8FE5" w:rsidRDefault="37126A25" w:rsidP="6F4C8FE5">
            <w:r>
              <w:t>Principals, Teachers and Special Services Providers</w:t>
            </w:r>
          </w:p>
        </w:tc>
        <w:tc>
          <w:tcPr>
            <w:tcW w:w="2612" w:type="dxa"/>
          </w:tcPr>
          <w:p w14:paraId="4EDB5EA8" w14:textId="2740AB3F" w:rsidR="6F4C8FE5" w:rsidRDefault="345C3564" w:rsidP="6F4C8FE5">
            <w:r>
              <w:t>Annually</w:t>
            </w:r>
          </w:p>
        </w:tc>
        <w:tc>
          <w:tcPr>
            <w:tcW w:w="1923" w:type="dxa"/>
          </w:tcPr>
          <w:p w14:paraId="1E382AB1" w14:textId="0BCA0DB0" w:rsidR="6F4C8FE5" w:rsidRDefault="345C3564" w:rsidP="6F4C8FE5">
            <w:r>
              <w:t xml:space="preserve">School provides </w:t>
            </w:r>
            <w:proofErr w:type="gramStart"/>
            <w:r>
              <w:t>overview</w:t>
            </w:r>
            <w:proofErr w:type="gramEnd"/>
            <w:r>
              <w:t xml:space="preserve"> of evaluation </w:t>
            </w:r>
            <w:r w:rsidR="1379F9C4">
              <w:t>process</w:t>
            </w:r>
          </w:p>
        </w:tc>
      </w:tr>
      <w:tr w:rsidR="00D84ACB" w14:paraId="5E50C8FA" w14:textId="77777777" w:rsidTr="2DC82D64">
        <w:trPr>
          <w:trHeight w:val="300"/>
        </w:trPr>
        <w:tc>
          <w:tcPr>
            <w:tcW w:w="3030" w:type="dxa"/>
          </w:tcPr>
          <w:p w14:paraId="0E80258B" w14:textId="535BA23A" w:rsidR="00D84ACB" w:rsidRDefault="730B4A3D" w:rsidP="00D84ACB">
            <w:r>
              <w:t>Support Staff Evaluation System</w:t>
            </w:r>
          </w:p>
        </w:tc>
        <w:tc>
          <w:tcPr>
            <w:tcW w:w="1785" w:type="dxa"/>
          </w:tcPr>
          <w:p w14:paraId="652CFC1E" w14:textId="4C5FFBBA" w:rsidR="00D84ACB" w:rsidRDefault="00223E98" w:rsidP="00D84ACB">
            <w:r>
              <w:t>Support Staff</w:t>
            </w:r>
          </w:p>
        </w:tc>
        <w:tc>
          <w:tcPr>
            <w:tcW w:w="2612" w:type="dxa"/>
          </w:tcPr>
          <w:p w14:paraId="09D0F4B3" w14:textId="1D7FF9D7" w:rsidR="00D84ACB" w:rsidRDefault="00223E98" w:rsidP="00D84ACB">
            <w:r>
              <w:t>Annually</w:t>
            </w:r>
          </w:p>
        </w:tc>
        <w:tc>
          <w:tcPr>
            <w:tcW w:w="1923" w:type="dxa"/>
          </w:tcPr>
          <w:p w14:paraId="30483CC9" w14:textId="70BF8D15" w:rsidR="00D84ACB" w:rsidRDefault="00223E98">
            <w:r>
              <w:t xml:space="preserve">School provides </w:t>
            </w:r>
            <w:proofErr w:type="gramStart"/>
            <w:r>
              <w:t>overview</w:t>
            </w:r>
            <w:proofErr w:type="gramEnd"/>
            <w:r>
              <w:t xml:space="preserve"> of evaluation </w:t>
            </w:r>
            <w:r w:rsidR="0B65D58D">
              <w:t>process</w:t>
            </w:r>
          </w:p>
        </w:tc>
      </w:tr>
      <w:tr w:rsidR="00D84ACB" w14:paraId="0204BE6B" w14:textId="77777777" w:rsidTr="2DC82D64">
        <w:trPr>
          <w:trHeight w:val="300"/>
        </w:trPr>
        <w:tc>
          <w:tcPr>
            <w:tcW w:w="3030" w:type="dxa"/>
          </w:tcPr>
          <w:p w14:paraId="0DE12AE3" w14:textId="16AA70EB" w:rsidR="00D84ACB" w:rsidRDefault="00D84ACB" w:rsidP="00D84ACB">
            <w:r w:rsidRPr="005C345A">
              <w:t>School Grievance Policy</w:t>
            </w:r>
          </w:p>
        </w:tc>
        <w:tc>
          <w:tcPr>
            <w:tcW w:w="1785" w:type="dxa"/>
          </w:tcPr>
          <w:p w14:paraId="1236F765" w14:textId="62B738E0" w:rsidR="00D84ACB" w:rsidRDefault="00223E98" w:rsidP="00D84ACB">
            <w:r>
              <w:t>All Staff</w:t>
            </w:r>
          </w:p>
        </w:tc>
        <w:tc>
          <w:tcPr>
            <w:tcW w:w="2612" w:type="dxa"/>
          </w:tcPr>
          <w:p w14:paraId="61BDA89E" w14:textId="5C931EF7" w:rsidR="00D84ACB" w:rsidRDefault="00D84ACB" w:rsidP="00D84ACB"/>
        </w:tc>
        <w:tc>
          <w:tcPr>
            <w:tcW w:w="1923" w:type="dxa"/>
          </w:tcPr>
          <w:p w14:paraId="2465045B" w14:textId="77777777" w:rsidR="00D84ACB" w:rsidRDefault="00223E98" w:rsidP="00D84ACB">
            <w:r>
              <w:t>School provides overview of policy/procedures</w:t>
            </w:r>
          </w:p>
          <w:p w14:paraId="01EE2219" w14:textId="77777777" w:rsidR="004F394F" w:rsidRDefault="004F394F" w:rsidP="00D84ACB"/>
          <w:p w14:paraId="43FAA7D0" w14:textId="1BFD11B1" w:rsidR="004F394F" w:rsidRDefault="004F394F" w:rsidP="00D84ACB">
            <w:hyperlink r:id="rId52" w:history="1">
              <w:r w:rsidRPr="004F394F">
                <w:rPr>
                  <w:rStyle w:val="Hyperlink"/>
                </w:rPr>
                <w:t>CSI Grievances</w:t>
              </w:r>
            </w:hyperlink>
          </w:p>
        </w:tc>
      </w:tr>
      <w:tr w:rsidR="00D84ACB" w14:paraId="7B1E023E" w14:textId="77777777" w:rsidTr="2DC82D64">
        <w:trPr>
          <w:trHeight w:val="30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356191AA" w14:textId="080F8B34" w:rsidR="00D84ACB" w:rsidRPr="00D84ACB" w:rsidRDefault="00D84ACB" w:rsidP="00D84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Matters</w:t>
            </w:r>
          </w:p>
        </w:tc>
      </w:tr>
      <w:tr w:rsidR="00D84ACB" w14:paraId="57FAC693" w14:textId="77777777" w:rsidTr="2DC82D64">
        <w:trPr>
          <w:trHeight w:val="300"/>
        </w:trPr>
        <w:tc>
          <w:tcPr>
            <w:tcW w:w="3030" w:type="dxa"/>
          </w:tcPr>
          <w:p w14:paraId="2C670BD9" w14:textId="10F9F3B6" w:rsidR="00D84ACB" w:rsidRDefault="00D84ACB" w:rsidP="00D84ACB">
            <w:r w:rsidRPr="00A42264">
              <w:t>Bullying Prevention and Education</w:t>
            </w:r>
          </w:p>
        </w:tc>
        <w:tc>
          <w:tcPr>
            <w:tcW w:w="1785" w:type="dxa"/>
          </w:tcPr>
          <w:p w14:paraId="083E4878" w14:textId="1F0B1194" w:rsidR="00D84ACB" w:rsidRDefault="00257A51" w:rsidP="00D84ACB">
            <w:r>
              <w:t>All Staff</w:t>
            </w:r>
          </w:p>
        </w:tc>
        <w:tc>
          <w:tcPr>
            <w:tcW w:w="2612" w:type="dxa"/>
          </w:tcPr>
          <w:p w14:paraId="586EE5C1" w14:textId="677CEE51" w:rsidR="00D84ACB" w:rsidRDefault="00257A51" w:rsidP="00D84ACB">
            <w:r>
              <w:t>Annually</w:t>
            </w:r>
          </w:p>
        </w:tc>
        <w:tc>
          <w:tcPr>
            <w:tcW w:w="1923" w:type="dxa"/>
          </w:tcPr>
          <w:p w14:paraId="0E838C57" w14:textId="77777777" w:rsidR="009B1ED7" w:rsidRDefault="009B1ED7" w:rsidP="009B1ED7">
            <w:hyperlink r:id="rId53" w:history="1">
              <w:r w:rsidRPr="00FA7128">
                <w:rPr>
                  <w:rStyle w:val="Hyperlink"/>
                </w:rPr>
                <w:t>National Center for School Safety’s “Key Considerations for Bullying Prevention”</w:t>
              </w:r>
            </w:hyperlink>
          </w:p>
          <w:p w14:paraId="0C0DE659" w14:textId="77777777" w:rsidR="009B1ED7" w:rsidRDefault="009B1ED7" w:rsidP="009B1ED7"/>
          <w:p w14:paraId="3C421621" w14:textId="0DA19CED" w:rsidR="009B1ED7" w:rsidRDefault="009B1ED7" w:rsidP="009B1ED7">
            <w:hyperlink r:id="rId54" w:history="1">
              <w:r w:rsidRPr="00366E7F">
                <w:rPr>
                  <w:rStyle w:val="Hyperlink"/>
                </w:rPr>
                <w:t>Stop Bullying.gov Videos for Kids</w:t>
              </w:r>
            </w:hyperlink>
          </w:p>
          <w:p w14:paraId="279A1040" w14:textId="77777777" w:rsidR="009B1ED7" w:rsidRDefault="009B1ED7" w:rsidP="009B1ED7"/>
          <w:p w14:paraId="19C6D19A" w14:textId="0C4AAB4B" w:rsidR="009B1ED7" w:rsidRDefault="009B1ED7" w:rsidP="009B1ED7">
            <w:hyperlink r:id="rId55" w:history="1">
              <w:r w:rsidRPr="00B94E3A">
                <w:rPr>
                  <w:rStyle w:val="Hyperlink"/>
                </w:rPr>
                <w:t>National Center on Safe Supportive Learning Environment’s Anti-Bullying Modules</w:t>
              </w:r>
            </w:hyperlink>
          </w:p>
          <w:p w14:paraId="075A5F5E" w14:textId="77777777" w:rsidR="009B1ED7" w:rsidRDefault="009B1ED7" w:rsidP="009B1ED7"/>
          <w:p w14:paraId="3E8E3C8F" w14:textId="4E12339E" w:rsidR="009B1ED7" w:rsidRDefault="009B1ED7" w:rsidP="009B1ED7">
            <w:hyperlink r:id="rId56" w:history="1">
              <w:r w:rsidRPr="00B94E3A">
                <w:rPr>
                  <w:rStyle w:val="Hyperlink"/>
                </w:rPr>
                <w:t>National Education Association’s Micro</w:t>
              </w:r>
              <w:r>
                <w:rPr>
                  <w:rStyle w:val="Hyperlink"/>
                </w:rPr>
                <w:t>-</w:t>
              </w:r>
              <w:r w:rsidRPr="00B94E3A">
                <w:rPr>
                  <w:rStyle w:val="Hyperlink"/>
                </w:rPr>
                <w:t>credentials in Bullying Prevention</w:t>
              </w:r>
            </w:hyperlink>
          </w:p>
          <w:p w14:paraId="4B747751" w14:textId="77777777" w:rsidR="009B1ED7" w:rsidRDefault="009B1ED7" w:rsidP="009B1ED7"/>
          <w:p w14:paraId="4E655DED" w14:textId="5787FE3D" w:rsidR="009B1ED7" w:rsidRPr="00AE69DE" w:rsidRDefault="009B1ED7" w:rsidP="009B1ED7">
            <w:pPr>
              <w:rPr>
                <w:color w:val="0070C0"/>
                <w:u w:val="single"/>
              </w:rPr>
            </w:pPr>
            <w:r w:rsidRPr="00B94E3A">
              <w:rPr>
                <w:color w:val="0070C0"/>
                <w:u w:val="single"/>
              </w:rPr>
              <w:t>Stop Bullying.gov Bullying Presentation</w:t>
            </w:r>
          </w:p>
          <w:p w14:paraId="2F5B490B" w14:textId="77777777" w:rsidR="009B1ED7" w:rsidRDefault="009B1ED7" w:rsidP="009B1ED7"/>
          <w:p w14:paraId="725EF95F" w14:textId="2B532265" w:rsidR="009B1ED7" w:rsidRDefault="009B1ED7" w:rsidP="009B1ED7">
            <w:hyperlink r:id="rId57" w:history="1">
              <w:r w:rsidRPr="001518B8">
                <w:rPr>
                  <w:rStyle w:val="Hyperlink"/>
                </w:rPr>
                <w:t>Second Step Bullying Prevention</w:t>
              </w:r>
            </w:hyperlink>
          </w:p>
          <w:p w14:paraId="317105DD" w14:textId="5C0E085B" w:rsidR="00D84ACB" w:rsidRDefault="009B1ED7" w:rsidP="009B1ED7">
            <w:hyperlink r:id="rId58" w:history="1">
              <w:r w:rsidRPr="001518B8">
                <w:rPr>
                  <w:rStyle w:val="Hyperlink"/>
                </w:rPr>
                <w:t>Right To Be</w:t>
              </w:r>
            </w:hyperlink>
            <w:r>
              <w:t xml:space="preserve"> </w:t>
            </w:r>
          </w:p>
        </w:tc>
      </w:tr>
      <w:tr w:rsidR="00D84ACB" w14:paraId="5A5A9E97" w14:textId="77777777" w:rsidTr="2DC82D64">
        <w:trPr>
          <w:trHeight w:val="300"/>
        </w:trPr>
        <w:tc>
          <w:tcPr>
            <w:tcW w:w="3030" w:type="dxa"/>
          </w:tcPr>
          <w:p w14:paraId="4948FC69" w14:textId="60073C3F" w:rsidR="00D84ACB" w:rsidRDefault="00D84ACB" w:rsidP="00D84ACB">
            <w:r>
              <w:lastRenderedPageBreak/>
              <w:t>Child Sex Abuse and Prevention</w:t>
            </w:r>
          </w:p>
        </w:tc>
        <w:tc>
          <w:tcPr>
            <w:tcW w:w="1785" w:type="dxa"/>
          </w:tcPr>
          <w:p w14:paraId="1008139A" w14:textId="1EA8C31E" w:rsidR="00D84ACB" w:rsidRDefault="00257A51" w:rsidP="00D84ACB">
            <w:r>
              <w:t>All Staff</w:t>
            </w:r>
          </w:p>
        </w:tc>
        <w:tc>
          <w:tcPr>
            <w:tcW w:w="2612" w:type="dxa"/>
          </w:tcPr>
          <w:p w14:paraId="20E4AB0D" w14:textId="0E410D4A" w:rsidR="00D84ACB" w:rsidRDefault="00257A51" w:rsidP="00D84ACB">
            <w:r>
              <w:t>Annually</w:t>
            </w:r>
          </w:p>
        </w:tc>
        <w:tc>
          <w:tcPr>
            <w:tcW w:w="1923" w:type="dxa"/>
          </w:tcPr>
          <w:p w14:paraId="7F82DCB9" w14:textId="7BAC54BA" w:rsidR="00D84ACB" w:rsidRDefault="12F8A30E" w:rsidP="00D84ACB">
            <w:r>
              <w:t>School provides overview of school’s Child Sex Abuse and Prevention Plan</w:t>
            </w:r>
          </w:p>
        </w:tc>
      </w:tr>
      <w:tr w:rsidR="00D84ACB" w14:paraId="6EC74A98" w14:textId="77777777" w:rsidTr="2DC82D64">
        <w:trPr>
          <w:trHeight w:val="300"/>
        </w:trPr>
        <w:tc>
          <w:tcPr>
            <w:tcW w:w="3030" w:type="dxa"/>
          </w:tcPr>
          <w:p w14:paraId="1161F990" w14:textId="77777777" w:rsidR="00D84ACB" w:rsidRDefault="0CCE16E0" w:rsidP="00D84ACB">
            <w:r>
              <w:t>Conduct and Discipline Procedures, Including the Discipline Referral Process</w:t>
            </w:r>
          </w:p>
          <w:p w14:paraId="6182EA95" w14:textId="2C633FAC" w:rsidR="002C1161" w:rsidRDefault="002C1161" w:rsidP="002C1161"/>
        </w:tc>
        <w:tc>
          <w:tcPr>
            <w:tcW w:w="1785" w:type="dxa"/>
          </w:tcPr>
          <w:p w14:paraId="766E4D43" w14:textId="457DEB7C" w:rsidR="00D84ACB" w:rsidRDefault="002C1161" w:rsidP="00D84ACB">
            <w:r>
              <w:t>All Staff</w:t>
            </w:r>
          </w:p>
        </w:tc>
        <w:tc>
          <w:tcPr>
            <w:tcW w:w="2612" w:type="dxa"/>
          </w:tcPr>
          <w:p w14:paraId="0096FC34" w14:textId="2A163F7F" w:rsidR="00D84ACB" w:rsidRDefault="004F394F" w:rsidP="00D84ACB">
            <w:r>
              <w:t>A</w:t>
            </w:r>
            <w:r w:rsidR="002C1161">
              <w:t>nnually</w:t>
            </w:r>
          </w:p>
        </w:tc>
        <w:tc>
          <w:tcPr>
            <w:tcW w:w="1923" w:type="dxa"/>
          </w:tcPr>
          <w:p w14:paraId="034D4ACE" w14:textId="77777777" w:rsidR="004F394F" w:rsidRDefault="004F394F" w:rsidP="004F394F">
            <w:r>
              <w:t xml:space="preserve">School provides overview of policy/procedures </w:t>
            </w:r>
          </w:p>
          <w:p w14:paraId="6D72145D" w14:textId="77777777" w:rsidR="004F394F" w:rsidRDefault="004F394F" w:rsidP="009B1ED7"/>
          <w:p w14:paraId="3B5609EB" w14:textId="328EA283" w:rsidR="00D84ACB" w:rsidRDefault="00DB6C70" w:rsidP="009B1ED7">
            <w:hyperlink r:id="rId59" w:history="1">
              <w:r w:rsidRPr="00DB6C70">
                <w:rPr>
                  <w:rStyle w:val="Hyperlink"/>
                </w:rPr>
                <w:t>CDE Student Discipline Series for Administrators</w:t>
              </w:r>
            </w:hyperlink>
          </w:p>
        </w:tc>
      </w:tr>
      <w:tr w:rsidR="001451A9" w14:paraId="19D4D9A8" w14:textId="77777777" w:rsidTr="2DC82D64">
        <w:trPr>
          <w:trHeight w:val="300"/>
        </w:trPr>
        <w:tc>
          <w:tcPr>
            <w:tcW w:w="3030" w:type="dxa"/>
          </w:tcPr>
          <w:p w14:paraId="2D2A35B2" w14:textId="4807A5B7" w:rsidR="001451A9" w:rsidRDefault="001451A9" w:rsidP="00D84ACB">
            <w:r>
              <w:t>Restorative Practices</w:t>
            </w:r>
          </w:p>
        </w:tc>
        <w:tc>
          <w:tcPr>
            <w:tcW w:w="1785" w:type="dxa"/>
          </w:tcPr>
          <w:p w14:paraId="475AB00D" w14:textId="5F4D3E4D" w:rsidR="001451A9" w:rsidRDefault="009B1ED7" w:rsidP="00D84ACB">
            <w:r>
              <w:t xml:space="preserve">All Staff </w:t>
            </w:r>
          </w:p>
        </w:tc>
        <w:tc>
          <w:tcPr>
            <w:tcW w:w="2612" w:type="dxa"/>
          </w:tcPr>
          <w:p w14:paraId="7D20BA03" w14:textId="6735921C" w:rsidR="001451A9" w:rsidRDefault="009B1ED7" w:rsidP="00D84ACB">
            <w:r>
              <w:t>Annually</w:t>
            </w:r>
          </w:p>
        </w:tc>
        <w:tc>
          <w:tcPr>
            <w:tcW w:w="1923" w:type="dxa"/>
          </w:tcPr>
          <w:p w14:paraId="6045AF3E" w14:textId="77777777" w:rsidR="009B1ED7" w:rsidRDefault="009B1ED7" w:rsidP="009B1ED7">
            <w:pPr>
              <w:rPr>
                <w:b/>
                <w:bCs/>
              </w:rPr>
            </w:pPr>
            <w:hyperlink r:id="rId60">
              <w:r w:rsidRPr="2DC82D64">
                <w:rPr>
                  <w:rStyle w:val="Hyperlink"/>
                </w:rPr>
                <w:t>Longmont Community Justice Program</w:t>
              </w:r>
            </w:hyperlink>
          </w:p>
          <w:p w14:paraId="58B4566F" w14:textId="77777777" w:rsidR="009B1ED7" w:rsidRDefault="009B1ED7" w:rsidP="009B1ED7"/>
          <w:p w14:paraId="1964C9C0" w14:textId="77777777" w:rsidR="009B1ED7" w:rsidRDefault="009B1ED7" w:rsidP="009B1ED7">
            <w:hyperlink r:id="rId61" w:history="1">
              <w:r w:rsidRPr="00FF70D4">
                <w:rPr>
                  <w:rStyle w:val="Hyperlink"/>
                </w:rPr>
                <w:t>Peace Circles</w:t>
              </w:r>
            </w:hyperlink>
          </w:p>
          <w:p w14:paraId="73E7C31B" w14:textId="77777777" w:rsidR="009B1ED7" w:rsidRDefault="009B1ED7" w:rsidP="009B1ED7"/>
          <w:p w14:paraId="1D34D899" w14:textId="77777777" w:rsidR="009B1ED7" w:rsidRDefault="009B1ED7" w:rsidP="009B1ED7">
            <w:hyperlink r:id="rId62" w:history="1">
              <w:r w:rsidRPr="00FF70D4">
                <w:rPr>
                  <w:rStyle w:val="Hyperlink"/>
                </w:rPr>
                <w:t>Conflict Center</w:t>
              </w:r>
            </w:hyperlink>
          </w:p>
          <w:p w14:paraId="5DF5826D" w14:textId="77777777" w:rsidR="009B1ED7" w:rsidRDefault="009B1ED7" w:rsidP="009B1ED7"/>
          <w:p w14:paraId="2E99767A" w14:textId="77777777" w:rsidR="009B1ED7" w:rsidRDefault="009B1ED7" w:rsidP="009B1ED7">
            <w:hyperlink r:id="rId63" w:history="1">
              <w:proofErr w:type="spellStart"/>
              <w:r w:rsidRPr="00FF70D4">
                <w:rPr>
                  <w:rStyle w:val="Hyperlink"/>
                </w:rPr>
                <w:t>ReSolutionairies</w:t>
              </w:r>
              <w:proofErr w:type="spellEnd"/>
              <w:r w:rsidRPr="00FF70D4">
                <w:rPr>
                  <w:rStyle w:val="Hyperlink"/>
                </w:rPr>
                <w:t xml:space="preserve"> Inc</w:t>
              </w:r>
            </w:hyperlink>
          </w:p>
          <w:p w14:paraId="7D8BFEC9" w14:textId="77777777" w:rsidR="009B1ED7" w:rsidRDefault="009B1ED7" w:rsidP="009B1ED7"/>
          <w:p w14:paraId="7EBA4E11" w14:textId="77777777" w:rsidR="009B1ED7" w:rsidRDefault="009B1ED7" w:rsidP="009B1ED7">
            <w:hyperlink r:id="rId64" w:history="1">
              <w:r w:rsidRPr="00FF70D4">
                <w:rPr>
                  <w:rStyle w:val="Hyperlink"/>
                </w:rPr>
                <w:t>Restorative Justice Education</w:t>
              </w:r>
            </w:hyperlink>
          </w:p>
          <w:p w14:paraId="7A780B3A" w14:textId="77777777" w:rsidR="009B1ED7" w:rsidRDefault="009B1ED7" w:rsidP="009B1ED7"/>
          <w:p w14:paraId="6A53A2B5" w14:textId="77777777" w:rsidR="009B1ED7" w:rsidRDefault="009B1ED7" w:rsidP="009B1ED7">
            <w:hyperlink r:id="rId65" w:history="1">
              <w:r w:rsidRPr="00FF70D4">
                <w:rPr>
                  <w:rStyle w:val="Hyperlink"/>
                </w:rPr>
                <w:t>Restorative Solutions</w:t>
              </w:r>
            </w:hyperlink>
          </w:p>
          <w:p w14:paraId="0524835F" w14:textId="77777777" w:rsidR="009B1ED7" w:rsidRDefault="009B1ED7" w:rsidP="009B1ED7"/>
          <w:p w14:paraId="64D07C0C" w14:textId="77777777" w:rsidR="009B1ED7" w:rsidRDefault="009B1ED7" w:rsidP="009B1ED7">
            <w:hyperlink r:id="rId66">
              <w:r w:rsidRPr="2DC82D64">
                <w:rPr>
                  <w:rStyle w:val="Hyperlink"/>
                </w:rPr>
                <w:t>The RJ Solution</w:t>
              </w:r>
            </w:hyperlink>
          </w:p>
          <w:p w14:paraId="6B8CF661" w14:textId="77777777" w:rsidR="001451A9" w:rsidRDefault="001451A9" w:rsidP="002C1161"/>
        </w:tc>
      </w:tr>
      <w:tr w:rsidR="003647B6" w14:paraId="1B66F7DD" w14:textId="77777777" w:rsidTr="2DC82D64">
        <w:trPr>
          <w:trHeight w:val="300"/>
        </w:trPr>
        <w:tc>
          <w:tcPr>
            <w:tcW w:w="3030" w:type="dxa"/>
          </w:tcPr>
          <w:p w14:paraId="0EC239AE" w14:textId="16EE04CC" w:rsidR="003647B6" w:rsidRDefault="003647B6" w:rsidP="00D84ACB">
            <w:r>
              <w:t>Harassment and Discrimination Referral Process</w:t>
            </w:r>
          </w:p>
        </w:tc>
        <w:tc>
          <w:tcPr>
            <w:tcW w:w="1785" w:type="dxa"/>
          </w:tcPr>
          <w:p w14:paraId="4C2B7C5C" w14:textId="79E51F56" w:rsidR="003647B6" w:rsidRDefault="004F394F" w:rsidP="00D84ACB">
            <w:r>
              <w:t>All Staff</w:t>
            </w:r>
          </w:p>
        </w:tc>
        <w:tc>
          <w:tcPr>
            <w:tcW w:w="2612" w:type="dxa"/>
          </w:tcPr>
          <w:p w14:paraId="3B4EBF72" w14:textId="1B277252" w:rsidR="003647B6" w:rsidRDefault="004F394F" w:rsidP="00D84ACB">
            <w:r>
              <w:t>Annually</w:t>
            </w:r>
          </w:p>
        </w:tc>
        <w:tc>
          <w:tcPr>
            <w:tcW w:w="1923" w:type="dxa"/>
          </w:tcPr>
          <w:p w14:paraId="3BA3061D" w14:textId="77777777" w:rsidR="004F394F" w:rsidRDefault="004F394F" w:rsidP="009B1ED7">
            <w:r>
              <w:t xml:space="preserve">School provides overview of harassment and discrimination policy/procedures, including </w:t>
            </w:r>
          </w:p>
          <w:p w14:paraId="25E3982B" w14:textId="77777777" w:rsidR="004F394F" w:rsidRDefault="004F394F" w:rsidP="009B1ED7"/>
          <w:p w14:paraId="01FEA186" w14:textId="15137AE2" w:rsidR="004F394F" w:rsidRDefault="004F394F" w:rsidP="009B1ED7">
            <w:hyperlink r:id="rId67" w:history="1">
              <w:r w:rsidRPr="004F394F">
                <w:rPr>
                  <w:rStyle w:val="Hyperlink"/>
                </w:rPr>
                <w:t>CSI Nondiscrimination/Equal Opportunity Resources</w:t>
              </w:r>
            </w:hyperlink>
          </w:p>
          <w:p w14:paraId="017065E5" w14:textId="77777777" w:rsidR="004F394F" w:rsidRDefault="004F394F" w:rsidP="009B1ED7"/>
          <w:p w14:paraId="57135314" w14:textId="3019776F" w:rsidR="004F394F" w:rsidRDefault="004F394F" w:rsidP="009B1ED7">
            <w:hyperlink r:id="rId68" w:history="1">
              <w:r w:rsidRPr="004F394F">
                <w:rPr>
                  <w:rStyle w:val="Hyperlink"/>
                </w:rPr>
                <w:t>CSI Title IX Resources</w:t>
              </w:r>
            </w:hyperlink>
          </w:p>
        </w:tc>
      </w:tr>
    </w:tbl>
    <w:p w14:paraId="76FDA00F" w14:textId="77777777" w:rsidR="00543772" w:rsidRDefault="00543772" w:rsidP="00543772">
      <w:pPr>
        <w:pStyle w:val="NoSpacing"/>
        <w:rPr>
          <w:rFonts w:asciiTheme="majorHAnsi" w:hAnsiTheme="majorHAnsi"/>
        </w:rPr>
      </w:pPr>
    </w:p>
    <w:p w14:paraId="7AF247AC" w14:textId="77777777" w:rsidR="00543772" w:rsidRDefault="00543772" w:rsidP="00543772">
      <w:pPr>
        <w:pStyle w:val="NoSpacing"/>
        <w:rPr>
          <w:rFonts w:asciiTheme="majorHAnsi" w:hAnsiTheme="majorHAnsi"/>
        </w:rPr>
      </w:pPr>
    </w:p>
    <w:p w14:paraId="1D961B0E" w14:textId="77777777" w:rsidR="00543772" w:rsidRDefault="00543772" w:rsidP="00543772">
      <w:pPr>
        <w:pStyle w:val="NoSpacing"/>
        <w:rPr>
          <w:rFonts w:asciiTheme="majorHAnsi" w:hAnsiTheme="majorHAnsi"/>
        </w:rPr>
      </w:pPr>
    </w:p>
    <w:p w14:paraId="2298AC1F" w14:textId="77777777" w:rsidR="00B94032" w:rsidRPr="00BE19DB" w:rsidRDefault="00B94032" w:rsidP="00BE19DB">
      <w:pPr>
        <w:pStyle w:val="NoSpacing"/>
        <w:rPr>
          <w:rFonts w:asciiTheme="majorHAnsi" w:hAnsiTheme="majorHAnsi"/>
        </w:rPr>
      </w:pPr>
    </w:p>
    <w:sectPr w:rsidR="00B94032" w:rsidRPr="00BE19DB" w:rsidSect="007F44CA">
      <w:headerReference w:type="default" r:id="rId69"/>
      <w:footerReference w:type="default" r:id="rId70"/>
      <w:headerReference w:type="first" r:id="rId7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D83E" w14:textId="77777777" w:rsidR="008B3862" w:rsidRDefault="008B3862" w:rsidP="00584819">
      <w:r>
        <w:separator/>
      </w:r>
    </w:p>
  </w:endnote>
  <w:endnote w:type="continuationSeparator" w:id="0">
    <w:p w14:paraId="0B454625" w14:textId="77777777" w:rsidR="008B3862" w:rsidRDefault="008B3862" w:rsidP="0058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2641D0" w14:paraId="40E13513" w14:textId="77777777" w:rsidTr="002641D0">
      <w:trPr>
        <w:jc w:val="right"/>
      </w:trPr>
      <w:tc>
        <w:tcPr>
          <w:tcW w:w="4795" w:type="dxa"/>
          <w:shd w:val="clear" w:color="auto" w:fill="FFFFFF" w:themeFill="background1"/>
          <w:vAlign w:val="center"/>
        </w:tcPr>
        <w:sdt>
          <w:sdtPr>
            <w:alias w:val="Author"/>
            <w:tag w:val=""/>
            <w:id w:val="1534539408"/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89B51F5" w14:textId="13066559" w:rsidR="002641D0" w:rsidRDefault="00BA673A" w:rsidP="00584819">
              <w:pPr>
                <w:pStyle w:val="Header"/>
              </w:pPr>
              <w:r>
                <w:t xml:space="preserve">     </w:t>
              </w:r>
            </w:p>
          </w:sdtContent>
        </w:sdt>
      </w:tc>
      <w:tc>
        <w:tcPr>
          <w:tcW w:w="250" w:type="pct"/>
          <w:shd w:val="clear" w:color="auto" w:fill="FFFFFF" w:themeFill="background1"/>
          <w:vAlign w:val="center"/>
        </w:tcPr>
        <w:p w14:paraId="19A3EDA9" w14:textId="77777777" w:rsidR="002641D0" w:rsidRPr="002641D0" w:rsidRDefault="002641D0" w:rsidP="00584819">
          <w:pPr>
            <w:pStyle w:val="Footer"/>
            <w:rPr>
              <w:color w:val="FFFFFF" w:themeColor="background1"/>
            </w:rPr>
          </w:pPr>
          <w:r w:rsidRPr="002641D0">
            <w:fldChar w:fldCharType="begin"/>
          </w:r>
          <w:r w:rsidRPr="002641D0">
            <w:instrText xml:space="preserve"> PAGE   \* MERGEFORMAT </w:instrText>
          </w:r>
          <w:r w:rsidRPr="002641D0">
            <w:fldChar w:fldCharType="separate"/>
          </w:r>
          <w:r w:rsidR="00BE421E">
            <w:rPr>
              <w:noProof/>
            </w:rPr>
            <w:t>2</w:t>
          </w:r>
          <w:r w:rsidRPr="002641D0">
            <w:rPr>
              <w:noProof/>
            </w:rPr>
            <w:fldChar w:fldCharType="end"/>
          </w:r>
        </w:p>
      </w:tc>
    </w:tr>
  </w:tbl>
  <w:p w14:paraId="1ABDFB16" w14:textId="77777777" w:rsidR="002641D0" w:rsidRDefault="002641D0" w:rsidP="0058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F9A6" w14:textId="77777777" w:rsidR="008B3862" w:rsidRDefault="008B3862" w:rsidP="00584819">
      <w:r>
        <w:separator/>
      </w:r>
    </w:p>
  </w:footnote>
  <w:footnote w:type="continuationSeparator" w:id="0">
    <w:p w14:paraId="03F0EA6D" w14:textId="77777777" w:rsidR="008B3862" w:rsidRDefault="008B3862" w:rsidP="0058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B2D4" w14:textId="16F48EBD" w:rsidR="00870157" w:rsidRPr="002641D0" w:rsidRDefault="00870157" w:rsidP="0BD62EFC">
    <w:pPr>
      <w:pStyle w:val="Header"/>
      <w:rPr>
        <w:sz w:val="20"/>
        <w:szCs w:val="20"/>
      </w:rPr>
    </w:pPr>
    <w:r w:rsidRPr="002641D0">
      <w:tab/>
    </w:r>
    <w:r w:rsidRPr="002641D0">
      <w:tab/>
    </w:r>
    <w:r w:rsidR="0BD62EFC" w:rsidRPr="0BD62EFC">
      <w:rPr>
        <w:sz w:val="20"/>
        <w:szCs w:val="20"/>
      </w:rPr>
      <w:t xml:space="preserve"> Required and Recommended Staff Training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BC56" w14:textId="77777777" w:rsidR="00937549" w:rsidRDefault="00937549" w:rsidP="005848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7FC0BC" wp14:editId="4611C4F0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550670" cy="483235"/>
          <wp:effectExtent l="0" t="0" r="0" b="0"/>
          <wp:wrapTight wrapText="bothSides">
            <wp:wrapPolygon edited="0">
              <wp:start x="0" y="0"/>
              <wp:lineTo x="0" y="20436"/>
              <wp:lineTo x="21229" y="20436"/>
              <wp:lineTo x="21229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656A"/>
    <w:multiLevelType w:val="multilevel"/>
    <w:tmpl w:val="9E4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2140B"/>
    <w:multiLevelType w:val="hybridMultilevel"/>
    <w:tmpl w:val="576EAB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6445537">
    <w:abstractNumId w:val="1"/>
  </w:num>
  <w:num w:numId="2" w16cid:durableId="211937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C"/>
    <w:rsid w:val="00025322"/>
    <w:rsid w:val="000272CD"/>
    <w:rsid w:val="0006687E"/>
    <w:rsid w:val="00071E50"/>
    <w:rsid w:val="00084B94"/>
    <w:rsid w:val="000B3BFB"/>
    <w:rsid w:val="000C31A9"/>
    <w:rsid w:val="000D7CAF"/>
    <w:rsid w:val="00142211"/>
    <w:rsid w:val="001451A9"/>
    <w:rsid w:val="001457D2"/>
    <w:rsid w:val="001461C4"/>
    <w:rsid w:val="00154D53"/>
    <w:rsid w:val="001560A1"/>
    <w:rsid w:val="0017492B"/>
    <w:rsid w:val="001A0D0D"/>
    <w:rsid w:val="00205512"/>
    <w:rsid w:val="00206CCA"/>
    <w:rsid w:val="00210586"/>
    <w:rsid w:val="00223E98"/>
    <w:rsid w:val="00257A51"/>
    <w:rsid w:val="002641D0"/>
    <w:rsid w:val="00291E9C"/>
    <w:rsid w:val="002A3A4F"/>
    <w:rsid w:val="002C1161"/>
    <w:rsid w:val="002E1F42"/>
    <w:rsid w:val="002E27C7"/>
    <w:rsid w:val="00352FDB"/>
    <w:rsid w:val="003647B6"/>
    <w:rsid w:val="00377B0A"/>
    <w:rsid w:val="003D16C5"/>
    <w:rsid w:val="003F06A6"/>
    <w:rsid w:val="0043166B"/>
    <w:rsid w:val="0043239C"/>
    <w:rsid w:val="00461129"/>
    <w:rsid w:val="00473C9F"/>
    <w:rsid w:val="004F394F"/>
    <w:rsid w:val="00514A6D"/>
    <w:rsid w:val="00543772"/>
    <w:rsid w:val="00563160"/>
    <w:rsid w:val="00584819"/>
    <w:rsid w:val="005B359C"/>
    <w:rsid w:val="005D1191"/>
    <w:rsid w:val="005E7EE5"/>
    <w:rsid w:val="00605D3A"/>
    <w:rsid w:val="00634D37"/>
    <w:rsid w:val="00722B40"/>
    <w:rsid w:val="00782C5F"/>
    <w:rsid w:val="00790545"/>
    <w:rsid w:val="0079270E"/>
    <w:rsid w:val="007C192E"/>
    <w:rsid w:val="007D1E95"/>
    <w:rsid w:val="007D2B70"/>
    <w:rsid w:val="007F057A"/>
    <w:rsid w:val="007F44CA"/>
    <w:rsid w:val="008677AD"/>
    <w:rsid w:val="00870157"/>
    <w:rsid w:val="008706F3"/>
    <w:rsid w:val="00886817"/>
    <w:rsid w:val="008A5433"/>
    <w:rsid w:val="008A64F7"/>
    <w:rsid w:val="008B3862"/>
    <w:rsid w:val="008C1DEC"/>
    <w:rsid w:val="008C2A61"/>
    <w:rsid w:val="008C35A3"/>
    <w:rsid w:val="008D6742"/>
    <w:rsid w:val="008F4282"/>
    <w:rsid w:val="009146F2"/>
    <w:rsid w:val="00937546"/>
    <w:rsid w:val="00937549"/>
    <w:rsid w:val="00992A69"/>
    <w:rsid w:val="009B1ED7"/>
    <w:rsid w:val="009E0EB3"/>
    <w:rsid w:val="00A0761B"/>
    <w:rsid w:val="00A91A7D"/>
    <w:rsid w:val="00AD6E39"/>
    <w:rsid w:val="00AE0BE5"/>
    <w:rsid w:val="00AE69DE"/>
    <w:rsid w:val="00B03DC7"/>
    <w:rsid w:val="00B20B78"/>
    <w:rsid w:val="00B94032"/>
    <w:rsid w:val="00BA354C"/>
    <w:rsid w:val="00BA673A"/>
    <w:rsid w:val="00BE19DB"/>
    <w:rsid w:val="00BE2BED"/>
    <w:rsid w:val="00BE3F07"/>
    <w:rsid w:val="00BE421E"/>
    <w:rsid w:val="00BF39B2"/>
    <w:rsid w:val="00C02D96"/>
    <w:rsid w:val="00C16E59"/>
    <w:rsid w:val="00C4734F"/>
    <w:rsid w:val="00C57040"/>
    <w:rsid w:val="00C75BE3"/>
    <w:rsid w:val="00CA5619"/>
    <w:rsid w:val="00D41F9C"/>
    <w:rsid w:val="00D43744"/>
    <w:rsid w:val="00D43EF4"/>
    <w:rsid w:val="00D478AE"/>
    <w:rsid w:val="00D84ACB"/>
    <w:rsid w:val="00DB6C70"/>
    <w:rsid w:val="00DD7C08"/>
    <w:rsid w:val="00DF3A9E"/>
    <w:rsid w:val="00E27B3B"/>
    <w:rsid w:val="00E41568"/>
    <w:rsid w:val="00E95DB6"/>
    <w:rsid w:val="00EB2F49"/>
    <w:rsid w:val="00F128AF"/>
    <w:rsid w:val="00F42844"/>
    <w:rsid w:val="00F52F6A"/>
    <w:rsid w:val="00F63FB3"/>
    <w:rsid w:val="00FB4756"/>
    <w:rsid w:val="00FF64EE"/>
    <w:rsid w:val="02F40A11"/>
    <w:rsid w:val="030DCD9A"/>
    <w:rsid w:val="04BFD4F6"/>
    <w:rsid w:val="06B9D711"/>
    <w:rsid w:val="0B65D58D"/>
    <w:rsid w:val="0BD62EFC"/>
    <w:rsid w:val="0C117A77"/>
    <w:rsid w:val="0CCE16E0"/>
    <w:rsid w:val="0D1E5B98"/>
    <w:rsid w:val="12F8A30E"/>
    <w:rsid w:val="1379F9C4"/>
    <w:rsid w:val="16A50591"/>
    <w:rsid w:val="1755D95F"/>
    <w:rsid w:val="24F435B7"/>
    <w:rsid w:val="2A0B8EA9"/>
    <w:rsid w:val="2B1580FB"/>
    <w:rsid w:val="2DC82D64"/>
    <w:rsid w:val="345C3564"/>
    <w:rsid w:val="37126A25"/>
    <w:rsid w:val="37F8DB1C"/>
    <w:rsid w:val="410434A6"/>
    <w:rsid w:val="419981F0"/>
    <w:rsid w:val="46121B6A"/>
    <w:rsid w:val="47B51A92"/>
    <w:rsid w:val="488C7496"/>
    <w:rsid w:val="495F7915"/>
    <w:rsid w:val="4B47AC28"/>
    <w:rsid w:val="4D5BE0D8"/>
    <w:rsid w:val="4F655FDD"/>
    <w:rsid w:val="54AAB235"/>
    <w:rsid w:val="5B0B3E96"/>
    <w:rsid w:val="5BE33BBE"/>
    <w:rsid w:val="5D346061"/>
    <w:rsid w:val="5D980CAC"/>
    <w:rsid w:val="6042B367"/>
    <w:rsid w:val="675CE7F4"/>
    <w:rsid w:val="6B0A8450"/>
    <w:rsid w:val="6EC804D5"/>
    <w:rsid w:val="6F4C8FE5"/>
    <w:rsid w:val="7163A2AA"/>
    <w:rsid w:val="72FD928E"/>
    <w:rsid w:val="730B4A3D"/>
    <w:rsid w:val="761CD943"/>
    <w:rsid w:val="7632C31B"/>
    <w:rsid w:val="77609EC6"/>
    <w:rsid w:val="7BFE2378"/>
    <w:rsid w:val="7E4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1B05F"/>
  <w15:chartTrackingRefBased/>
  <w15:docId w15:val="{DDEB2A00-351B-4E2A-9F9D-FF89B4E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C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37549"/>
    <w:pPr>
      <w:outlineLvl w:val="0"/>
    </w:pPr>
    <w:rPr>
      <w:rFonts w:ascii="Arial" w:hAnsi="Arial" w:cs="Arial"/>
      <w:b/>
      <w:color w:val="455FA9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7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2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E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157"/>
  </w:style>
  <w:style w:type="paragraph" w:styleId="Footer">
    <w:name w:val="footer"/>
    <w:basedOn w:val="Normal"/>
    <w:link w:val="FooterChar"/>
    <w:uiPriority w:val="99"/>
    <w:unhideWhenUsed/>
    <w:rsid w:val="00870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57"/>
  </w:style>
  <w:style w:type="character" w:customStyle="1" w:styleId="Heading1Char">
    <w:name w:val="Heading 1 Char"/>
    <w:basedOn w:val="DefaultParagraphFont"/>
    <w:link w:val="Heading1"/>
    <w:uiPriority w:val="9"/>
    <w:rsid w:val="00937549"/>
    <w:rPr>
      <w:rFonts w:ascii="Arial" w:hAnsi="Arial" w:cs="Arial"/>
      <w:b/>
      <w:color w:val="455FA9"/>
      <w:sz w:val="24"/>
      <w:szCs w:val="24"/>
      <w:u w:val="single"/>
    </w:rPr>
  </w:style>
  <w:style w:type="paragraph" w:styleId="Title">
    <w:name w:val="Title"/>
    <w:basedOn w:val="NoSpacing"/>
    <w:next w:val="Normal"/>
    <w:link w:val="TitleChar"/>
    <w:uiPriority w:val="10"/>
    <w:qFormat/>
    <w:rsid w:val="00584819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84819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1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1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4819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84819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84819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sid w:val="00584819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C02D96"/>
    <w:pPr>
      <w:ind w:left="720"/>
      <w:contextualSpacing/>
    </w:pPr>
  </w:style>
  <w:style w:type="table" w:styleId="TableGrid">
    <w:name w:val="Table Grid"/>
    <w:basedOn w:val="TableNormal"/>
    <w:uiPriority w:val="39"/>
    <w:rsid w:val="00C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322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4A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4374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20B78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4kids.org/contact-us" TargetMode="External"/><Relationship Id="rId21" Type="http://schemas.openxmlformats.org/officeDocument/2006/relationships/hyperlink" Target="https://www.sos.state.co.us/CCR/GenerateRulePdf.do?ruleVersionId=10046" TargetMode="External"/><Relationship Id="rId42" Type="http://schemas.openxmlformats.org/officeDocument/2006/relationships/hyperlink" Target="https://resources.csi.state.co.us/legal-policy/admissions-enrollment/" TargetMode="External"/><Relationship Id="rId47" Type="http://schemas.openxmlformats.org/officeDocument/2006/relationships/hyperlink" Target="https://icslawyer.com/k-12-trainings-webinars/" TargetMode="External"/><Relationship Id="rId63" Type="http://schemas.openxmlformats.org/officeDocument/2006/relationships/hyperlink" Target="https://www.resolutionariesinc.com/restorative-services" TargetMode="External"/><Relationship Id="rId68" Type="http://schemas.openxmlformats.org/officeDocument/2006/relationships/hyperlink" Target="https://resources.csi.state.co.us/legal-policy/title-i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dyhookpromise.org/our-programs/say-something/" TargetMode="External"/><Relationship Id="rId29" Type="http://schemas.openxmlformats.org/officeDocument/2006/relationships/hyperlink" Target="https://www.cde.state.co.us/shs/snh_traintools" TargetMode="External"/><Relationship Id="rId11" Type="http://schemas.openxmlformats.org/officeDocument/2006/relationships/hyperlink" Target="https://cpr.heart.org/en/training-programs/aed-implementation" TargetMode="External"/><Relationship Id="rId24" Type="http://schemas.openxmlformats.org/officeDocument/2006/relationships/hyperlink" Target="https://www.cde.state.co.us/shs/snh_traintools" TargetMode="External"/><Relationship Id="rId32" Type="http://schemas.openxmlformats.org/officeDocument/2006/relationships/hyperlink" Target="https://sprc.org/micro-learning/the-patient-safety-screener-a-brief-tool-to-detect-suicide-risk/" TargetMode="External"/><Relationship Id="rId37" Type="http://schemas.openxmlformats.org/officeDocument/2006/relationships/hyperlink" Target="https://docs.google.com/forms/d/e/1FAIpQLSe-zRhM-8nsAKxUz-mVRBw2t7a1QD8l_c_wDOXvrli39qsQ2A/viewform" TargetMode="External"/><Relationship Id="rId40" Type="http://schemas.openxmlformats.org/officeDocument/2006/relationships/hyperlink" Target="https://navigate360.com/safety-solutions/comprehensive-school-threat-assessment-guidelines-training/" TargetMode="External"/><Relationship Id="rId45" Type="http://schemas.openxmlformats.org/officeDocument/2006/relationships/hyperlink" Target="https://www.cde.state.co.us/mtss/required-prevention-of-harassment-discrimination-and-bullying-in-colorado-schools-training-0" TargetMode="External"/><Relationship Id="rId53" Type="http://schemas.openxmlformats.org/officeDocument/2006/relationships/hyperlink" Target="https://www.nc2s.org/wp-content/uploads/2023/12/Key-Considerations-for-Bullying-Prevention-Guide.pdf" TargetMode="External"/><Relationship Id="rId58" Type="http://schemas.openxmlformats.org/officeDocument/2006/relationships/hyperlink" Target="https://righttobe.org/" TargetMode="External"/><Relationship Id="rId66" Type="http://schemas.openxmlformats.org/officeDocument/2006/relationships/hyperlink" Target="https://the-rj-solution.mykajabi.com/offers/Y2zPAazJ/checkout" TargetMode="External"/><Relationship Id="rId74" Type="http://schemas.microsoft.com/office/2019/05/relationships/documenttasks" Target="documenttasks/documenttasks1.xml"/><Relationship Id="rId5" Type="http://schemas.openxmlformats.org/officeDocument/2006/relationships/footnotes" Target="footnotes.xml"/><Relationship Id="rId61" Type="http://schemas.openxmlformats.org/officeDocument/2006/relationships/hyperlink" Target="http://www.peacecircles.com/" TargetMode="External"/><Relationship Id="rId19" Type="http://schemas.openxmlformats.org/officeDocument/2006/relationships/hyperlink" Target="https://www.cde.state.co.us/shs/nurse_delegation" TargetMode="External"/><Relationship Id="rId14" Type="http://schemas.openxmlformats.org/officeDocument/2006/relationships/hyperlink" Target="https://safe2tell.org/resources/student-and-community-training-resources/" TargetMode="External"/><Relationship Id="rId22" Type="http://schemas.openxmlformats.org/officeDocument/2006/relationships/hyperlink" Target="https://www.cde.state.co.us/shs/medguidelinesco" TargetMode="External"/><Relationship Id="rId27" Type="http://schemas.openxmlformats.org/officeDocument/2006/relationships/hyperlink" Target="https://training.fema.gov/is/courseoverview.aspx?code=is-362.a&amp;lang=en" TargetMode="External"/><Relationship Id="rId30" Type="http://schemas.openxmlformats.org/officeDocument/2006/relationships/hyperlink" Target="https://suicidology.org/training-certifications/rrsr-clinicians/" TargetMode="External"/><Relationship Id="rId35" Type="http://schemas.openxmlformats.org/officeDocument/2006/relationships/hyperlink" Target="https://suicideprevention.onlinecourses.suicideassessment.com/" TargetMode="External"/><Relationship Id="rId43" Type="http://schemas.openxmlformats.org/officeDocument/2006/relationships/hyperlink" Target="https://www.cde.state.co.us/dropoutprevention/expulsion-hearing-officer-training" TargetMode="External"/><Relationship Id="rId48" Type="http://schemas.openxmlformats.org/officeDocument/2006/relationships/hyperlink" Target="https://www.cde.state.co.us/coloradoliteracy/teacher-training" TargetMode="External"/><Relationship Id="rId56" Type="http://schemas.openxmlformats.org/officeDocument/2006/relationships/hyperlink" Target="https://www.nea.org/professional-excellence/just-equitable-schools/core-values/preventing-violence-bullying" TargetMode="External"/><Relationship Id="rId64" Type="http://schemas.openxmlformats.org/officeDocument/2006/relationships/hyperlink" Target="https://www.restorativejustice.com/trainings.html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de.state.co.us/coloradoliteracy/teacher-training" TargetMode="External"/><Relationship Id="rId51" Type="http://schemas.openxmlformats.org/officeDocument/2006/relationships/hyperlink" Target="https://resources.csi.state.co.us/legal-policy/cora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rojectadam.com/Heart-safe-schools" TargetMode="External"/><Relationship Id="rId17" Type="http://schemas.openxmlformats.org/officeDocument/2006/relationships/hyperlink" Target="https://kognito.com/pk-12/all-solutions/?_sfm_audience=Student" TargetMode="External"/><Relationship Id="rId25" Type="http://schemas.openxmlformats.org/officeDocument/2006/relationships/hyperlink" Target="https://coloradocwts.com/public-training/mandated-reporter-training/" TargetMode="External"/><Relationship Id="rId33" Type="http://schemas.openxmlformats.org/officeDocument/2006/relationships/hyperlink" Target="https://sprc.org/event-training/suicide-risk-assessment-reducing-liability-and-improving-outcomes/" TargetMode="External"/><Relationship Id="rId38" Type="http://schemas.openxmlformats.org/officeDocument/2006/relationships/hyperlink" Target="https://qprinstitute.com/professional-training" TargetMode="External"/><Relationship Id="rId46" Type="http://schemas.openxmlformats.org/officeDocument/2006/relationships/hyperlink" Target="https://sitesed.cde.state.co.us/course/view.php?id=535" TargetMode="External"/><Relationship Id="rId59" Type="http://schemas.openxmlformats.org/officeDocument/2006/relationships/hyperlink" Target="https://www.cde.state.co.us/dropoutprevention/expulsion-hearing-officer-training" TargetMode="External"/><Relationship Id="rId67" Type="http://schemas.openxmlformats.org/officeDocument/2006/relationships/hyperlink" Target="https://resources.csi.state.co.us/legal-policy/anti-discrimination/" TargetMode="External"/><Relationship Id="rId20" Type="http://schemas.openxmlformats.org/officeDocument/2006/relationships/hyperlink" Target="https://www.cde.state.co.us/shs/snh_traintools" TargetMode="External"/><Relationship Id="rId41" Type="http://schemas.openxmlformats.org/officeDocument/2006/relationships/hyperlink" Target="https://www.tdcorg.com/course-type/behavioral-threat-assessment/" TargetMode="External"/><Relationship Id="rId54" Type="http://schemas.openxmlformats.org/officeDocument/2006/relationships/hyperlink" Target="https://www.stopbullying.gov/kids/kid-videos" TargetMode="External"/><Relationship Id="rId62" Type="http://schemas.openxmlformats.org/officeDocument/2006/relationships/hyperlink" Target="https://conflictcenter.org/programs-training/schools/restorative-practices-program/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urcesofstrength.org" TargetMode="External"/><Relationship Id="rId23" Type="http://schemas.openxmlformats.org/officeDocument/2006/relationships/hyperlink" Target="https://www.cde.state.co.us/shs/snh_traintools" TargetMode="External"/><Relationship Id="rId28" Type="http://schemas.openxmlformats.org/officeDocument/2006/relationships/hyperlink" Target="https://training.fema.gov/is/courseoverview.aspx?code=is-100.c&amp;lang=en" TargetMode="External"/><Relationship Id="rId36" Type="http://schemas.openxmlformats.org/officeDocument/2006/relationships/hyperlink" Target="https://cams-care.com/training-certification/cams-trained/" TargetMode="External"/><Relationship Id="rId49" Type="http://schemas.openxmlformats.org/officeDocument/2006/relationships/hyperlink" Target="https://resources.csi.state.co.us/legal-policy/cora/" TargetMode="External"/><Relationship Id="rId57" Type="http://schemas.openxmlformats.org/officeDocument/2006/relationships/hyperlink" Target="file:///\\cde-fs-01\csi$\Legal%20and%20Policy\Guidance%20Documents%20and%20Sample%20Policies\Staff%20Training\Stop%20Bullying.gov%20Bullying%20Presentation" TargetMode="External"/><Relationship Id="rId10" Type="http://schemas.openxmlformats.org/officeDocument/2006/relationships/hyperlink" Target="https://www.cde.state.co.us/shs/snh_traintools" TargetMode="External"/><Relationship Id="rId31" Type="http://schemas.openxmlformats.org/officeDocument/2006/relationships/hyperlink" Target="https://zerosuicidetraining.edc.org/enrol/index.php?id=20" TargetMode="External"/><Relationship Id="rId44" Type="http://schemas.openxmlformats.org/officeDocument/2006/relationships/hyperlink" Target="https://www.cde.state.co.us/dropoutprevention/expulsion-hearing-officer-training" TargetMode="External"/><Relationship Id="rId52" Type="http://schemas.openxmlformats.org/officeDocument/2006/relationships/hyperlink" Target="https://resources.csi.state.co.us/legal-policy/grievances/" TargetMode="External"/><Relationship Id="rId60" Type="http://schemas.openxmlformats.org/officeDocument/2006/relationships/hyperlink" Target="https://www.lcjp.org/training-schools" TargetMode="External"/><Relationship Id="rId65" Type="http://schemas.openxmlformats.org/officeDocument/2006/relationships/hyperlink" Target="https://www.restorativesolutions.us/schools/restorative-training-modules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cde_english/widascreenerfaqs?utm_source=chatgpt.com" TargetMode="External"/><Relationship Id="rId13" Type="http://schemas.openxmlformats.org/officeDocument/2006/relationships/hyperlink" Target="https://www.mindwise.org/sos-signs-of-suicide/" TargetMode="External"/><Relationship Id="rId18" Type="http://schemas.openxmlformats.org/officeDocument/2006/relationships/hyperlink" Target="https://afsp.org/bring-suicide-prevention-to-your-school/" TargetMode="External"/><Relationship Id="rId39" Type="http://schemas.openxmlformats.org/officeDocument/2006/relationships/hyperlink" Target="https://www.nabita.org/training/advanced-threat-management/" TargetMode="External"/><Relationship Id="rId34" Type="http://schemas.openxmlformats.org/officeDocument/2006/relationships/hyperlink" Target="https://solutions.edc.org/solutions/zero-suicide-institute/events/amsr-outpatient-training-june-2023" TargetMode="External"/><Relationship Id="rId50" Type="http://schemas.openxmlformats.org/officeDocument/2006/relationships/hyperlink" Target="https://resources.csi.state.co.us/legal-policy/ferpa/" TargetMode="External"/><Relationship Id="rId55" Type="http://schemas.openxmlformats.org/officeDocument/2006/relationships/hyperlink" Target="https://safesupportivelearning.ed.gov/training-technical-assistance/training-products-tools/training-toolkits/creating-safe-and-respectful-environment-our-nation%25E2%2580%2599s-classrooms" TargetMode="External"/><Relationship Id="rId7" Type="http://schemas.openxmlformats.org/officeDocument/2006/relationships/hyperlink" Target="https://coassessments.com/manuals/?utm_source=chatgpt.com" TargetMode="External"/><Relationship Id="rId7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1%20STAFF%20USE\Templates\Document%20Templates\Advisory%20Bulletin%20-%20Accessibl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0C312D0-13D0-472A-A7FD-75BE80CA128E}">
    <t:Anchor>
      <t:Comment id="685117808"/>
    </t:Anchor>
    <t:History>
      <t:Event id="{CEC43815-00FB-455C-8E75-1D604D07D7B1}" time="2025-07-14T15:44:16.881Z">
        <t:Attribution userId="S::Welch_J@cde.state.co.us::d94e0672-8a42-4817-9ec7-76070054cc24" userProvider="AD" userName="Welch, Jessica"/>
        <t:Anchor>
          <t:Comment id="1138375882"/>
        </t:Anchor>
        <t:Create/>
      </t:Event>
      <t:Event id="{788D6D13-151D-49E0-A3B2-5A03927C8B1E}" time="2025-07-14T15:44:16.881Z">
        <t:Attribution userId="S::Welch_J@cde.state.co.us::d94e0672-8a42-4817-9ec7-76070054cc24" userProvider="AD" userName="Welch, Jessica"/>
        <t:Anchor>
          <t:Comment id="1138375882"/>
        </t:Anchor>
        <t:Assign userId="S::Caplan_K@cde.state.co.us::201722b9-7111-408c-91f6-bf6432e9124e" userProvider="AD" userName="Caplan, Kimberly"/>
      </t:Event>
      <t:Event id="{16F8C605-A070-461F-A74A-65A8958A64AC}" time="2025-07-14T15:44:16.881Z">
        <t:Attribution userId="S::Welch_J@cde.state.co.us::d94e0672-8a42-4817-9ec7-76070054cc24" userProvider="AD" userName="Welch, Jessica"/>
        <t:Anchor>
          <t:Comment id="1138375882"/>
        </t:Anchor>
        <t:SetTitle title="@Caplan, Kimberly is double checking; we may be able to change to Recommended rather than Required "/>
      </t:Event>
      <t:Event id="{B0531CF6-CB09-40EA-B96C-476F6BD3612F}" time="2025-07-18T16:45:31.196Z">
        <t:Attribution userId="S::aragon_s@cde.state.co.us::7d050a08-3ad0-4d4c-b62d-430492399514" userProvider="AD" userName="Aragon, Stephanie"/>
        <t:Progress percentComplete="100"/>
      </t:Event>
    </t:History>
  </t:Task>
  <t:Task id="{366816B3-21CB-4146-B36A-22F859703C7F}">
    <t:Anchor>
      <t:Comment id="661762290"/>
    </t:Anchor>
    <t:History>
      <t:Event id="{0294A7BD-62C9-4ED2-940A-797F6228B7A0}" time="2025-07-14T15:44:16.881Z">
        <t:Attribution userId="S::Welch_J@cde.state.co.us::d94e0672-8a42-4817-9ec7-76070054cc24" userProvider="AD" userName="Welch, Jessica"/>
        <t:Anchor>
          <t:Comment id="98215788"/>
        </t:Anchor>
        <t:Create/>
      </t:Event>
      <t:Event id="{18E34E12-68D4-477C-AAA4-F46757A93E30}" time="2025-07-14T15:44:16.881Z">
        <t:Attribution userId="S::Welch_J@cde.state.co.us::d94e0672-8a42-4817-9ec7-76070054cc24" userProvider="AD" userName="Welch, Jessica"/>
        <t:Anchor>
          <t:Comment id="98215788"/>
        </t:Anchor>
        <t:Assign userId="S::Caplan_K@cde.state.co.us::201722b9-7111-408c-91f6-bf6432e9124e" userProvider="AD" userName="Caplan, Kimberly"/>
      </t:Event>
      <t:Event id="{D6CB1D36-AD8F-44C7-94B3-96B3EF8EC7AA}" time="2025-07-14T15:44:16.881Z">
        <t:Attribution userId="S::Welch_J@cde.state.co.us::d94e0672-8a42-4817-9ec7-76070054cc24" userProvider="AD" userName="Welch, Jessica"/>
        <t:Anchor>
          <t:Comment id="98215788"/>
        </t:Anchor>
        <t:SetTitle title="@Caplan, Kimberly is double checking; we may be able to change to Recommended rather than Required "/>
      </t:Event>
    </t:History>
  </t:Task>
  <t:Task id="{7F9F8AEC-50C3-458F-B08C-C9779399A62C}">
    <t:Anchor>
      <t:Comment id="1275890501"/>
    </t:Anchor>
    <t:History>
      <t:Event id="{60C6AF90-8EA7-480D-BCB3-2DCD321B6E9E}" time="2025-07-14T15:44:16.881Z">
        <t:Attribution userId="S::Welch_J@cde.state.co.us::d94e0672-8a42-4817-9ec7-76070054cc24" userProvider="AD" userName="Welch, Jessica"/>
        <t:Anchor>
          <t:Comment id="156424149"/>
        </t:Anchor>
        <t:Create/>
      </t:Event>
      <t:Event id="{8724F1D1-106D-4962-B42E-4E99BB45C9BE}" time="2025-07-14T15:44:16.881Z">
        <t:Attribution userId="S::Welch_J@cde.state.co.us::d94e0672-8a42-4817-9ec7-76070054cc24" userProvider="AD" userName="Welch, Jessica"/>
        <t:Anchor>
          <t:Comment id="156424149"/>
        </t:Anchor>
        <t:Assign userId="S::Caplan_K@cde.state.co.us::201722b9-7111-408c-91f6-bf6432e9124e" userProvider="AD" userName="Caplan, Kimberly"/>
      </t:Event>
      <t:Event id="{F2F769E7-910F-44B4-A679-A97AA0C776D8}" time="2025-07-14T15:44:16.881Z">
        <t:Attribution userId="S::Welch_J@cde.state.co.us::d94e0672-8a42-4817-9ec7-76070054cc24" userProvider="AD" userName="Welch, Jessica"/>
        <t:Anchor>
          <t:Comment id="156424149"/>
        </t:Anchor>
        <t:SetTitle title="@Caplan, Kimberly is double checking; we may be able to change to Recommended rather than Required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Advisory Bulletin - Accessible</Template>
  <TotalTime>3</TotalTime>
  <Pages>9</Pages>
  <Words>1314</Words>
  <Characters>13738</Characters>
  <Application>Microsoft Office Word</Application>
  <DocSecurity>0</DocSecurity>
  <Lines>114</Lines>
  <Paragraphs>30</Paragraphs>
  <ScaleCrop>false</ScaleCrop>
  <Company>Colorado Department Of Education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Aragon, Stephanie</cp:lastModifiedBy>
  <cp:revision>4</cp:revision>
  <dcterms:created xsi:type="dcterms:W3CDTF">2025-07-18T17:28:00Z</dcterms:created>
  <dcterms:modified xsi:type="dcterms:W3CDTF">2025-07-18T17:31:00Z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aae0d831-a434-499f-b05b-8055a068d427</vt:lpwstr>
  </property>
</Properties>
</file>