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7BC8" w14:textId="78347A6B" w:rsidR="000647A1" w:rsidRPr="00765E9F" w:rsidRDefault="00765E9F" w:rsidP="00204F88">
      <w:pPr>
        <w:pStyle w:val="Heading1"/>
        <w:spacing w:after="240"/>
        <w:jc w:val="center"/>
        <w:rPr>
          <w:sz w:val="28"/>
          <w:szCs w:val="28"/>
        </w:rPr>
      </w:pPr>
      <w:r w:rsidRPr="401CD127">
        <w:rPr>
          <w:sz w:val="28"/>
          <w:szCs w:val="28"/>
        </w:rPr>
        <w:t>Homeschool Assurances</w:t>
      </w:r>
    </w:p>
    <w:p w14:paraId="372D7B04" w14:textId="75FDAB74" w:rsidR="00765E9F" w:rsidRPr="00765E9F" w:rsidRDefault="66112A51" w:rsidP="00765E9F">
      <w:r>
        <w:t xml:space="preserve">By certifying the Homeschool Assurances, the School acknowledges its awareness of and compliance with </w:t>
      </w:r>
      <w:r w:rsidR="3C4CE979">
        <w:t>any</w:t>
      </w:r>
      <w:r>
        <w:t xml:space="preserve"> </w:t>
      </w:r>
      <w:r w:rsidR="1CCEF90D">
        <w:t>federal and state laws</w:t>
      </w:r>
      <w:r>
        <w:t>,</w:t>
      </w:r>
      <w:r w:rsidR="793A41E9">
        <w:t xml:space="preserve"> administrative</w:t>
      </w:r>
      <w:r>
        <w:t xml:space="preserve"> rules, and</w:t>
      </w:r>
      <w:r w:rsidR="0F6C9DBF">
        <w:t xml:space="preserve"> CSI</w:t>
      </w:r>
      <w:r>
        <w:t xml:space="preserve"> policies outlined below and in the charter contract, which govern the provision of part-time programming access for homeschool students.</w:t>
      </w:r>
    </w:p>
    <w:p w14:paraId="2C511714" w14:textId="5687EAED" w:rsidR="00765E9F" w:rsidRPr="00765E9F" w:rsidRDefault="00765E9F" w:rsidP="00765E9F">
      <w:r>
        <w:t xml:space="preserve">In some cases, CSI will require additional documentation </w:t>
      </w:r>
      <w:proofErr w:type="gramStart"/>
      <w:r>
        <w:t>in order to</w:t>
      </w:r>
      <w:proofErr w:type="gramEnd"/>
      <w:r>
        <w:t xml:space="preserve"> further substantiate compliance with the </w:t>
      </w:r>
      <w:r w:rsidR="16BD0A73">
        <w:t xml:space="preserve">school’s </w:t>
      </w:r>
      <w:r>
        <w:t>legal obligation</w:t>
      </w:r>
      <w:r w:rsidR="0D544CE1">
        <w:t>s</w:t>
      </w:r>
      <w:r>
        <w:t xml:space="preserve"> (e.g., </w:t>
      </w:r>
      <w:r w:rsidR="004909BE" w:rsidRPr="004909BE">
        <w:t>applicable board policies, school bell schedule, program plans,</w:t>
      </w:r>
      <w:r>
        <w:t xml:space="preserve"> etc.). All documentation of </w:t>
      </w:r>
      <w:proofErr w:type="gramStart"/>
      <w:r>
        <w:t>a public</w:t>
      </w:r>
      <w:proofErr w:type="gramEnd"/>
      <w:r>
        <w:t xml:space="preserve"> nature should be gathered and made available on-site for </w:t>
      </w:r>
      <w:proofErr w:type="gramStart"/>
      <w:r>
        <w:t>authorizer</w:t>
      </w:r>
      <w:proofErr w:type="gramEnd"/>
      <w:r>
        <w:t xml:space="preserve"> and public access.</w:t>
      </w:r>
    </w:p>
    <w:p w14:paraId="5B455202" w14:textId="058D6516" w:rsidR="0956B2A2" w:rsidRDefault="0956B2A2" w:rsidP="401CD127">
      <w:pPr>
        <w:rPr>
          <w:b/>
          <w:bCs/>
        </w:rPr>
      </w:pPr>
      <w:r>
        <w:t xml:space="preserve">Please review the checklist below to confirm your compliance with all applicable statutes, rules, and policies. To </w:t>
      </w:r>
      <w:r w:rsidR="3FA27FE5">
        <w:t xml:space="preserve">assure </w:t>
      </w:r>
      <w:r>
        <w:t>your compliance to CSI, this document must be officially “certified” in Epicenter by both the school’s leader and board chair.</w:t>
      </w:r>
      <w:r w:rsidRPr="007B305E">
        <w:rPr>
          <w:b/>
          <w:bCs/>
        </w:rPr>
        <w:t xml:space="preserve"> </w:t>
      </w:r>
      <w:r w:rsidR="79F78319" w:rsidRPr="401CD127">
        <w:rPr>
          <w:b/>
          <w:bCs/>
        </w:rPr>
        <w:t>Please note that this checklist is not exhaustive; schools must comply with all applicable laws, rules, and policies, even if they are not explicitly listed.</w:t>
      </w:r>
    </w:p>
    <w:p w14:paraId="699C5532" w14:textId="598269C6" w:rsidR="00765E9F" w:rsidRDefault="00765E9F" w:rsidP="00765E9F">
      <w:r>
        <w:t>If you have questions about any</w:t>
      </w:r>
      <w:r w:rsidR="0B6A1907">
        <w:t xml:space="preserve"> of the</w:t>
      </w:r>
      <w:r>
        <w:t xml:space="preserve"> items below, please contact the CSI Legal &amp; Policy Team at </w:t>
      </w:r>
      <w:hyperlink r:id="rId8" w:history="1">
        <w:r w:rsidR="00E93B43" w:rsidRPr="00C93E48">
          <w:rPr>
            <w:rStyle w:val="Hyperlink"/>
          </w:rPr>
          <w:t>legalandpolicy_CSI@csi.state.co.us</w:t>
        </w:r>
      </w:hyperlink>
      <w:r w:rsidR="00E93B43">
        <w:t xml:space="preserve">. </w:t>
      </w:r>
    </w:p>
    <w:p w14:paraId="46EC6D80" w14:textId="77777777" w:rsidR="002E6DFF" w:rsidRPr="00F915D3" w:rsidRDefault="002E6DFF" w:rsidP="002E6DFF">
      <w:pPr>
        <w:pStyle w:val="Heading2"/>
        <w:rPr>
          <w:sz w:val="24"/>
          <w:szCs w:val="24"/>
        </w:rPr>
      </w:pPr>
      <w:r w:rsidRPr="00F915D3">
        <w:rPr>
          <w:sz w:val="24"/>
          <w:szCs w:val="24"/>
        </w:rPr>
        <w:t>Program Establishment and Governance</w:t>
      </w:r>
    </w:p>
    <w:p w14:paraId="77318FB1" w14:textId="77777777" w:rsidR="002E6DFF" w:rsidRPr="00F915D3" w:rsidRDefault="002E6DFF" w:rsidP="002E6DFF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>The school board will approve any formalized homeschool programming before implementation.</w:t>
      </w:r>
    </w:p>
    <w:p w14:paraId="436266B2" w14:textId="77777777" w:rsidR="00813472" w:rsidRPr="00813472" w:rsidRDefault="002E6DFF" w:rsidP="00813472">
      <w:pPr>
        <w:pStyle w:val="Heading3"/>
        <w:numPr>
          <w:ilvl w:val="0"/>
          <w:numId w:val="2"/>
        </w:num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>The school will ensure that homeschool programs align with its mission, instructional philosophy, and contractual obligations.</w:t>
      </w:r>
    </w:p>
    <w:p w14:paraId="76759AB3" w14:textId="77777777" w:rsidR="00813472" w:rsidRDefault="00813472" w:rsidP="00813472">
      <w:pPr>
        <w:pStyle w:val="Heading3"/>
        <w:rPr>
          <w:rFonts w:eastAsiaTheme="minorHAnsi" w:cstheme="minorBidi"/>
          <w:b w:val="0"/>
          <w:i w:val="0"/>
          <w:color w:val="auto"/>
          <w:sz w:val="22"/>
          <w:szCs w:val="22"/>
        </w:rPr>
      </w:pPr>
    </w:p>
    <w:p w14:paraId="7F0F5D99" w14:textId="5CCB8565" w:rsidR="002E6DFF" w:rsidRPr="00813472" w:rsidRDefault="002E6DFF" w:rsidP="00813472">
      <w:pPr>
        <w:pStyle w:val="Heading3"/>
        <w:rPr>
          <w:i w:val="0"/>
          <w:iCs/>
        </w:rPr>
      </w:pPr>
      <w:r w:rsidRPr="00813472">
        <w:rPr>
          <w:i w:val="0"/>
          <w:iCs/>
        </w:rPr>
        <w:t>Parent Communication</w:t>
      </w:r>
    </w:p>
    <w:p w14:paraId="0B86C03B" w14:textId="77777777" w:rsidR="002E6DFF" w:rsidRDefault="002E6DFF" w:rsidP="002E6DFF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Policies and parameters for </w:t>
      </w:r>
      <w:r>
        <w:rPr>
          <w:rFonts w:eastAsiaTheme="minorHAnsi" w:cstheme="minorBidi"/>
          <w:b w:val="0"/>
          <w:i w:val="0"/>
          <w:color w:val="auto"/>
          <w:sz w:val="22"/>
          <w:szCs w:val="22"/>
        </w:rPr>
        <w:t>homeschool</w:t>
      </w: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 enrollment, student behavior, and instructional access will be clearly communicated to participating families.</w:t>
      </w:r>
    </w:p>
    <w:p w14:paraId="02BE013B" w14:textId="3D1B2261" w:rsidR="004E4BC9" w:rsidRPr="00834639" w:rsidRDefault="004E4BC9" w:rsidP="004E4BC9">
      <w:pPr>
        <w:pStyle w:val="ListParagraph"/>
        <w:numPr>
          <w:ilvl w:val="0"/>
          <w:numId w:val="2"/>
        </w:numPr>
      </w:pPr>
      <w:r>
        <w:t xml:space="preserve">The school has </w:t>
      </w:r>
      <w:r w:rsidR="00EE77DB">
        <w:t xml:space="preserve">notified </w:t>
      </w:r>
      <w:r w:rsidR="00834639">
        <w:t xml:space="preserve">all homeschool families that they must </w:t>
      </w:r>
      <w:r w:rsidR="00834639" w:rsidRPr="062F9238">
        <w:rPr>
          <w:rFonts w:eastAsia="Arial" w:cs="Arial"/>
        </w:rPr>
        <w:t>submit the required homeschool intent notification to their geographic district</w:t>
      </w:r>
      <w:r w:rsidR="00A42C4B">
        <w:rPr>
          <w:rFonts w:eastAsia="Arial" w:cs="Arial"/>
        </w:rPr>
        <w:t xml:space="preserve"> and that they may only be enrolled in one </w:t>
      </w:r>
      <w:r w:rsidR="00515A1F">
        <w:rPr>
          <w:rFonts w:eastAsia="Arial" w:cs="Arial"/>
        </w:rPr>
        <w:t>homeschool enrichment program</w:t>
      </w:r>
      <w:r w:rsidR="00834639">
        <w:rPr>
          <w:rFonts w:eastAsia="Arial" w:cs="Arial"/>
        </w:rPr>
        <w:t>.</w:t>
      </w:r>
    </w:p>
    <w:p w14:paraId="680A4EC2" w14:textId="27014ADF" w:rsidR="00834639" w:rsidRPr="00B92014" w:rsidRDefault="00A42C4B" w:rsidP="004E4BC9">
      <w:pPr>
        <w:pStyle w:val="ListParagraph"/>
        <w:numPr>
          <w:ilvl w:val="0"/>
          <w:numId w:val="2"/>
        </w:numPr>
      </w:pPr>
      <w:r>
        <w:rPr>
          <w:rFonts w:eastAsia="Arial" w:cs="Arial"/>
        </w:rPr>
        <w:t xml:space="preserve">The school </w:t>
      </w:r>
      <w:r w:rsidR="00515A1F">
        <w:rPr>
          <w:rFonts w:eastAsia="Arial" w:cs="Arial"/>
        </w:rPr>
        <w:t xml:space="preserve">has notified all homeschool families that </w:t>
      </w:r>
      <w:r w:rsidR="00515A1F" w:rsidRPr="062F9238">
        <w:rPr>
          <w:rFonts w:eastAsia="Arial" w:cs="Arial"/>
        </w:rPr>
        <w:t xml:space="preserve">the school is not obligated to provide special education services to students enrolled in </w:t>
      </w:r>
      <w:proofErr w:type="gramStart"/>
      <w:r w:rsidR="00515A1F" w:rsidRPr="062F9238">
        <w:rPr>
          <w:rFonts w:eastAsia="Arial" w:cs="Arial"/>
        </w:rPr>
        <w:t>its</w:t>
      </w:r>
      <w:proofErr w:type="gramEnd"/>
      <w:r w:rsidR="00515A1F" w:rsidRPr="062F9238">
        <w:rPr>
          <w:rFonts w:eastAsia="Arial" w:cs="Arial"/>
        </w:rPr>
        <w:t xml:space="preserve"> homeschool program</w:t>
      </w:r>
      <w:r w:rsidR="00515A1F">
        <w:rPr>
          <w:rFonts w:eastAsia="Arial" w:cs="Arial"/>
        </w:rPr>
        <w:t>.</w:t>
      </w:r>
    </w:p>
    <w:p w14:paraId="4FDB61C3" w14:textId="15B1D83C" w:rsidR="00636B74" w:rsidRPr="004E4BC9" w:rsidRDefault="00636B74" w:rsidP="004E4BC9">
      <w:pPr>
        <w:pStyle w:val="ListParagraph"/>
        <w:numPr>
          <w:ilvl w:val="0"/>
          <w:numId w:val="2"/>
        </w:numPr>
      </w:pPr>
      <w:r w:rsidRPr="28B48453">
        <w:rPr>
          <w:rFonts w:eastAsia="Arial" w:cs="Arial"/>
        </w:rPr>
        <w:t xml:space="preserve">The school has notified all homeschool families </w:t>
      </w:r>
      <w:r w:rsidR="001650D5" w:rsidRPr="28B48453">
        <w:rPr>
          <w:rFonts w:eastAsia="Arial" w:cs="Arial"/>
        </w:rPr>
        <w:t xml:space="preserve">of the school’s obligations to </w:t>
      </w:r>
      <w:proofErr w:type="gramStart"/>
      <w:r w:rsidR="00960028" w:rsidRPr="28B48453">
        <w:rPr>
          <w:rFonts w:eastAsia="Arial" w:cs="Arial"/>
        </w:rPr>
        <w:t>related</w:t>
      </w:r>
      <w:proofErr w:type="gramEnd"/>
      <w:r w:rsidR="00960028" w:rsidRPr="28B48453">
        <w:rPr>
          <w:rFonts w:eastAsia="Arial" w:cs="Arial"/>
        </w:rPr>
        <w:t xml:space="preserve"> to identification</w:t>
      </w:r>
      <w:r w:rsidR="006D46DF" w:rsidRPr="28B48453">
        <w:rPr>
          <w:rFonts w:eastAsia="Arial" w:cs="Arial"/>
        </w:rPr>
        <w:t xml:space="preserve">, assessment, and </w:t>
      </w:r>
      <w:proofErr w:type="gramStart"/>
      <w:r w:rsidR="009B1E5D" w:rsidRPr="28B48453">
        <w:rPr>
          <w:rFonts w:eastAsia="Arial" w:cs="Arial"/>
        </w:rPr>
        <w:t>supports</w:t>
      </w:r>
      <w:proofErr w:type="gramEnd"/>
      <w:r w:rsidR="009B1E5D" w:rsidRPr="28B48453">
        <w:rPr>
          <w:rFonts w:eastAsia="Arial" w:cs="Arial"/>
        </w:rPr>
        <w:t xml:space="preserve"> for homeschool students. </w:t>
      </w:r>
    </w:p>
    <w:p w14:paraId="654100FA" w14:textId="47E82433" w:rsidR="000647A1" w:rsidRPr="00A75CE8" w:rsidRDefault="00765E9F" w:rsidP="0037488E">
      <w:pPr>
        <w:pStyle w:val="Heading2"/>
        <w:rPr>
          <w:sz w:val="24"/>
          <w:szCs w:val="24"/>
        </w:rPr>
      </w:pPr>
      <w:r w:rsidRPr="00765E9F">
        <w:rPr>
          <w:sz w:val="24"/>
          <w:szCs w:val="24"/>
        </w:rPr>
        <w:lastRenderedPageBreak/>
        <w:t xml:space="preserve">Funding </w:t>
      </w:r>
    </w:p>
    <w:p w14:paraId="65DE9C08" w14:textId="7A6B24FE" w:rsidR="00765E9F" w:rsidRPr="00765E9F" w:rsidRDefault="00765E9F" w:rsidP="00765E9F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The school will only </w:t>
      </w:r>
      <w:r w:rsidR="00426033">
        <w:rPr>
          <w:rFonts w:eastAsiaTheme="minorHAnsi" w:cstheme="minorBidi"/>
          <w:b w:val="0"/>
          <w:i w:val="0"/>
          <w:color w:val="auto"/>
          <w:sz w:val="22"/>
          <w:szCs w:val="22"/>
        </w:rPr>
        <w:t>claim</w:t>
      </w: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 funding for homeschool students </w:t>
      </w:r>
      <w:r w:rsidR="00426033">
        <w:rPr>
          <w:rFonts w:eastAsiaTheme="minorHAnsi" w:cstheme="minorBidi"/>
          <w:b w:val="0"/>
          <w:i w:val="0"/>
          <w:color w:val="auto"/>
          <w:sz w:val="22"/>
          <w:szCs w:val="22"/>
        </w:rPr>
        <w:t>that meet funding eligibility requirements, including but not limited to enrollment, attendance, and scheduling requirements</w:t>
      </w: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>.</w:t>
      </w:r>
    </w:p>
    <w:p w14:paraId="2814C09D" w14:textId="609798C7" w:rsidR="00765E9F" w:rsidRPr="00765E9F" w:rsidRDefault="00765E9F" w:rsidP="00765E9F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No tuition fees will be charged for </w:t>
      </w:r>
      <w:r w:rsidR="003F4838">
        <w:rPr>
          <w:rFonts w:eastAsiaTheme="minorHAnsi" w:cstheme="minorBidi"/>
          <w:b w:val="0"/>
          <w:i w:val="0"/>
          <w:color w:val="auto"/>
          <w:sz w:val="22"/>
          <w:szCs w:val="22"/>
        </w:rPr>
        <w:t>homeschool</w:t>
      </w: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 students submitted for state funding.</w:t>
      </w:r>
    </w:p>
    <w:p w14:paraId="1309663A" w14:textId="77777777" w:rsidR="00765E9F" w:rsidRDefault="00765E9F" w:rsidP="00765E9F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>Any additional fees for extracurricular participation will align with legal limitations (not exceeding 150% of the fee charged to full-time students).</w:t>
      </w:r>
    </w:p>
    <w:p w14:paraId="1D70BF62" w14:textId="1DBC9926" w:rsidR="00765E9F" w:rsidRPr="00CB6161" w:rsidRDefault="006E65AA" w:rsidP="00765E9F">
      <w:pPr>
        <w:pStyle w:val="ListParagraph"/>
        <w:numPr>
          <w:ilvl w:val="0"/>
          <w:numId w:val="2"/>
        </w:numPr>
      </w:pPr>
      <w:r>
        <w:t xml:space="preserve">Homeschool programs that </w:t>
      </w:r>
      <w:r w:rsidR="00300B23">
        <w:t xml:space="preserve">enroll students that </w:t>
      </w:r>
      <w:r w:rsidR="00A83FD6">
        <w:t xml:space="preserve">are eligible for </w:t>
      </w:r>
      <w:r w:rsidR="00AA5420">
        <w:t xml:space="preserve">categorical funding </w:t>
      </w:r>
      <w:r w:rsidR="00D2460D">
        <w:t>(</w:t>
      </w:r>
      <w:r w:rsidR="00BA2A67">
        <w:t xml:space="preserve">for example, students eligible for free- or reduced-price lunch) </w:t>
      </w:r>
      <w:r w:rsidR="005D5606">
        <w:t xml:space="preserve">will </w:t>
      </w:r>
      <w:r w:rsidR="00477E7E">
        <w:t>e</w:t>
      </w:r>
      <w:r w:rsidR="005D5606">
        <w:t xml:space="preserve">nsure that </w:t>
      </w:r>
      <w:r w:rsidR="00477E7E">
        <w:t xml:space="preserve">any qualifying student </w:t>
      </w:r>
      <w:r w:rsidR="00BA2A67">
        <w:t>ha</w:t>
      </w:r>
      <w:r w:rsidR="00477E7E">
        <w:t>s</w:t>
      </w:r>
      <w:r w:rsidR="00BA2A67">
        <w:t xml:space="preserve"> </w:t>
      </w:r>
      <w:r w:rsidR="003C5612">
        <w:t xml:space="preserve">access to </w:t>
      </w:r>
      <w:r w:rsidR="00612E92">
        <w:t xml:space="preserve">school-based </w:t>
      </w:r>
      <w:r w:rsidR="00C6265A">
        <w:t xml:space="preserve">programs and </w:t>
      </w:r>
      <w:r w:rsidR="007B1897">
        <w:t>support</w:t>
      </w:r>
      <w:r w:rsidR="000770A3">
        <w:t>s</w:t>
      </w:r>
      <w:r w:rsidR="005703D4">
        <w:t xml:space="preserve"> </w:t>
      </w:r>
      <w:r w:rsidR="00612E92">
        <w:t xml:space="preserve">target to </w:t>
      </w:r>
      <w:r w:rsidR="00477E7E">
        <w:t xml:space="preserve">those student </w:t>
      </w:r>
      <w:r w:rsidR="00612E92">
        <w:t>need</w:t>
      </w:r>
      <w:r w:rsidR="00477E7E">
        <w:t>s.</w:t>
      </w:r>
    </w:p>
    <w:p w14:paraId="7F7F3668" w14:textId="6AA37FF5" w:rsidR="00765E9F" w:rsidRPr="00765E9F" w:rsidRDefault="00765E9F" w:rsidP="00765E9F">
      <w:pPr>
        <w:pStyle w:val="Heading2"/>
        <w:rPr>
          <w:sz w:val="24"/>
          <w:szCs w:val="24"/>
        </w:rPr>
      </w:pPr>
      <w:r w:rsidRPr="00765E9F">
        <w:rPr>
          <w:sz w:val="24"/>
          <w:szCs w:val="24"/>
        </w:rPr>
        <w:t>State Reporting and Attendance</w:t>
      </w:r>
    </w:p>
    <w:p w14:paraId="474E2B24" w14:textId="3DB5DF04" w:rsidR="00765E9F" w:rsidRDefault="00765E9F" w:rsidP="401CD127">
      <w:pPr>
        <w:pStyle w:val="Heading3"/>
        <w:numPr>
          <w:ilvl w:val="0"/>
          <w:numId w:val="2"/>
        </w:numPr>
        <w:rPr>
          <w:rFonts w:eastAsiaTheme="minorEastAsia" w:cstheme="minorBidi"/>
          <w:b w:val="0"/>
          <w:i w:val="0"/>
          <w:color w:val="auto"/>
          <w:sz w:val="22"/>
          <w:szCs w:val="22"/>
        </w:rPr>
      </w:pPr>
      <w:r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The school will maintain accurate records of homeschool students participating in </w:t>
      </w:r>
      <w:r w:rsidR="005E1032">
        <w:rPr>
          <w:rFonts w:eastAsiaTheme="minorEastAsia" w:cstheme="minorBidi"/>
          <w:b w:val="0"/>
          <w:i w:val="0"/>
          <w:color w:val="auto"/>
          <w:sz w:val="22"/>
          <w:szCs w:val="22"/>
        </w:rPr>
        <w:t>school</w:t>
      </w:r>
      <w:r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</w:t>
      </w:r>
      <w:r w:rsidR="005E1032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educational </w:t>
      </w:r>
      <w:r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programming and will report attendance data per state requirements. </w:t>
      </w:r>
    </w:p>
    <w:p w14:paraId="024CBE0E" w14:textId="238D09B9" w:rsidR="00765E9F" w:rsidRPr="00F915D3" w:rsidRDefault="00A26A08" w:rsidP="401CD127">
      <w:pPr>
        <w:pStyle w:val="Heading3"/>
        <w:numPr>
          <w:ilvl w:val="0"/>
          <w:numId w:val="2"/>
        </w:numPr>
        <w:rPr>
          <w:rFonts w:eastAsiaTheme="minorEastAsia" w:cstheme="minorBidi"/>
          <w:b w:val="0"/>
          <w:i w:val="0"/>
          <w:color w:val="auto"/>
          <w:sz w:val="22"/>
          <w:szCs w:val="22"/>
        </w:rPr>
      </w:pPr>
      <w:r>
        <w:rPr>
          <w:rFonts w:eastAsiaTheme="minorEastAsia" w:cstheme="minorBidi"/>
          <w:b w:val="0"/>
          <w:i w:val="0"/>
          <w:color w:val="auto"/>
          <w:sz w:val="22"/>
          <w:szCs w:val="22"/>
        </w:rPr>
        <w:t>Homeschool s</w:t>
      </w:r>
      <w:r w:rsidR="00765E9F"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tudent information will be reported within </w:t>
      </w:r>
      <w:r w:rsidR="00CF54F1">
        <w:rPr>
          <w:rFonts w:eastAsiaTheme="minorEastAsia" w:cstheme="minorBidi"/>
          <w:b w:val="0"/>
          <w:i w:val="0"/>
          <w:color w:val="auto"/>
          <w:sz w:val="22"/>
          <w:szCs w:val="22"/>
        </w:rPr>
        <w:t>all applicable data collections (ex: October Count, End of Year, etc.)</w:t>
      </w:r>
      <w:r w:rsidR="00765E9F"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>.</w:t>
      </w:r>
    </w:p>
    <w:p w14:paraId="2969A39F" w14:textId="1627F9E4" w:rsidR="00765E9F" w:rsidRPr="00F915D3" w:rsidRDefault="509E1457" w:rsidP="007B30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62F9238">
        <w:rPr>
          <w:rFonts w:eastAsia="Arial" w:cs="Arial"/>
        </w:rPr>
        <w:t>Verification processes will be implemented to ensure that families have submitted the required homeschool intent notification to their geographic district</w:t>
      </w:r>
      <w:r w:rsidR="00907268">
        <w:rPr>
          <w:rFonts w:eastAsia="Arial" w:cs="Arial"/>
        </w:rPr>
        <w:t xml:space="preserve"> and</w:t>
      </w:r>
      <w:r w:rsidRPr="062F9238">
        <w:rPr>
          <w:rFonts w:eastAsia="Arial" w:cs="Arial"/>
        </w:rPr>
        <w:t xml:space="preserve"> that each homeschool student is enrolled in only one homeschool enrichment program to prevent multiple funding claims.</w:t>
      </w:r>
    </w:p>
    <w:p w14:paraId="7159826A" w14:textId="59F4E697" w:rsidR="00765E9F" w:rsidRPr="00F915D3" w:rsidRDefault="00765E9F" w:rsidP="401CD127">
      <w:pPr>
        <w:rPr>
          <w:rFonts w:eastAsiaTheme="minorEastAsia"/>
        </w:rPr>
      </w:pPr>
      <w:r w:rsidRPr="401CD127">
        <w:rPr>
          <w:b/>
          <w:bCs/>
          <w:sz w:val="24"/>
          <w:szCs w:val="24"/>
        </w:rPr>
        <w:t>Assessments and Academic Accountability</w:t>
      </w:r>
    </w:p>
    <w:p w14:paraId="1C8EC14F" w14:textId="3CE40F2E" w:rsidR="00765E9F" w:rsidRPr="00F915D3" w:rsidRDefault="00765E9F" w:rsidP="401CD12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01CD127">
        <w:rPr>
          <w:rFonts w:eastAsiaTheme="minorEastAsia"/>
        </w:rPr>
        <w:t xml:space="preserve">The school will honor requests from homeschool students to participate in state assessments including CMAS/CoAlt/PSAT/SAT for math, English Language Arts, science, and social studies (where applicable) but homeschool students are not required to participate. </w:t>
      </w:r>
    </w:p>
    <w:p w14:paraId="12D0006E" w14:textId="74BAD113" w:rsidR="00765E9F" w:rsidRPr="00F915D3" w:rsidRDefault="00765E9F" w:rsidP="401CD12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01CD127">
        <w:rPr>
          <w:rFonts w:eastAsiaTheme="minorEastAsia"/>
        </w:rPr>
        <w:t xml:space="preserve">The WIDA Screener and ACCESS for ELL assessment will be administered to </w:t>
      </w:r>
      <w:r w:rsidR="003F4838">
        <w:rPr>
          <w:rFonts w:eastAsiaTheme="minorEastAsia"/>
        </w:rPr>
        <w:t xml:space="preserve">homeschool </w:t>
      </w:r>
      <w:r w:rsidRPr="401CD127">
        <w:rPr>
          <w:rFonts w:eastAsiaTheme="minorEastAsia"/>
        </w:rPr>
        <w:t>students that are identified as eligible for English Language Development (ELD) services as mandated by law.</w:t>
      </w:r>
    </w:p>
    <w:p w14:paraId="3413D207" w14:textId="775ACBE4" w:rsidR="00765E9F" w:rsidRPr="00F915D3" w:rsidRDefault="00765E9F" w:rsidP="401CD12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01CD127">
        <w:rPr>
          <w:rFonts w:eastAsiaTheme="minorEastAsia"/>
        </w:rPr>
        <w:t>Homeschool students participating in part-time programs will be required to take a nationally standardized achievement test in grades 3, 5, 7, 9, and 11, as per state regulations.</w:t>
      </w:r>
    </w:p>
    <w:p w14:paraId="61A32757" w14:textId="75832468" w:rsidR="00765E9F" w:rsidRPr="00F915D3" w:rsidRDefault="00765E9F" w:rsidP="401CD12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01CD127">
        <w:rPr>
          <w:rFonts w:eastAsiaTheme="minorEastAsia"/>
        </w:rPr>
        <w:t xml:space="preserve">Kindergarten </w:t>
      </w:r>
      <w:proofErr w:type="gramStart"/>
      <w:r w:rsidRPr="401CD127">
        <w:rPr>
          <w:rFonts w:eastAsiaTheme="minorEastAsia"/>
        </w:rPr>
        <w:t>homeschool</w:t>
      </w:r>
      <w:proofErr w:type="gramEnd"/>
      <w:r w:rsidRPr="401CD127">
        <w:rPr>
          <w:rFonts w:eastAsiaTheme="minorEastAsia"/>
        </w:rPr>
        <w:t xml:space="preserve"> students participating in part-time programs will be subject to school readiness assessments within the first 60 days of enrollment. Families may opt out of this process following the school’s documented opt-out procedures.</w:t>
      </w:r>
    </w:p>
    <w:p w14:paraId="2B64925A" w14:textId="20470721" w:rsidR="00765E9F" w:rsidRPr="00F915D3" w:rsidRDefault="00765E9F" w:rsidP="401CD12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01CD127">
        <w:rPr>
          <w:rFonts w:eastAsiaTheme="minorEastAsia"/>
        </w:rPr>
        <w:t>Homeschool students in grades K-3 who participate in part-time programming will be assessed using state-approved READ Act assessments. If identified as having a significant reading deficiency, they will be provided with an individualized READ plan, and their progress will be monitored according to state guidelines.</w:t>
      </w:r>
    </w:p>
    <w:p w14:paraId="4C4F4808" w14:textId="240E9D94" w:rsidR="00765E9F" w:rsidRPr="00F915D3" w:rsidRDefault="00765E9F" w:rsidP="00765E9F">
      <w:pPr>
        <w:pStyle w:val="Heading3"/>
        <w:ind w:left="720"/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lastRenderedPageBreak/>
        <w:t xml:space="preserve"> </w:t>
      </w:r>
    </w:p>
    <w:p w14:paraId="188B43BC" w14:textId="77777777" w:rsidR="00765E9F" w:rsidRPr="00F915D3" w:rsidRDefault="00765E9F" w:rsidP="00765E9F">
      <w:pPr>
        <w:pStyle w:val="Heading2"/>
        <w:rPr>
          <w:sz w:val="24"/>
          <w:szCs w:val="24"/>
        </w:rPr>
      </w:pPr>
      <w:r w:rsidRPr="401CD127">
        <w:rPr>
          <w:sz w:val="24"/>
          <w:szCs w:val="24"/>
        </w:rPr>
        <w:t>Special Populations and Student Services</w:t>
      </w:r>
    </w:p>
    <w:p w14:paraId="5BD08392" w14:textId="39D62258" w:rsidR="1B090BED" w:rsidRPr="00477E7E" w:rsidRDefault="155A7E78" w:rsidP="7712EE47">
      <w:pPr>
        <w:pStyle w:val="Heading3"/>
        <w:numPr>
          <w:ilvl w:val="0"/>
          <w:numId w:val="2"/>
        </w:numPr>
        <w:rPr>
          <w:rFonts w:ascii="Segoe UI" w:eastAsia="Segoe UI" w:hAnsi="Segoe UI" w:cs="Segoe UI"/>
          <w:b w:val="0"/>
          <w:i w:val="0"/>
          <w:color w:val="333333"/>
          <w:sz w:val="18"/>
          <w:szCs w:val="18"/>
        </w:rPr>
      </w:pPr>
      <w:r w:rsidRPr="7712EE47">
        <w:rPr>
          <w:rFonts w:eastAsiaTheme="minorEastAsia" w:cstheme="minorBidi"/>
          <w:b w:val="0"/>
          <w:i w:val="0"/>
          <w:color w:val="auto"/>
          <w:sz w:val="22"/>
          <w:szCs w:val="22"/>
        </w:rPr>
        <w:t>H</w:t>
      </w:r>
      <w:r w:rsidR="09FD2C5E" w:rsidRPr="7712EE4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omeschool students </w:t>
      </w:r>
      <w:bookmarkStart w:id="0" w:name="_Hlk191013091"/>
      <w:r w:rsidR="09FD2C5E" w:rsidRPr="7712EE47">
        <w:rPr>
          <w:rFonts w:eastAsiaTheme="minorEastAsia" w:cstheme="minorBidi"/>
          <w:b w:val="0"/>
          <w:i w:val="0"/>
          <w:color w:val="auto"/>
          <w:sz w:val="22"/>
          <w:szCs w:val="22"/>
        </w:rPr>
        <w:t>will be included in the identification processes for English Learners</w:t>
      </w:r>
      <w:bookmarkEnd w:id="0"/>
      <w:r w:rsidR="00663567" w:rsidRPr="7712EE4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and</w:t>
      </w:r>
      <w:r w:rsidR="09FD2C5E" w:rsidRPr="7712EE4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students eligible for free or reduced-price lunch</w:t>
      </w:r>
      <w:r w:rsidR="65559026" w:rsidRPr="7712EE47">
        <w:rPr>
          <w:rFonts w:eastAsiaTheme="minorEastAsia" w:cstheme="minorBidi"/>
          <w:b w:val="0"/>
          <w:i w:val="0"/>
          <w:color w:val="auto"/>
          <w:sz w:val="22"/>
          <w:szCs w:val="22"/>
        </w:rPr>
        <w:t>.</w:t>
      </w:r>
    </w:p>
    <w:p w14:paraId="663F0585" w14:textId="13A75A3C" w:rsidR="002B7008" w:rsidRPr="00A24CB7" w:rsidRDefault="002B7008" w:rsidP="00A24CB7">
      <w:pPr>
        <w:pStyle w:val="Heading3"/>
        <w:numPr>
          <w:ilvl w:val="0"/>
          <w:numId w:val="2"/>
        </w:numPr>
        <w:rPr>
          <w:rFonts w:eastAsiaTheme="minorEastAsia" w:cstheme="minorBidi"/>
          <w:b w:val="0"/>
          <w:i w:val="0"/>
          <w:color w:val="auto"/>
          <w:sz w:val="22"/>
          <w:szCs w:val="22"/>
        </w:rPr>
      </w:pPr>
      <w:r w:rsidRPr="00493226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Homeschool students identified </w:t>
      </w:r>
      <w:r w:rsidR="00A24CB7" w:rsidRPr="00493226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Non-English Proficient (NEP) or Limited English Proficient (LEP) must be provided appropriate supports and resources for any course they are </w:t>
      </w:r>
      <w:r w:rsidR="00A24CB7" w:rsidRPr="00A24CB7">
        <w:rPr>
          <w:rFonts w:eastAsiaTheme="minorEastAsia" w:cstheme="minorBidi"/>
          <w:b w:val="0"/>
          <w:i w:val="0"/>
          <w:color w:val="auto"/>
          <w:sz w:val="22"/>
          <w:szCs w:val="22"/>
        </w:rPr>
        <w:t>taking,</w:t>
      </w:r>
      <w:r w:rsidR="00A24CB7" w:rsidRPr="00493226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and schools m</w:t>
      </w:r>
      <w:r w:rsidR="005F63AE" w:rsidRPr="00493226">
        <w:rPr>
          <w:rFonts w:eastAsiaTheme="minorEastAsia" w:cstheme="minorBidi"/>
          <w:b w:val="0"/>
          <w:i w:val="0"/>
          <w:color w:val="auto"/>
          <w:sz w:val="22"/>
          <w:szCs w:val="22"/>
        </w:rPr>
        <w:t>ust adhere to state and federal requirements related to the identification, service, and evaluation of English Learners.</w:t>
      </w:r>
      <w:r w:rsidR="00BB7CC5" w:rsidRPr="00493226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</w:t>
      </w:r>
    </w:p>
    <w:p w14:paraId="38C00887" w14:textId="77777777" w:rsidR="00C44167" w:rsidRDefault="00C44167" w:rsidP="00C44167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>The school will fulfill all Child Find obligations to identify students with suspected disabilities and inform parents of available services.</w:t>
      </w:r>
      <w:r w:rsidRPr="00765E9F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 </w:t>
      </w:r>
    </w:p>
    <w:p w14:paraId="1D95B3F9" w14:textId="3F3628A4" w:rsidR="00765E9F" w:rsidRPr="00F915D3" w:rsidRDefault="00765E9F" w:rsidP="401CD127">
      <w:pPr>
        <w:pStyle w:val="Heading3"/>
        <w:numPr>
          <w:ilvl w:val="0"/>
          <w:numId w:val="2"/>
        </w:numPr>
        <w:rPr>
          <w:rFonts w:eastAsiaTheme="minorEastAsia" w:cstheme="minorBidi"/>
          <w:b w:val="0"/>
          <w:i w:val="0"/>
          <w:color w:val="auto"/>
          <w:sz w:val="22"/>
          <w:szCs w:val="22"/>
        </w:rPr>
      </w:pPr>
      <w:r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>The school acknowledges that special education services will not be provided to homeschool students unless they are fully enrolled</w:t>
      </w:r>
      <w:r w:rsidR="36720CC5"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>.</w:t>
      </w:r>
      <w:r w:rsidR="39605DAB" w:rsidRPr="401CD12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</w:t>
      </w:r>
    </w:p>
    <w:p w14:paraId="694B67A9" w14:textId="3C6C4536" w:rsidR="00765E9F" w:rsidRPr="00F915D3" w:rsidRDefault="00D642FB" w:rsidP="21A5021D">
      <w:pPr>
        <w:pStyle w:val="Heading3"/>
        <w:numPr>
          <w:ilvl w:val="0"/>
          <w:numId w:val="2"/>
        </w:numPr>
        <w:rPr>
          <w:rFonts w:eastAsiaTheme="minorEastAsia" w:cstheme="minorBidi"/>
          <w:b w:val="0"/>
          <w:i w:val="0"/>
          <w:color w:val="auto"/>
          <w:sz w:val="22"/>
          <w:szCs w:val="22"/>
        </w:rPr>
      </w:pPr>
      <w:r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>Univer</w:t>
      </w:r>
      <w:r w:rsidR="00105734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sal screen assessments </w:t>
      </w:r>
      <w:r w:rsidR="0722AC11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for gifted identification </w:t>
      </w:r>
      <w:r w:rsidR="00105734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offered to all students in the grade level tested must also be offered to homeschool students. </w:t>
      </w:r>
      <w:r w:rsidR="00765E9F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>Advanced Learning Plans (ALPs) will be developed in collaboration with parents for gifted homeschool students participating in academic courses</w:t>
      </w:r>
      <w:r w:rsidR="0087010D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and report progress twice each year (at a minimum) to parents/legal guardians</w:t>
      </w:r>
      <w:r w:rsidR="00765E9F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>.</w:t>
      </w:r>
    </w:p>
    <w:p w14:paraId="0BC37954" w14:textId="4E77D004" w:rsidR="00266E05" w:rsidRPr="00266E05" w:rsidRDefault="00765E9F" w:rsidP="00266E05">
      <w:pPr>
        <w:pStyle w:val="Heading3"/>
        <w:numPr>
          <w:ilvl w:val="0"/>
          <w:numId w:val="2"/>
        </w:numPr>
        <w:rPr>
          <w:rFonts w:eastAsiaTheme="minorEastAsia" w:cstheme="minorBidi"/>
          <w:b w:val="0"/>
          <w:i w:val="0"/>
          <w:color w:val="auto"/>
          <w:sz w:val="22"/>
          <w:szCs w:val="22"/>
        </w:rPr>
      </w:pPr>
      <w:r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The school will ensure appropriate </w:t>
      </w:r>
      <w:proofErr w:type="gramStart"/>
      <w:r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>accommodations</w:t>
      </w:r>
      <w:proofErr w:type="gramEnd"/>
      <w:r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for </w:t>
      </w:r>
      <w:r w:rsidR="008E4BD7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homeschool </w:t>
      </w:r>
      <w:r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>students requiring them in</w:t>
      </w:r>
      <w:r w:rsidR="224FA5EE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programming, </w:t>
      </w:r>
      <w:r w:rsidR="0139FB26"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>instruction and</w:t>
      </w:r>
      <w:r w:rsidRPr="21A5021D">
        <w:rPr>
          <w:rFonts w:eastAsiaTheme="minorEastAsia" w:cstheme="minorBidi"/>
          <w:b w:val="0"/>
          <w:i w:val="0"/>
          <w:color w:val="auto"/>
          <w:sz w:val="22"/>
          <w:szCs w:val="22"/>
        </w:rPr>
        <w:t xml:space="preserve"> assessments, per their 504 plan or identified learning needs.</w:t>
      </w:r>
    </w:p>
    <w:p w14:paraId="132623E3" w14:textId="56845D91" w:rsidR="00765E9F" w:rsidRPr="00F915D3" w:rsidRDefault="00765E9F" w:rsidP="00925BD3">
      <w:pPr>
        <w:spacing w:line="278" w:lineRule="auto"/>
      </w:pPr>
    </w:p>
    <w:p w14:paraId="393B796E" w14:textId="1EDB7787" w:rsidR="00765E9F" w:rsidRPr="00F915D3" w:rsidRDefault="00E93B43" w:rsidP="00765E9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Student Health</w:t>
      </w:r>
    </w:p>
    <w:p w14:paraId="6FB77DC9" w14:textId="3FACE2CD" w:rsidR="00765E9F" w:rsidRDefault="00765E9F" w:rsidP="00925BD3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Nursing services, including medication administration and vision/hearing screenings, will be provided </w:t>
      </w:r>
      <w:r w:rsidR="008E4BD7"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to homeschool students </w:t>
      </w: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>as required by law.</w:t>
      </w:r>
    </w:p>
    <w:p w14:paraId="24E57550" w14:textId="77777777" w:rsidR="00925BD3" w:rsidRPr="00F915D3" w:rsidRDefault="00925BD3" w:rsidP="00925BD3"/>
    <w:p w14:paraId="6D618AB1" w14:textId="77777777" w:rsidR="00765E9F" w:rsidRPr="00F915D3" w:rsidRDefault="00765E9F" w:rsidP="00765E9F">
      <w:pPr>
        <w:pStyle w:val="Heading2"/>
        <w:rPr>
          <w:sz w:val="24"/>
          <w:szCs w:val="24"/>
        </w:rPr>
      </w:pPr>
      <w:r w:rsidRPr="00F915D3">
        <w:rPr>
          <w:sz w:val="24"/>
          <w:szCs w:val="24"/>
        </w:rPr>
        <w:t>Extracurricular and Interscholastic Participation</w:t>
      </w:r>
    </w:p>
    <w:p w14:paraId="5212A01C" w14:textId="77777777" w:rsidR="00765E9F" w:rsidRPr="00F915D3" w:rsidRDefault="00765E9F" w:rsidP="00925BD3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>Homeschool students will be allowed to participate in extracurricular and interscholastic activities on an equal basis with enrolled students.</w:t>
      </w:r>
    </w:p>
    <w:p w14:paraId="2F953D19" w14:textId="77777777" w:rsidR="00765E9F" w:rsidRDefault="00765E9F" w:rsidP="00925BD3">
      <w:pPr>
        <w:pStyle w:val="Heading3"/>
        <w:numPr>
          <w:ilvl w:val="0"/>
          <w:numId w:val="2"/>
        </w:numPr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 w:rsidRPr="00F915D3">
        <w:rPr>
          <w:rFonts w:eastAsiaTheme="minorHAnsi" w:cstheme="minorBidi"/>
          <w:b w:val="0"/>
          <w:i w:val="0"/>
          <w:color w:val="auto"/>
          <w:sz w:val="22"/>
          <w:szCs w:val="22"/>
        </w:rPr>
        <w:t>Participation will be governed by eligibility rules, including CHSAA regulations for high school athletics.</w:t>
      </w:r>
    </w:p>
    <w:p w14:paraId="70184905" w14:textId="77777777" w:rsidR="00925BD3" w:rsidRPr="00F915D3" w:rsidRDefault="00925BD3" w:rsidP="00925BD3"/>
    <w:p w14:paraId="15DB8034" w14:textId="77777777" w:rsidR="00D34BDF" w:rsidRPr="00D34BDF" w:rsidRDefault="00D34BDF" w:rsidP="00D34BDF"/>
    <w:sectPr w:rsidR="00D34BDF" w:rsidRPr="00D34B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D808" w14:textId="77777777" w:rsidR="00B03C56" w:rsidRDefault="00B03C56" w:rsidP="009E3202">
      <w:pPr>
        <w:spacing w:after="0" w:line="240" w:lineRule="auto"/>
      </w:pPr>
      <w:r>
        <w:separator/>
      </w:r>
    </w:p>
  </w:endnote>
  <w:endnote w:type="continuationSeparator" w:id="0">
    <w:p w14:paraId="50885BF4" w14:textId="77777777" w:rsidR="00B03C56" w:rsidRDefault="00B03C56" w:rsidP="009E3202">
      <w:pPr>
        <w:spacing w:after="0" w:line="240" w:lineRule="auto"/>
      </w:pPr>
      <w:r>
        <w:continuationSeparator/>
      </w:r>
    </w:p>
  </w:endnote>
  <w:endnote w:type="continuationNotice" w:id="1">
    <w:p w14:paraId="1D8BAFAB" w14:textId="77777777" w:rsidR="00B03C56" w:rsidRDefault="00B03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9A35" w14:textId="5CEFF7B5" w:rsidR="009E3202" w:rsidRPr="009E3202" w:rsidRDefault="401CD127" w:rsidP="401CD127">
    <w:pPr>
      <w:pStyle w:val="Footer"/>
      <w:rPr>
        <w:i/>
        <w:iCs/>
        <w:sz w:val="20"/>
        <w:szCs w:val="20"/>
      </w:rPr>
    </w:pPr>
    <w:r w:rsidRPr="401CD127">
      <w:rPr>
        <w:i/>
        <w:iCs/>
        <w:sz w:val="20"/>
        <w:szCs w:val="20"/>
      </w:rPr>
      <w:t xml:space="preserve">Last updated </w:t>
    </w:r>
    <w:r w:rsidR="00E93B43">
      <w:rPr>
        <w:i/>
        <w:iCs/>
        <w:sz w:val="20"/>
        <w:szCs w:val="20"/>
      </w:rPr>
      <w:t>July</w:t>
    </w:r>
    <w:r w:rsidR="00786616">
      <w:rPr>
        <w:i/>
        <w:iCs/>
        <w:sz w:val="20"/>
        <w:szCs w:val="20"/>
      </w:rPr>
      <w:t xml:space="preserve"> </w:t>
    </w:r>
    <w:r w:rsidRPr="401CD127">
      <w:rPr>
        <w:i/>
        <w:iCs/>
        <w:sz w:val="20"/>
        <w:szCs w:val="20"/>
      </w:rPr>
      <w:t>2025</w:t>
    </w:r>
  </w:p>
  <w:p w14:paraId="0C08C364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332E" w14:textId="77777777" w:rsidR="00B03C56" w:rsidRDefault="00B03C56" w:rsidP="009E3202">
      <w:pPr>
        <w:spacing w:after="0" w:line="240" w:lineRule="auto"/>
      </w:pPr>
      <w:r>
        <w:separator/>
      </w:r>
    </w:p>
  </w:footnote>
  <w:footnote w:type="continuationSeparator" w:id="0">
    <w:p w14:paraId="71FE4E8E" w14:textId="77777777" w:rsidR="00B03C56" w:rsidRDefault="00B03C56" w:rsidP="009E3202">
      <w:pPr>
        <w:spacing w:after="0" w:line="240" w:lineRule="auto"/>
      </w:pPr>
      <w:r>
        <w:continuationSeparator/>
      </w:r>
    </w:p>
  </w:footnote>
  <w:footnote w:type="continuationNotice" w:id="1">
    <w:p w14:paraId="7B2E70F5" w14:textId="77777777" w:rsidR="00B03C56" w:rsidRDefault="00B03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B053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5E5FE19" wp14:editId="1352024A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23C29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4C07"/>
    <w:multiLevelType w:val="hybridMultilevel"/>
    <w:tmpl w:val="5CDCD82A"/>
    <w:lvl w:ilvl="0" w:tplc="CA6046D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505C"/>
    <w:multiLevelType w:val="multilevel"/>
    <w:tmpl w:val="5490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907273">
    <w:abstractNumId w:val="1"/>
  </w:num>
  <w:num w:numId="2" w16cid:durableId="157924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9F"/>
    <w:rsid w:val="00001617"/>
    <w:rsid w:val="00005D70"/>
    <w:rsid w:val="0003195B"/>
    <w:rsid w:val="000647A1"/>
    <w:rsid w:val="00076C61"/>
    <w:rsid w:val="000770A3"/>
    <w:rsid w:val="0008278C"/>
    <w:rsid w:val="00083D13"/>
    <w:rsid w:val="00086EFB"/>
    <w:rsid w:val="00105734"/>
    <w:rsid w:val="0011723A"/>
    <w:rsid w:val="0015510A"/>
    <w:rsid w:val="0016026E"/>
    <w:rsid w:val="001650D5"/>
    <w:rsid w:val="00190F7B"/>
    <w:rsid w:val="001B2874"/>
    <w:rsid w:val="001D0909"/>
    <w:rsid w:val="001E0C3C"/>
    <w:rsid w:val="001E0EF5"/>
    <w:rsid w:val="001E71D3"/>
    <w:rsid w:val="001F347A"/>
    <w:rsid w:val="001F3C63"/>
    <w:rsid w:val="00204F88"/>
    <w:rsid w:val="002245E1"/>
    <w:rsid w:val="00252383"/>
    <w:rsid w:val="00262DE6"/>
    <w:rsid w:val="00266E05"/>
    <w:rsid w:val="002A62F3"/>
    <w:rsid w:val="002B7008"/>
    <w:rsid w:val="002D26AF"/>
    <w:rsid w:val="002E3E92"/>
    <w:rsid w:val="002E6DFF"/>
    <w:rsid w:val="002E7BB7"/>
    <w:rsid w:val="002F6275"/>
    <w:rsid w:val="00300B23"/>
    <w:rsid w:val="00332E50"/>
    <w:rsid w:val="003437D2"/>
    <w:rsid w:val="0037488E"/>
    <w:rsid w:val="003A3383"/>
    <w:rsid w:val="003A5E1B"/>
    <w:rsid w:val="003C5612"/>
    <w:rsid w:val="003F4838"/>
    <w:rsid w:val="003F708C"/>
    <w:rsid w:val="003F73E1"/>
    <w:rsid w:val="00426033"/>
    <w:rsid w:val="004646C9"/>
    <w:rsid w:val="00477E7E"/>
    <w:rsid w:val="0048570B"/>
    <w:rsid w:val="004909BE"/>
    <w:rsid w:val="00493226"/>
    <w:rsid w:val="004B128F"/>
    <w:rsid w:val="004C1AC8"/>
    <w:rsid w:val="004C266E"/>
    <w:rsid w:val="004E3B0D"/>
    <w:rsid w:val="004E4BC9"/>
    <w:rsid w:val="00512F1F"/>
    <w:rsid w:val="00515A1F"/>
    <w:rsid w:val="00530727"/>
    <w:rsid w:val="00551031"/>
    <w:rsid w:val="00553681"/>
    <w:rsid w:val="005638E5"/>
    <w:rsid w:val="005703D4"/>
    <w:rsid w:val="00580DA8"/>
    <w:rsid w:val="00587FC2"/>
    <w:rsid w:val="005A6027"/>
    <w:rsid w:val="005B580E"/>
    <w:rsid w:val="005C597F"/>
    <w:rsid w:val="005D2A5B"/>
    <w:rsid w:val="005D5606"/>
    <w:rsid w:val="005E1032"/>
    <w:rsid w:val="005E5403"/>
    <w:rsid w:val="005F63AE"/>
    <w:rsid w:val="00612E92"/>
    <w:rsid w:val="00626AA1"/>
    <w:rsid w:val="006327E5"/>
    <w:rsid w:val="00636B74"/>
    <w:rsid w:val="00641F28"/>
    <w:rsid w:val="0064545E"/>
    <w:rsid w:val="00663567"/>
    <w:rsid w:val="006828C9"/>
    <w:rsid w:val="00687BF7"/>
    <w:rsid w:val="006C1BDF"/>
    <w:rsid w:val="006D109C"/>
    <w:rsid w:val="006D46DF"/>
    <w:rsid w:val="006E1A03"/>
    <w:rsid w:val="006E65AA"/>
    <w:rsid w:val="006F7F71"/>
    <w:rsid w:val="00702721"/>
    <w:rsid w:val="00707364"/>
    <w:rsid w:val="007402C4"/>
    <w:rsid w:val="00744A21"/>
    <w:rsid w:val="00765E9F"/>
    <w:rsid w:val="00766666"/>
    <w:rsid w:val="00786616"/>
    <w:rsid w:val="00797D10"/>
    <w:rsid w:val="007A1299"/>
    <w:rsid w:val="007A5081"/>
    <w:rsid w:val="007B1897"/>
    <w:rsid w:val="007B305E"/>
    <w:rsid w:val="007D656D"/>
    <w:rsid w:val="00813472"/>
    <w:rsid w:val="00834639"/>
    <w:rsid w:val="0085753B"/>
    <w:rsid w:val="0087010D"/>
    <w:rsid w:val="00872B6C"/>
    <w:rsid w:val="008E4BD7"/>
    <w:rsid w:val="008F6B3D"/>
    <w:rsid w:val="00907268"/>
    <w:rsid w:val="00917462"/>
    <w:rsid w:val="0092213B"/>
    <w:rsid w:val="00925BD3"/>
    <w:rsid w:val="00936760"/>
    <w:rsid w:val="009372D5"/>
    <w:rsid w:val="00960028"/>
    <w:rsid w:val="0097536E"/>
    <w:rsid w:val="00976C1F"/>
    <w:rsid w:val="00977BF3"/>
    <w:rsid w:val="009B1E5D"/>
    <w:rsid w:val="009C4AFC"/>
    <w:rsid w:val="009E3202"/>
    <w:rsid w:val="009F2C56"/>
    <w:rsid w:val="009F4907"/>
    <w:rsid w:val="00A24CB7"/>
    <w:rsid w:val="00A259E9"/>
    <w:rsid w:val="00A26A08"/>
    <w:rsid w:val="00A42C4B"/>
    <w:rsid w:val="00A658A3"/>
    <w:rsid w:val="00A75CE8"/>
    <w:rsid w:val="00A83FD6"/>
    <w:rsid w:val="00A93C68"/>
    <w:rsid w:val="00AA5420"/>
    <w:rsid w:val="00AC260D"/>
    <w:rsid w:val="00AF1703"/>
    <w:rsid w:val="00B03C56"/>
    <w:rsid w:val="00B04CDD"/>
    <w:rsid w:val="00B052A9"/>
    <w:rsid w:val="00B05A47"/>
    <w:rsid w:val="00B132CF"/>
    <w:rsid w:val="00B45879"/>
    <w:rsid w:val="00B52F15"/>
    <w:rsid w:val="00B542FB"/>
    <w:rsid w:val="00B749EF"/>
    <w:rsid w:val="00B92014"/>
    <w:rsid w:val="00BA2A67"/>
    <w:rsid w:val="00BB0571"/>
    <w:rsid w:val="00BB7CC5"/>
    <w:rsid w:val="00BD4CBA"/>
    <w:rsid w:val="00BF126D"/>
    <w:rsid w:val="00BF5018"/>
    <w:rsid w:val="00C15000"/>
    <w:rsid w:val="00C41062"/>
    <w:rsid w:val="00C4244A"/>
    <w:rsid w:val="00C44167"/>
    <w:rsid w:val="00C44CC3"/>
    <w:rsid w:val="00C60B2E"/>
    <w:rsid w:val="00C6265A"/>
    <w:rsid w:val="00CA74A7"/>
    <w:rsid w:val="00CB6161"/>
    <w:rsid w:val="00CD5901"/>
    <w:rsid w:val="00CE2D75"/>
    <w:rsid w:val="00CF54F1"/>
    <w:rsid w:val="00D04E65"/>
    <w:rsid w:val="00D16E8F"/>
    <w:rsid w:val="00D2460D"/>
    <w:rsid w:val="00D24FF1"/>
    <w:rsid w:val="00D3329F"/>
    <w:rsid w:val="00D34BDF"/>
    <w:rsid w:val="00D45A9B"/>
    <w:rsid w:val="00D52BD4"/>
    <w:rsid w:val="00D55F3D"/>
    <w:rsid w:val="00D642FB"/>
    <w:rsid w:val="00DB4926"/>
    <w:rsid w:val="00DC440E"/>
    <w:rsid w:val="00E46DCE"/>
    <w:rsid w:val="00E7111F"/>
    <w:rsid w:val="00E719BE"/>
    <w:rsid w:val="00E71F1E"/>
    <w:rsid w:val="00E73C4B"/>
    <w:rsid w:val="00E75EA6"/>
    <w:rsid w:val="00E76AEC"/>
    <w:rsid w:val="00E8026F"/>
    <w:rsid w:val="00E93B43"/>
    <w:rsid w:val="00EE77DB"/>
    <w:rsid w:val="00F00804"/>
    <w:rsid w:val="00F203CD"/>
    <w:rsid w:val="00F61FC9"/>
    <w:rsid w:val="00F90A78"/>
    <w:rsid w:val="00F93126"/>
    <w:rsid w:val="00F94C35"/>
    <w:rsid w:val="00FB48BC"/>
    <w:rsid w:val="00FC30DE"/>
    <w:rsid w:val="00FC59D5"/>
    <w:rsid w:val="00FC7DDD"/>
    <w:rsid w:val="00FE1F8A"/>
    <w:rsid w:val="00FF2090"/>
    <w:rsid w:val="00FF73A2"/>
    <w:rsid w:val="0139FB26"/>
    <w:rsid w:val="062F9238"/>
    <w:rsid w:val="063E7F51"/>
    <w:rsid w:val="0722AC11"/>
    <w:rsid w:val="0956B2A2"/>
    <w:rsid w:val="09FD2C5E"/>
    <w:rsid w:val="0AC1AE64"/>
    <w:rsid w:val="0B6A1907"/>
    <w:rsid w:val="0CF3B834"/>
    <w:rsid w:val="0D544CE1"/>
    <w:rsid w:val="0DEC0FB4"/>
    <w:rsid w:val="0E6BF870"/>
    <w:rsid w:val="0EC676C2"/>
    <w:rsid w:val="0F6C9DBF"/>
    <w:rsid w:val="0FD7D247"/>
    <w:rsid w:val="112081B4"/>
    <w:rsid w:val="11F39304"/>
    <w:rsid w:val="155A7E78"/>
    <w:rsid w:val="168D2F77"/>
    <w:rsid w:val="16BD0A73"/>
    <w:rsid w:val="1980A895"/>
    <w:rsid w:val="1AC1BD71"/>
    <w:rsid w:val="1B090BED"/>
    <w:rsid w:val="1BAE8990"/>
    <w:rsid w:val="1C601A33"/>
    <w:rsid w:val="1CCEF90D"/>
    <w:rsid w:val="21A5021D"/>
    <w:rsid w:val="224FA5EE"/>
    <w:rsid w:val="22991B79"/>
    <w:rsid w:val="24DD1C83"/>
    <w:rsid w:val="25665B9F"/>
    <w:rsid w:val="268D9DAD"/>
    <w:rsid w:val="2742497B"/>
    <w:rsid w:val="284D1851"/>
    <w:rsid w:val="28B48453"/>
    <w:rsid w:val="2D950C37"/>
    <w:rsid w:val="2F5A1A62"/>
    <w:rsid w:val="30744239"/>
    <w:rsid w:val="30ED25F4"/>
    <w:rsid w:val="33540C4E"/>
    <w:rsid w:val="352538FF"/>
    <w:rsid w:val="36693B13"/>
    <w:rsid w:val="36720CC5"/>
    <w:rsid w:val="386E02A2"/>
    <w:rsid w:val="39605DAB"/>
    <w:rsid w:val="3A845A34"/>
    <w:rsid w:val="3C2BABD8"/>
    <w:rsid w:val="3C4CE979"/>
    <w:rsid w:val="3CD3356F"/>
    <w:rsid w:val="3FA27FE5"/>
    <w:rsid w:val="3FD1B510"/>
    <w:rsid w:val="3FE94A68"/>
    <w:rsid w:val="401CD127"/>
    <w:rsid w:val="40C1F9AF"/>
    <w:rsid w:val="413E4C6C"/>
    <w:rsid w:val="442C29E5"/>
    <w:rsid w:val="46F1DDC4"/>
    <w:rsid w:val="472E6FD7"/>
    <w:rsid w:val="488C3439"/>
    <w:rsid w:val="4934C1DC"/>
    <w:rsid w:val="4BD0BB8B"/>
    <w:rsid w:val="4C781B42"/>
    <w:rsid w:val="4D09B5EC"/>
    <w:rsid w:val="509E1457"/>
    <w:rsid w:val="51B0F49D"/>
    <w:rsid w:val="52149B14"/>
    <w:rsid w:val="541B2A8C"/>
    <w:rsid w:val="5440A0CD"/>
    <w:rsid w:val="55B8F036"/>
    <w:rsid w:val="55F4CE79"/>
    <w:rsid w:val="58D3127E"/>
    <w:rsid w:val="5A568470"/>
    <w:rsid w:val="5E8E79F3"/>
    <w:rsid w:val="5ED13AAC"/>
    <w:rsid w:val="5F6CE3CD"/>
    <w:rsid w:val="5FEB64EC"/>
    <w:rsid w:val="606075AF"/>
    <w:rsid w:val="60FBCC83"/>
    <w:rsid w:val="629F3626"/>
    <w:rsid w:val="63DCA11A"/>
    <w:rsid w:val="64C42520"/>
    <w:rsid w:val="654CAD80"/>
    <w:rsid w:val="65559026"/>
    <w:rsid w:val="66112A51"/>
    <w:rsid w:val="67631FC3"/>
    <w:rsid w:val="6AD384FC"/>
    <w:rsid w:val="6B5DB2AF"/>
    <w:rsid w:val="6DAA6C4D"/>
    <w:rsid w:val="6EE7E845"/>
    <w:rsid w:val="75F9300F"/>
    <w:rsid w:val="7712EE47"/>
    <w:rsid w:val="793A41E9"/>
    <w:rsid w:val="79F78319"/>
    <w:rsid w:val="7A1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AEC6F"/>
  <w15:chartTrackingRefBased/>
  <w15:docId w15:val="{27D4F4A4-9578-4120-9466-2268046A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401CD12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B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C59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26033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93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andpolicy_CSI@csi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Links>
    <vt:vector size="12" baseType="variant"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mailto:Welch_J@cde.state.co.us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mailto:Welch_J@cde.state.co.us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Ryan Marks</dc:creator>
  <cp:keywords/>
  <dc:description/>
  <cp:lastModifiedBy>Aragon, Stephanie</cp:lastModifiedBy>
  <cp:revision>2</cp:revision>
  <dcterms:created xsi:type="dcterms:W3CDTF">2025-07-02T18:01:00Z</dcterms:created>
  <dcterms:modified xsi:type="dcterms:W3CDTF">2025-07-02T18:01:00Z</dcterms:modified>
</cp:coreProperties>
</file>