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6D0C" w:rsidRDefault="00B26D0C">
      <w:pPr>
        <w:pStyle w:val="Heading1"/>
        <w:kinsoku w:val="0"/>
        <w:overflowPunct w:val="0"/>
        <w:spacing w:before="37"/>
        <w:ind w:right="3772"/>
        <w:jc w:val="center"/>
        <w:rPr>
          <w:b w:val="0"/>
          <w:bCs w:val="0"/>
        </w:rPr>
      </w:pPr>
      <w:r>
        <w:t>SAMPLE:</w:t>
      </w:r>
    </w:p>
    <w:p w:rsidR="00B26D0C" w:rsidRDefault="00B26D0C">
      <w:pPr>
        <w:pStyle w:val="BodyText"/>
        <w:kinsoku w:val="0"/>
        <w:overflowPunct w:val="0"/>
        <w:ind w:left="3816" w:right="3772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4-Week Rule</w:t>
      </w:r>
      <w:r>
        <w:rPr>
          <w:rFonts w:ascii="Calibri" w:hAnsi="Calibri" w:cs="Calibri"/>
          <w:b/>
          <w:bCs/>
          <w:spacing w:val="-5"/>
        </w:rPr>
        <w:t xml:space="preserve"> </w:t>
      </w:r>
      <w:r>
        <w:rPr>
          <w:rFonts w:ascii="Calibri" w:hAnsi="Calibri" w:cs="Calibri"/>
          <w:b/>
          <w:bCs/>
        </w:rPr>
        <w:t>Letter</w:t>
      </w:r>
    </w:p>
    <w:p w:rsidR="00B26D0C" w:rsidRDefault="00B26D0C">
      <w:pPr>
        <w:pStyle w:val="BodyText"/>
        <w:kinsoku w:val="0"/>
        <w:overflowPunct w:val="0"/>
        <w:ind w:left="0"/>
        <w:rPr>
          <w:rFonts w:ascii="Calibri" w:hAnsi="Calibri" w:cs="Calibri"/>
          <w:b/>
          <w:bCs/>
          <w:sz w:val="20"/>
          <w:szCs w:val="20"/>
        </w:rPr>
      </w:pPr>
    </w:p>
    <w:p w:rsidR="00B26D0C" w:rsidRDefault="00B26D0C">
      <w:pPr>
        <w:pStyle w:val="BodyText"/>
        <w:kinsoku w:val="0"/>
        <w:overflowPunct w:val="0"/>
        <w:spacing w:before="8"/>
        <w:ind w:left="0"/>
        <w:rPr>
          <w:rFonts w:ascii="Calibri" w:hAnsi="Calibri" w:cs="Calibri"/>
          <w:b/>
          <w:bCs/>
          <w:sz w:val="15"/>
          <w:szCs w:val="15"/>
        </w:rPr>
      </w:pPr>
    </w:p>
    <w:p w:rsidR="00B26D0C" w:rsidRDefault="00B26D0C">
      <w:pPr>
        <w:pStyle w:val="BodyText"/>
        <w:kinsoku w:val="0"/>
        <w:overflowPunct w:val="0"/>
        <w:spacing w:before="72"/>
        <w:ind w:left="103" w:right="124"/>
      </w:pPr>
      <w:r>
        <w:t>Dear Parent or</w:t>
      </w:r>
      <w:r>
        <w:rPr>
          <w:spacing w:val="-8"/>
        </w:rPr>
        <w:t xml:space="preserve"> </w:t>
      </w:r>
      <w:r>
        <w:t>Guardian,</w:t>
      </w:r>
    </w:p>
    <w:p w:rsidR="00B26D0C" w:rsidRDefault="00B26D0C">
      <w:pPr>
        <w:pStyle w:val="BodyText"/>
        <w:kinsoku w:val="0"/>
        <w:overflowPunct w:val="0"/>
        <w:spacing w:before="9"/>
        <w:ind w:left="0"/>
        <w:rPr>
          <w:sz w:val="21"/>
          <w:szCs w:val="21"/>
        </w:rPr>
      </w:pPr>
    </w:p>
    <w:p w:rsidR="008A4B6B" w:rsidRDefault="008A4B6B" w:rsidP="00791E2F">
      <w:pPr>
        <w:pStyle w:val="BodyText"/>
        <w:kinsoku w:val="0"/>
        <w:overflowPunct w:val="0"/>
        <w:ind w:left="119" w:right="166"/>
      </w:pPr>
      <w:r>
        <w:t>As a charter school, [School] has the ability to employ educators from a wide variety of backgrounds, including but not limited to teachers from out-of-state, teachers with a lapsed Colorado certificate, persons with several years of successful teaching experience in a setting not requiring a license, as well as persons with business or professional experience.  We believe that this flexibility in being able to employ educators from more diverse backgrounds yields greater s</w:t>
      </w:r>
      <w:bookmarkStart w:id="0" w:name="_GoBack"/>
      <w:r>
        <w:t>u</w:t>
      </w:r>
      <w:bookmarkEnd w:id="0"/>
      <w:r>
        <w:t xml:space="preserve">ccess in the classroom and school environment.  </w:t>
      </w:r>
    </w:p>
    <w:p w:rsidR="008A4B6B" w:rsidRDefault="008A4B6B">
      <w:pPr>
        <w:pStyle w:val="BodyText"/>
        <w:kinsoku w:val="0"/>
        <w:overflowPunct w:val="0"/>
        <w:ind w:right="124" w:hanging="1"/>
      </w:pPr>
    </w:p>
    <w:p w:rsidR="00B26D0C" w:rsidRDefault="00B26D0C">
      <w:pPr>
        <w:pStyle w:val="BodyText"/>
        <w:kinsoku w:val="0"/>
        <w:overflowPunct w:val="0"/>
        <w:ind w:right="124" w:hanging="1"/>
      </w:pPr>
      <w:r>
        <w:t>On December 10, 2015, President Obama signed the Every Student Succeeds Act</w:t>
      </w:r>
      <w:r>
        <w:rPr>
          <w:spacing w:val="-23"/>
        </w:rPr>
        <w:t xml:space="preserve"> </w:t>
      </w:r>
      <w:r>
        <w:t>(ESSA) into law. The law states that any school that receives funds for educationally</w:t>
      </w:r>
      <w:r>
        <w:rPr>
          <w:spacing w:val="-29"/>
        </w:rPr>
        <w:t xml:space="preserve"> </w:t>
      </w:r>
      <w:r>
        <w:t>disadvantaged</w:t>
      </w:r>
      <w:r>
        <w:rPr>
          <w:spacing w:val="-1"/>
        </w:rPr>
        <w:t xml:space="preserve"> </w:t>
      </w:r>
      <w:r>
        <w:t xml:space="preserve">students (Title I funds) must inform parents if their child is assigned a teacher for </w:t>
      </w:r>
      <w:r>
        <w:rPr>
          <w:b/>
          <w:bCs/>
        </w:rPr>
        <w:t xml:space="preserve">four </w:t>
      </w:r>
      <w:r>
        <w:t>or</w:t>
      </w:r>
      <w:r>
        <w:rPr>
          <w:spacing w:val="-30"/>
        </w:rPr>
        <w:t xml:space="preserve"> </w:t>
      </w:r>
      <w:r>
        <w:t>more consecutive weeks who is has not met applicable State certification or licensure</w:t>
      </w:r>
      <w:r>
        <w:rPr>
          <w:spacing w:val="-25"/>
        </w:rPr>
        <w:t xml:space="preserve"> </w:t>
      </w:r>
      <w:r>
        <w:t>requirements at the grade level and subject area in which they have been assigned to</w:t>
      </w:r>
      <w:r>
        <w:rPr>
          <w:spacing w:val="-33"/>
        </w:rPr>
        <w:t xml:space="preserve"> </w:t>
      </w:r>
      <w:r>
        <w:t>teach.</w:t>
      </w:r>
    </w:p>
    <w:p w:rsidR="00B26D0C" w:rsidRDefault="00B26D0C">
      <w:pPr>
        <w:pStyle w:val="BodyText"/>
        <w:kinsoku w:val="0"/>
        <w:overflowPunct w:val="0"/>
        <w:ind w:left="0"/>
      </w:pPr>
    </w:p>
    <w:p w:rsidR="00B26D0C" w:rsidRDefault="001A5516">
      <w:pPr>
        <w:pStyle w:val="BodyText"/>
        <w:tabs>
          <w:tab w:val="left" w:pos="5184"/>
        </w:tabs>
        <w:kinsoku w:val="0"/>
        <w:overflowPunct w:val="0"/>
        <w:ind w:right="240" w:hanging="1"/>
      </w:pPr>
      <w:r>
        <w:t>While</w:t>
      </w:r>
      <w:r w:rsidR="00B26D0C">
        <w:t xml:space="preserve"> your child's</w:t>
      </w:r>
      <w:r w:rsidR="00B26D0C">
        <w:rPr>
          <w:spacing w:val="-12"/>
        </w:rPr>
        <w:t xml:space="preserve"> </w:t>
      </w:r>
      <w:r w:rsidR="00B26D0C">
        <w:t>teacher</w:t>
      </w:r>
      <w:r>
        <w:t xml:space="preserve"> does not hold a Colorado teacher’s license</w:t>
      </w:r>
      <w:r w:rsidR="00791E2F">
        <w:t>,</w:t>
      </w:r>
      <w:r w:rsidR="00FD387A">
        <w:t xml:space="preserve"> </w:t>
      </w:r>
      <w:r w:rsidR="00791E2F">
        <w:t xml:space="preserve">[Teacher Name], </w:t>
      </w:r>
      <w:r>
        <w:t>has</w:t>
      </w:r>
      <w:r w:rsidR="00791E2F">
        <w:t xml:space="preserve"> a </w:t>
      </w:r>
      <w:r w:rsidR="00B26D0C">
        <w:t xml:space="preserve"> [</w:t>
      </w:r>
      <w:r w:rsidR="00EB6C59">
        <w:t>a _______</w:t>
      </w:r>
      <w:r w:rsidR="00B26D0C">
        <w:rPr>
          <w:spacing w:val="-13"/>
        </w:rPr>
        <w:t xml:space="preserve"> </w:t>
      </w:r>
      <w:r w:rsidR="00B26D0C">
        <w:t>degree</w:t>
      </w:r>
      <w:r w:rsidR="00EB6C59">
        <w:t xml:space="preserve"> in ______</w:t>
      </w:r>
      <w:r w:rsidR="0070352A">
        <w:t xml:space="preserve">] and is qualified to teach [insert area of assignment] according to the Colorado criteria for this </w:t>
      </w:r>
      <w:r>
        <w:t xml:space="preserve">grade level and </w:t>
      </w:r>
      <w:r w:rsidR="0070352A">
        <w:t>subject area.</w:t>
      </w:r>
    </w:p>
    <w:p w:rsidR="008A4B6B" w:rsidRDefault="008A4B6B">
      <w:pPr>
        <w:pStyle w:val="BodyText"/>
        <w:kinsoku w:val="0"/>
        <w:overflowPunct w:val="0"/>
        <w:ind w:left="0"/>
      </w:pPr>
    </w:p>
    <w:p w:rsidR="00B26D0C" w:rsidRDefault="00B26D0C">
      <w:pPr>
        <w:pStyle w:val="BodyText"/>
        <w:kinsoku w:val="0"/>
        <w:overflowPunct w:val="0"/>
        <w:ind w:left="105"/>
      </w:pPr>
      <w:r>
        <w:t>If you have any questions regarding (</w:t>
      </w:r>
      <w:r>
        <w:rPr>
          <w:i/>
          <w:iCs/>
        </w:rPr>
        <w:t>teacher's name</w:t>
      </w:r>
      <w:r>
        <w:t>) qualifications, please feel free to</w:t>
      </w:r>
      <w:r>
        <w:rPr>
          <w:spacing w:val="-33"/>
        </w:rPr>
        <w:t xml:space="preserve"> </w:t>
      </w:r>
      <w:r>
        <w:t>contact (me/the district</w:t>
      </w:r>
      <w:r>
        <w:rPr>
          <w:spacing w:val="-6"/>
        </w:rPr>
        <w:t xml:space="preserve"> </w:t>
      </w:r>
      <w:r>
        <w:t>office).</w:t>
      </w:r>
    </w:p>
    <w:p w:rsidR="00B26D0C" w:rsidRDefault="00B26D0C">
      <w:pPr>
        <w:pStyle w:val="BodyText"/>
        <w:kinsoku w:val="0"/>
        <w:overflowPunct w:val="0"/>
        <w:ind w:left="0"/>
      </w:pPr>
    </w:p>
    <w:p w:rsidR="00B26D0C" w:rsidRDefault="00B26D0C">
      <w:pPr>
        <w:pStyle w:val="BodyText"/>
        <w:kinsoku w:val="0"/>
        <w:overflowPunct w:val="0"/>
        <w:ind w:left="105" w:right="124"/>
      </w:pPr>
      <w:r>
        <w:t>For additional information about the requirements for teacher qualifications under the</w:t>
      </w:r>
      <w:r>
        <w:rPr>
          <w:spacing w:val="-34"/>
        </w:rPr>
        <w:t xml:space="preserve"> </w:t>
      </w:r>
      <w:r>
        <w:t>ESSA, please visit the Colorado Department of Education's website</w:t>
      </w:r>
      <w:r>
        <w:rPr>
          <w:spacing w:val="2"/>
        </w:rPr>
        <w:t xml:space="preserve"> </w:t>
      </w:r>
      <w:r>
        <w:t xml:space="preserve">at: </w:t>
      </w:r>
      <w:hyperlink r:id="rId4" w:history="1">
        <w:r w:rsidR="007E540B" w:rsidRPr="008063A7">
          <w:rPr>
            <w:rStyle w:val="Hyperlink"/>
            <w:rFonts w:cs="Arial"/>
          </w:rPr>
          <w:t>http://www.cde.state.co.us/fedprograms/tii/a_hqt</w:t>
        </w:r>
      </w:hyperlink>
    </w:p>
    <w:p w:rsidR="007E540B" w:rsidRDefault="007E540B" w:rsidP="007E540B">
      <w:pPr>
        <w:pStyle w:val="BodyText"/>
        <w:kinsoku w:val="0"/>
        <w:overflowPunct w:val="0"/>
        <w:ind w:right="124"/>
        <w:rPr>
          <w:color w:val="000000"/>
        </w:rPr>
      </w:pPr>
    </w:p>
    <w:sectPr w:rsidR="007E540B">
      <w:type w:val="continuous"/>
      <w:pgSz w:w="12240" w:h="15840"/>
      <w:pgMar w:top="680" w:right="1380" w:bottom="280" w:left="148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BDA"/>
    <w:rsid w:val="00034662"/>
    <w:rsid w:val="001A5516"/>
    <w:rsid w:val="004D7C6C"/>
    <w:rsid w:val="0070352A"/>
    <w:rsid w:val="00791E2F"/>
    <w:rsid w:val="007E540B"/>
    <w:rsid w:val="008063A7"/>
    <w:rsid w:val="008A4B6B"/>
    <w:rsid w:val="00A41BDA"/>
    <w:rsid w:val="00B26D0C"/>
    <w:rsid w:val="00DB47C8"/>
    <w:rsid w:val="00EB6C59"/>
    <w:rsid w:val="00FC6193"/>
    <w:rsid w:val="00FD3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24210945-63B3-42F1-8BCD-0C709E148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ind w:left="3814"/>
      <w:outlineLvl w:val="0"/>
    </w:pPr>
    <w:rPr>
      <w:rFonts w:ascii="Calibri" w:hAnsi="Calibri" w:cs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pPr>
      <w:ind w:left="104"/>
    </w:pPr>
    <w:rPr>
      <w:rFonts w:ascii="Arial" w:hAnsi="Arial" w:cs="Arial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8A4B6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A4B6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E540B"/>
    <w:rPr>
      <w:rFonts w:cs="Times New Roman"/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de.state.co.us/fedprograms/tii/a_hq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Dear Parent or Guardian,</vt:lpstr>
    </vt:vector>
  </TitlesOfParts>
  <Company/>
  <LinksUpToDate>false</LinksUpToDate>
  <CharactersWithSpaces>1679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Parent or Guardian,</dc:title>
  <dc:subject/>
  <dc:creator>Mariah Aldinger</dc:creator>
  <cp:keywords/>
  <dc:description/>
  <cp:lastModifiedBy>Oberg, Amanda</cp:lastModifiedBy>
  <cp:revision>2</cp:revision>
  <dcterms:created xsi:type="dcterms:W3CDTF">2018-07-13T15:02:00Z</dcterms:created>
  <dcterms:modified xsi:type="dcterms:W3CDTF">2018-07-13T15:02:00Z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Acrobat PDFMaker 15 for Word</vt:lpwstr>
  </property>
</Properties>
</file>