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2E9" w14:textId="6872FD22" w:rsidR="00185630" w:rsidRDefault="00185630" w:rsidP="00185630">
      <w:pPr>
        <w:pStyle w:val="Heading2"/>
        <w:rPr>
          <w:rFonts w:ascii="Arial" w:hAnsi="Arial" w:cs="Arial"/>
          <w:b/>
          <w:bCs/>
          <w:sz w:val="32"/>
          <w:szCs w:val="32"/>
        </w:rPr>
      </w:pPr>
      <w:r w:rsidRPr="00185630">
        <w:rPr>
          <w:rFonts w:ascii="Arial" w:hAnsi="Arial" w:cs="Arial"/>
          <w:b/>
          <w:bCs/>
          <w:sz w:val="32"/>
          <w:szCs w:val="32"/>
        </w:rPr>
        <w:t>Preschool A</w:t>
      </w:r>
      <w:r>
        <w:rPr>
          <w:rFonts w:ascii="Arial" w:hAnsi="Arial" w:cs="Arial"/>
          <w:b/>
          <w:bCs/>
          <w:sz w:val="32"/>
          <w:szCs w:val="32"/>
        </w:rPr>
        <w:t>pplication</w:t>
      </w:r>
    </w:p>
    <w:p w14:paraId="1E65E2B0" w14:textId="41E30393" w:rsidR="00185630" w:rsidRPr="00185630" w:rsidRDefault="00190BDB" w:rsidP="00185630">
      <w:r w:rsidRPr="00370BF3">
        <w:rPr>
          <w:rFonts w:cs="Arial"/>
          <w:bCs/>
          <w:color w:val="000000"/>
        </w:rPr>
        <w:t xml:space="preserve">The preschool </w:t>
      </w:r>
      <w:r>
        <w:rPr>
          <w:rFonts w:cs="Arial"/>
          <w:bCs/>
          <w:color w:val="000000"/>
        </w:rPr>
        <w:t>application</w:t>
      </w:r>
      <w:r w:rsidRPr="00370BF3">
        <w:rPr>
          <w:rFonts w:cs="Arial"/>
          <w:bCs/>
          <w:color w:val="000000"/>
        </w:rPr>
        <w:t xml:space="preserve"> should be completed if the school intends to offer a preschool program. Additional CSI resources for early learning programs can be found on the </w:t>
      </w:r>
      <w:hyperlink r:id="rId5" w:history="1">
        <w:r w:rsidRPr="001509DC">
          <w:rPr>
            <w:color w:val="1155CC"/>
            <w:u w:val="single"/>
          </w:rPr>
          <w:t>CSI website</w:t>
        </w:r>
      </w:hyperlink>
      <w:r w:rsidRPr="00370BF3">
        <w:rPr>
          <w:rFonts w:cs="Arial"/>
          <w:bCs/>
          <w:color w:val="000000"/>
        </w:rPr>
        <w:t>.</w:t>
      </w:r>
    </w:p>
    <w:p w14:paraId="2652F22A" w14:textId="11AF8F2C" w:rsidR="00185630" w:rsidRPr="0087168A" w:rsidRDefault="00185630" w:rsidP="00185630">
      <w:pPr>
        <w:rPr>
          <w:rFonts w:cs="Arial"/>
          <w:b/>
          <w:color w:val="000000" w:themeColor="text1"/>
        </w:rPr>
      </w:pPr>
      <w:r w:rsidRPr="0087168A">
        <w:rPr>
          <w:rFonts w:cs="Arial"/>
          <w:b/>
          <w:color w:val="000000" w:themeColor="text1"/>
        </w:rPr>
        <w:t xml:space="preserve">If the </w:t>
      </w:r>
      <w:r w:rsidR="00C42DCA">
        <w:rPr>
          <w:rFonts w:cs="Arial"/>
          <w:b/>
          <w:color w:val="000000" w:themeColor="text1"/>
        </w:rPr>
        <w:t>school</w:t>
      </w:r>
      <w:r w:rsidRPr="0087168A">
        <w:rPr>
          <w:rFonts w:cs="Arial"/>
          <w:b/>
          <w:color w:val="000000" w:themeColor="text1"/>
        </w:rPr>
        <w:t xml:space="preserve"> intends to offer a preschool program, the following information must be addressed.</w:t>
      </w:r>
    </w:p>
    <w:p w14:paraId="54B29D9F" w14:textId="77777777" w:rsidR="00190BDB" w:rsidRDefault="00190BDB" w:rsidP="00190BDB">
      <w:pPr>
        <w:pStyle w:val="NoSpacing"/>
        <w:numPr>
          <w:ilvl w:val="0"/>
          <w:numId w:val="5"/>
        </w:numPr>
        <w:rPr>
          <w:i/>
          <w:iCs/>
          <w:sz w:val="20"/>
          <w:szCs w:val="20"/>
        </w:rPr>
      </w:pPr>
      <w:r w:rsidRPr="00AF1B1E">
        <w:rPr>
          <w:b/>
          <w:bCs/>
        </w:rPr>
        <w:t>Describe the school’s student recruitment and enrollment process.</w:t>
      </w:r>
      <w:r w:rsidRPr="00AF1B1E">
        <w:t xml:space="preserve"> </w:t>
      </w:r>
      <w:r w:rsidRPr="00AF1B1E">
        <w:rPr>
          <w:i/>
          <w:iCs/>
          <w:sz w:val="20"/>
          <w:szCs w:val="20"/>
        </w:rPr>
        <w:t>This description should include:</w:t>
      </w:r>
    </w:p>
    <w:p w14:paraId="6355BA7F" w14:textId="77777777" w:rsidR="00190BDB" w:rsidRDefault="00190BDB" w:rsidP="00190BDB">
      <w:pPr>
        <w:pStyle w:val="NoSpacing"/>
        <w:numPr>
          <w:ilvl w:val="0"/>
          <w:numId w:val="6"/>
        </w:numPr>
        <w:ind w:left="1440"/>
        <w:rPr>
          <w:i/>
          <w:iCs/>
          <w:sz w:val="20"/>
          <w:szCs w:val="20"/>
        </w:rPr>
      </w:pPr>
      <w:r w:rsidRPr="00AF1B1E">
        <w:rPr>
          <w:i/>
          <w:iCs/>
          <w:sz w:val="20"/>
          <w:szCs w:val="20"/>
        </w:rPr>
        <w:t xml:space="preserve">How these processes and the tuition structure for preschool students will help to ensure that the school is able to serve families in alignment with the school’s target demographics and provide opportunities for educationally disadvantaged students to access the program. </w:t>
      </w:r>
    </w:p>
    <w:p w14:paraId="6AE07CE4" w14:textId="77777777" w:rsidR="00190BDB" w:rsidRPr="00AF1B1E" w:rsidRDefault="00190BDB" w:rsidP="00190BDB">
      <w:pPr>
        <w:pStyle w:val="NoSpacing"/>
        <w:numPr>
          <w:ilvl w:val="0"/>
          <w:numId w:val="6"/>
        </w:numPr>
        <w:ind w:left="1440"/>
        <w:rPr>
          <w:i/>
          <w:iCs/>
          <w:sz w:val="20"/>
          <w:szCs w:val="20"/>
        </w:rPr>
      </w:pPr>
      <w:r w:rsidRPr="00AF1B1E">
        <w:rPr>
          <w:i/>
          <w:iCs/>
          <w:sz w:val="20"/>
          <w:szCs w:val="20"/>
        </w:rPr>
        <w:t>How the school will meet the requirements to become a provider as stated in the</w:t>
      </w:r>
      <w:r w:rsidRPr="00AF1B1E">
        <w:rPr>
          <w:sz w:val="20"/>
          <w:szCs w:val="20"/>
        </w:rPr>
        <w:t xml:space="preserve"> </w:t>
      </w:r>
      <w:hyperlink r:id="rId6" w:history="1">
        <w:r w:rsidRPr="00AF1B1E">
          <w:rPr>
            <w:i/>
            <w:iCs/>
            <w:color w:val="1155CC"/>
            <w:sz w:val="20"/>
            <w:szCs w:val="20"/>
            <w:u w:val="single"/>
          </w:rPr>
          <w:t>UPK Provider Handbook</w:t>
        </w:r>
      </w:hyperlink>
      <w:r w:rsidRPr="00AF1B1E">
        <w:rPr>
          <w:i/>
          <w:iCs/>
          <w:sz w:val="20"/>
          <w:szCs w:val="20"/>
        </w:rPr>
        <w:t>.</w:t>
      </w:r>
    </w:p>
    <w:p w14:paraId="6F2AC2C2" w14:textId="704E6BE3" w:rsidR="00133307" w:rsidRPr="00190BDB" w:rsidRDefault="00133307" w:rsidP="00190BDB">
      <w:pPr>
        <w:pStyle w:val="ListParagraph"/>
        <w:spacing w:after="0" w:line="276" w:lineRule="auto"/>
        <w:ind w:left="1080"/>
        <w:rPr>
          <w:color w:val="auto"/>
          <w:sz w:val="20"/>
          <w:szCs w:val="20"/>
        </w:rPr>
      </w:pPr>
    </w:p>
    <w:p w14:paraId="1149B4B1" w14:textId="5CDF6B99" w:rsidR="00190BDB" w:rsidRDefault="00190BDB" w:rsidP="00190BDB">
      <w:pPr>
        <w:pStyle w:val="NoSpacing"/>
        <w:numPr>
          <w:ilvl w:val="0"/>
          <w:numId w:val="5"/>
        </w:numPr>
        <w:rPr>
          <w:rFonts w:cs="Arial"/>
        </w:rPr>
      </w:pPr>
      <w:r w:rsidRPr="00BB123E">
        <w:rPr>
          <w:rFonts w:cs="Arial"/>
          <w:b/>
          <w:bCs/>
        </w:rPr>
        <w:t xml:space="preserve">Provide specific evidence (e.g., counts of letters of intent to enroll, letters of support from community stakeholders, official written support, etc.) that student/family demand exists for the </w:t>
      </w:r>
      <w:r>
        <w:rPr>
          <w:rFonts w:cs="Arial"/>
          <w:b/>
          <w:bCs/>
        </w:rPr>
        <w:t>preschool</w:t>
      </w:r>
      <w:r w:rsidRPr="00BB123E">
        <w:rPr>
          <w:rFonts w:cs="Arial"/>
          <w:b/>
          <w:bCs/>
        </w:rPr>
        <w:t xml:space="preserve"> programming and is aligned to the enrollment projections.</w:t>
      </w:r>
      <w:r w:rsidRPr="00AC627A">
        <w:rPr>
          <w:rFonts w:cs="Arial"/>
        </w:rPr>
        <w:t xml:space="preserve"> </w:t>
      </w:r>
      <w:r w:rsidRPr="00BB123E">
        <w:rPr>
          <w:rFonts w:cs="Arial"/>
          <w:i/>
          <w:iCs/>
          <w:sz w:val="20"/>
          <w:szCs w:val="20"/>
        </w:rPr>
        <w:t xml:space="preserve">Include an enrollment table that reflects the proposed program. </w:t>
      </w:r>
    </w:p>
    <w:p w14:paraId="4FD62704" w14:textId="28E02415" w:rsidR="00190BDB" w:rsidRPr="00190BDB" w:rsidRDefault="00190BDB" w:rsidP="00190BDB">
      <w:pPr>
        <w:spacing w:after="0" w:line="276" w:lineRule="auto"/>
        <w:rPr>
          <w:b/>
          <w:bCs/>
          <w:color w:val="000000" w:themeColor="text1"/>
        </w:rPr>
      </w:pPr>
    </w:p>
    <w:p w14:paraId="175F66B5" w14:textId="77777777" w:rsidR="00AC67F7" w:rsidRPr="00AF1B1E" w:rsidRDefault="00AC67F7" w:rsidP="00AC67F7">
      <w:pPr>
        <w:pStyle w:val="NoSpacing"/>
        <w:numPr>
          <w:ilvl w:val="0"/>
          <w:numId w:val="5"/>
        </w:numPr>
        <w:rPr>
          <w:b/>
          <w:bCs/>
        </w:rPr>
      </w:pPr>
      <w:r w:rsidRPr="00AF1B1E">
        <w:rPr>
          <w:b/>
          <w:bCs/>
        </w:rPr>
        <w:t>Provide a plan to obtain a</w:t>
      </w:r>
      <w:hyperlink r:id="rId7">
        <w:r w:rsidRPr="00AF1B1E">
          <w:rPr>
            <w:b/>
            <w:bCs/>
            <w:u w:val="single"/>
          </w:rPr>
          <w:t xml:space="preserve"> childcare license </w:t>
        </w:r>
      </w:hyperlink>
      <w:r w:rsidRPr="00AF1B1E">
        <w:rPr>
          <w:b/>
          <w:bCs/>
        </w:rPr>
        <w:t xml:space="preserve">through the Colorado Department of Early Childhood (CDEC). </w:t>
      </w:r>
      <w:proofErr w:type="gramStart"/>
      <w:r w:rsidRPr="00AF1B1E">
        <w:rPr>
          <w:i/>
          <w:iCs/>
          <w:sz w:val="20"/>
          <w:szCs w:val="20"/>
        </w:rPr>
        <w:t>Include</w:t>
      </w:r>
      <w:proofErr w:type="gramEnd"/>
      <w:r w:rsidRPr="00AF1B1E">
        <w:rPr>
          <w:i/>
          <w:iCs/>
          <w:sz w:val="20"/>
          <w:szCs w:val="20"/>
        </w:rPr>
        <w:t xml:space="preserve"> communication with licensing staff and an appropriate timeline for submission and review by CDEC to ensure appropriate licenses will be obtained prior to the school’s projected opening date.</w:t>
      </w:r>
    </w:p>
    <w:p w14:paraId="6FA9F41B" w14:textId="77777777" w:rsidR="00133307" w:rsidRPr="0087168A" w:rsidRDefault="00133307" w:rsidP="00133307">
      <w:pPr>
        <w:spacing w:after="0" w:line="276" w:lineRule="auto"/>
        <w:ind w:left="360"/>
        <w:rPr>
          <w:color w:val="000000" w:themeColor="text1"/>
        </w:rPr>
      </w:pPr>
    </w:p>
    <w:p w14:paraId="6606A36C" w14:textId="77777777" w:rsidR="00133307" w:rsidRPr="00AC67F7" w:rsidRDefault="00133307" w:rsidP="00AC67F7">
      <w:pPr>
        <w:pStyle w:val="NoSpacing"/>
        <w:numPr>
          <w:ilvl w:val="0"/>
          <w:numId w:val="5"/>
        </w:numPr>
        <w:rPr>
          <w:rFonts w:cs="Arial"/>
          <w:b/>
          <w:bCs/>
        </w:rPr>
      </w:pPr>
      <w:r w:rsidRPr="00AC67F7">
        <w:rPr>
          <w:rFonts w:cs="Arial"/>
          <w:b/>
          <w:bCs/>
        </w:rPr>
        <w:t xml:space="preserve">Demonstrate a plan and timeline for ensuring the facility is sufficient to comply with preschool requirements. </w:t>
      </w:r>
    </w:p>
    <w:p w14:paraId="27B84A91" w14:textId="77777777" w:rsidR="00133307" w:rsidRPr="0087168A" w:rsidRDefault="00133307" w:rsidP="00133307">
      <w:pPr>
        <w:spacing w:after="0" w:line="276" w:lineRule="auto"/>
        <w:ind w:left="360"/>
        <w:rPr>
          <w:color w:val="000000" w:themeColor="text1"/>
        </w:rPr>
      </w:pPr>
    </w:p>
    <w:p w14:paraId="64115877" w14:textId="77777777" w:rsidR="00133307" w:rsidRPr="00AC67F7" w:rsidRDefault="00133307" w:rsidP="00AC67F7">
      <w:pPr>
        <w:pStyle w:val="NoSpacing"/>
        <w:numPr>
          <w:ilvl w:val="0"/>
          <w:numId w:val="5"/>
        </w:numPr>
        <w:rPr>
          <w:rFonts w:cs="Arial"/>
          <w:b/>
          <w:bCs/>
        </w:rPr>
      </w:pPr>
      <w:r w:rsidRPr="00AC67F7">
        <w:rPr>
          <w:rFonts w:cs="Arial"/>
          <w:b/>
          <w:bCs/>
        </w:rPr>
        <w:t>Describe how the school will ensure that the preschool staff (including the director) have the necessary qualifications and appropriate knowledge in early childhood curriculum content, assessment, and instruction.</w:t>
      </w:r>
    </w:p>
    <w:p w14:paraId="087BCB7D" w14:textId="77777777" w:rsidR="00133307" w:rsidRPr="0087168A" w:rsidRDefault="00133307" w:rsidP="00133307">
      <w:pPr>
        <w:spacing w:after="0" w:line="276" w:lineRule="auto"/>
        <w:ind w:left="360"/>
        <w:rPr>
          <w:color w:val="000000" w:themeColor="text1"/>
        </w:rPr>
      </w:pPr>
    </w:p>
    <w:p w14:paraId="103A305D" w14:textId="77777777" w:rsidR="00133307" w:rsidRPr="00AC67F7" w:rsidRDefault="00133307" w:rsidP="00AC67F7">
      <w:pPr>
        <w:pStyle w:val="NoSpacing"/>
        <w:numPr>
          <w:ilvl w:val="0"/>
          <w:numId w:val="5"/>
        </w:numPr>
        <w:rPr>
          <w:rFonts w:cs="Arial"/>
          <w:b/>
          <w:bCs/>
        </w:rPr>
      </w:pPr>
      <w:r w:rsidRPr="00AC67F7">
        <w:rPr>
          <w:rFonts w:cs="Arial"/>
          <w:b/>
          <w:bCs/>
        </w:rPr>
        <w:t>Provide an overview of the early childhood special education program including identification procedures, service provision, staffing, progress monitoring, and program evaluation.</w:t>
      </w:r>
    </w:p>
    <w:p w14:paraId="235E0ADF" w14:textId="77777777" w:rsidR="00133307" w:rsidRPr="0087168A" w:rsidRDefault="00133307" w:rsidP="00133307">
      <w:pPr>
        <w:spacing w:after="0" w:line="276" w:lineRule="auto"/>
        <w:ind w:left="360"/>
        <w:rPr>
          <w:color w:val="000000" w:themeColor="text1"/>
        </w:rPr>
      </w:pPr>
    </w:p>
    <w:p w14:paraId="69D3D17E" w14:textId="77777777" w:rsidR="00133307" w:rsidRPr="0087168A" w:rsidRDefault="00133307" w:rsidP="00190BDB">
      <w:pPr>
        <w:numPr>
          <w:ilvl w:val="0"/>
          <w:numId w:val="5"/>
        </w:numPr>
        <w:spacing w:after="0" w:line="276" w:lineRule="auto"/>
        <w:rPr>
          <w:b/>
          <w:bCs/>
          <w:color w:val="000000" w:themeColor="text1"/>
        </w:rPr>
      </w:pPr>
      <w:r w:rsidRPr="0087168A">
        <w:rPr>
          <w:b/>
          <w:bCs/>
          <w:color w:val="000000" w:themeColor="text1"/>
        </w:rPr>
        <w:t>Describe the proposed staffing plan and teacher: student ratios for the preschool.</w:t>
      </w:r>
    </w:p>
    <w:p w14:paraId="7E18CFB9" w14:textId="77777777" w:rsidR="00133307" w:rsidRPr="0087168A" w:rsidRDefault="00133307" w:rsidP="00133307">
      <w:pPr>
        <w:spacing w:after="0" w:line="276" w:lineRule="auto"/>
        <w:ind w:left="360"/>
        <w:rPr>
          <w:b/>
          <w:bCs/>
          <w:color w:val="000000" w:themeColor="text1"/>
        </w:rPr>
      </w:pPr>
    </w:p>
    <w:p w14:paraId="6C0CE3A2" w14:textId="77777777" w:rsidR="00C42DCA" w:rsidRPr="006E432F" w:rsidRDefault="00C42DCA" w:rsidP="00C42DCA">
      <w:pPr>
        <w:pStyle w:val="NoSpacing"/>
        <w:numPr>
          <w:ilvl w:val="0"/>
          <w:numId w:val="5"/>
        </w:numPr>
        <w:rPr>
          <w:b/>
          <w:bCs/>
        </w:rPr>
      </w:pPr>
      <w:r w:rsidRPr="006E432F">
        <w:rPr>
          <w:b/>
          <w:bCs/>
        </w:rPr>
        <w:t>Describe the plan for staff to meet the requirements in the</w:t>
      </w:r>
      <w:r w:rsidRPr="00EA4973">
        <w:rPr>
          <w:b/>
          <w:bCs/>
        </w:rPr>
        <w:t xml:space="preserve"> </w:t>
      </w:r>
      <w:hyperlink r:id="rId8">
        <w:r w:rsidRPr="00EA4973">
          <w:rPr>
            <w:b/>
            <w:bCs/>
            <w:color w:val="0563C1"/>
          </w:rPr>
          <w:t xml:space="preserve">CDE UPK PD Handbook </w:t>
        </w:r>
      </w:hyperlink>
      <w:r w:rsidRPr="006E432F">
        <w:rPr>
          <w:b/>
          <w:bCs/>
        </w:rPr>
        <w:t xml:space="preserve">to be included on the Verified List of Providers Eligible to Serve Students with IEP’s.  </w:t>
      </w:r>
    </w:p>
    <w:p w14:paraId="4563C412" w14:textId="77777777" w:rsidR="00133307" w:rsidRPr="0087168A" w:rsidRDefault="00133307" w:rsidP="00133307">
      <w:pPr>
        <w:spacing w:after="0" w:line="276" w:lineRule="auto"/>
        <w:ind w:left="360"/>
        <w:rPr>
          <w:color w:val="000000" w:themeColor="text1"/>
        </w:rPr>
      </w:pPr>
    </w:p>
    <w:p w14:paraId="1F65B883" w14:textId="77777777" w:rsidR="00133307" w:rsidRPr="00C42DCA" w:rsidRDefault="00133307" w:rsidP="00C42DCA">
      <w:pPr>
        <w:pStyle w:val="NoSpacing"/>
        <w:numPr>
          <w:ilvl w:val="0"/>
          <w:numId w:val="5"/>
        </w:numPr>
        <w:rPr>
          <w:rFonts w:cs="Arial"/>
          <w:b/>
          <w:bCs/>
        </w:rPr>
      </w:pPr>
      <w:r w:rsidRPr="00C42DCA">
        <w:rPr>
          <w:rFonts w:cs="Arial"/>
          <w:b/>
          <w:bCs/>
        </w:rPr>
        <w:t>Provide the school’s plans to coordinate referrals to community programs based on child needs, such as local public health, social services, mental health services, early childhood special education programs, or other early learning or childcare programs.</w:t>
      </w:r>
    </w:p>
    <w:p w14:paraId="1C64487E" w14:textId="77777777" w:rsidR="00133307" w:rsidRPr="0087168A" w:rsidRDefault="00133307" w:rsidP="00133307">
      <w:pPr>
        <w:spacing w:after="0" w:line="276" w:lineRule="auto"/>
        <w:ind w:left="360"/>
        <w:rPr>
          <w:color w:val="000000" w:themeColor="text1"/>
        </w:rPr>
      </w:pPr>
    </w:p>
    <w:p w14:paraId="4E3DC784" w14:textId="77777777" w:rsidR="00133307" w:rsidRPr="00C42DCA" w:rsidRDefault="00133307" w:rsidP="00C42DCA">
      <w:pPr>
        <w:pStyle w:val="NoSpacing"/>
        <w:numPr>
          <w:ilvl w:val="0"/>
          <w:numId w:val="5"/>
        </w:numPr>
        <w:rPr>
          <w:rFonts w:cs="Arial"/>
          <w:b/>
          <w:bCs/>
        </w:rPr>
      </w:pPr>
      <w:r w:rsidRPr="00C42DCA">
        <w:rPr>
          <w:rFonts w:cs="Arial"/>
          <w:b/>
          <w:bCs/>
        </w:rPr>
        <w:t xml:space="preserve">Provide a budget that addresses revenue and expenses associated with the preschool program. </w:t>
      </w:r>
    </w:p>
    <w:sectPr w:rsidR="00133307" w:rsidRPr="00C42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DDC"/>
    <w:multiLevelType w:val="hybridMultilevel"/>
    <w:tmpl w:val="64324C18"/>
    <w:lvl w:ilvl="0" w:tplc="B09E2FAA">
      <w:start w:val="1"/>
      <w:numFmt w:val="decimal"/>
      <w:lvlText w:val="%1."/>
      <w:lvlJc w:val="left"/>
      <w:pPr>
        <w:ind w:left="1080" w:hanging="360"/>
      </w:pPr>
      <w:rPr>
        <w:rFonts w:hint="default"/>
        <w:b/>
        <w:bCs/>
        <w:i w:val="0"/>
        <w:iCs w:val="0"/>
        <w:sz w:val="22"/>
        <w:szCs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82E8B"/>
    <w:multiLevelType w:val="hybridMultilevel"/>
    <w:tmpl w:val="426A6ED0"/>
    <w:lvl w:ilvl="0" w:tplc="4E16F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633FAF"/>
    <w:multiLevelType w:val="hybridMultilevel"/>
    <w:tmpl w:val="A2EA6EB6"/>
    <w:lvl w:ilvl="0" w:tplc="CD20D184">
      <w:start w:val="1"/>
      <w:numFmt w:val="decimal"/>
      <w:lvlText w:val="%1."/>
      <w:lvlJc w:val="left"/>
      <w:pPr>
        <w:ind w:left="360" w:hanging="360"/>
      </w:pPr>
      <w:rPr>
        <w:rFonts w:hint="default"/>
        <w:b/>
        <w:bCs/>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5F1E5C"/>
    <w:multiLevelType w:val="hybridMultilevel"/>
    <w:tmpl w:val="A134C73C"/>
    <w:lvl w:ilvl="0" w:tplc="447E1290">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0B67BE7"/>
    <w:multiLevelType w:val="multilevel"/>
    <w:tmpl w:val="FC562E38"/>
    <w:lvl w:ilvl="0">
      <w:start w:val="1"/>
      <w:numFmt w:val="decimal"/>
      <w:lvlText w:val="%1."/>
      <w:lvlJc w:val="left"/>
      <w:pPr>
        <w:ind w:left="720" w:hanging="360"/>
      </w:pPr>
      <w:rPr>
        <w:b/>
        <w:bCs/>
        <w:i w:val="0"/>
        <w:iCs w:val="0"/>
        <w:sz w:val="22"/>
        <w:szCs w:val="22"/>
        <w:u w:val="none"/>
      </w:rPr>
    </w:lvl>
    <w:lvl w:ilvl="1">
      <w:start w:val="1"/>
      <w:numFmt w:val="bullet"/>
      <w:lvlText w:val=""/>
      <w:lvlJc w:val="left"/>
      <w:pPr>
        <w:ind w:left="1440" w:hanging="360"/>
      </w:pPr>
      <w:rPr>
        <w:rFonts w:ascii="Symbol" w:hAnsi="Symbol" w:hint="default"/>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F9217A7"/>
    <w:multiLevelType w:val="hybridMultilevel"/>
    <w:tmpl w:val="044AE214"/>
    <w:lvl w:ilvl="0" w:tplc="AE8A59EC">
      <w:start w:val="1"/>
      <w:numFmt w:val="bullet"/>
      <w:lvlText w:val="-"/>
      <w:lvlJc w:val="left"/>
      <w:pPr>
        <w:ind w:left="1800" w:hanging="360"/>
      </w:pPr>
      <w:rPr>
        <w:rFonts w:ascii="Arial" w:eastAsiaTheme="minorHAnsi" w:hAnsi="Arial" w:cs="Arial" w:hint="default"/>
        <w:i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7104E4"/>
    <w:multiLevelType w:val="hybridMultilevel"/>
    <w:tmpl w:val="EB6E9DE2"/>
    <w:lvl w:ilvl="0" w:tplc="02ACEFD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169591">
    <w:abstractNumId w:val="1"/>
  </w:num>
  <w:num w:numId="2" w16cid:durableId="888881493">
    <w:abstractNumId w:val="3"/>
  </w:num>
  <w:num w:numId="3" w16cid:durableId="606930162">
    <w:abstractNumId w:val="4"/>
  </w:num>
  <w:num w:numId="4" w16cid:durableId="1650472799">
    <w:abstractNumId w:val="6"/>
  </w:num>
  <w:num w:numId="5" w16cid:durableId="918948535">
    <w:abstractNumId w:val="2"/>
  </w:num>
  <w:num w:numId="6" w16cid:durableId="1384528037">
    <w:abstractNumId w:val="5"/>
  </w:num>
  <w:num w:numId="7" w16cid:durableId="178311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30"/>
    <w:rsid w:val="000B5335"/>
    <w:rsid w:val="00133307"/>
    <w:rsid w:val="00185630"/>
    <w:rsid w:val="00190BDB"/>
    <w:rsid w:val="001A4754"/>
    <w:rsid w:val="002C1D26"/>
    <w:rsid w:val="002E7BB7"/>
    <w:rsid w:val="00345B12"/>
    <w:rsid w:val="00354DDF"/>
    <w:rsid w:val="00354DFF"/>
    <w:rsid w:val="003A6C3C"/>
    <w:rsid w:val="004534A0"/>
    <w:rsid w:val="004742E9"/>
    <w:rsid w:val="004E2412"/>
    <w:rsid w:val="004E7965"/>
    <w:rsid w:val="005A53E6"/>
    <w:rsid w:val="00654F92"/>
    <w:rsid w:val="006D4824"/>
    <w:rsid w:val="0087168A"/>
    <w:rsid w:val="008F1F96"/>
    <w:rsid w:val="008F74C6"/>
    <w:rsid w:val="00932466"/>
    <w:rsid w:val="00A042D7"/>
    <w:rsid w:val="00A76CFD"/>
    <w:rsid w:val="00AC67F7"/>
    <w:rsid w:val="00BF5DB1"/>
    <w:rsid w:val="00C42DCA"/>
    <w:rsid w:val="00D45727"/>
    <w:rsid w:val="00E02451"/>
    <w:rsid w:val="00E10040"/>
    <w:rsid w:val="00E4594A"/>
    <w:rsid w:val="0AEED6D6"/>
    <w:rsid w:val="0C9068B3"/>
    <w:rsid w:val="26D2C065"/>
    <w:rsid w:val="29B8CB9D"/>
    <w:rsid w:val="6939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1D59"/>
  <w15:chartTrackingRefBased/>
  <w15:docId w15:val="{56962086-3AD6-4E78-9A81-C4A15F2D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30"/>
    <w:rPr>
      <w:rFonts w:ascii="Arial" w:hAnsi="Arial"/>
      <w:color w:val="404040" w:themeColor="text1" w:themeTint="BF"/>
    </w:rPr>
  </w:style>
  <w:style w:type="paragraph" w:styleId="Heading2">
    <w:name w:val="heading 2"/>
    <w:basedOn w:val="Normal"/>
    <w:next w:val="Normal"/>
    <w:link w:val="Heading2Char"/>
    <w:uiPriority w:val="9"/>
    <w:unhideWhenUsed/>
    <w:qFormat/>
    <w:rsid w:val="00185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6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85630"/>
    <w:pPr>
      <w:ind w:left="720"/>
      <w:contextualSpacing/>
    </w:pPr>
  </w:style>
  <w:style w:type="paragraph" w:styleId="NoSpacing">
    <w:name w:val="No Spacing"/>
    <w:uiPriority w:val="1"/>
    <w:qFormat/>
    <w:rsid w:val="00185630"/>
    <w:pPr>
      <w:spacing w:after="0" w:line="240" w:lineRule="auto"/>
    </w:pPr>
    <w:rPr>
      <w:rFonts w:ascii="Arial" w:hAnsi="Arial"/>
    </w:rPr>
  </w:style>
  <w:style w:type="character" w:styleId="CommentReference">
    <w:name w:val="annotation reference"/>
    <w:basedOn w:val="DefaultParagraphFont"/>
    <w:uiPriority w:val="99"/>
    <w:semiHidden/>
    <w:unhideWhenUsed/>
    <w:rsid w:val="006D4824"/>
    <w:rPr>
      <w:sz w:val="16"/>
      <w:szCs w:val="16"/>
    </w:rPr>
  </w:style>
  <w:style w:type="paragraph" w:styleId="CommentText">
    <w:name w:val="annotation text"/>
    <w:basedOn w:val="Normal"/>
    <w:link w:val="CommentTextChar"/>
    <w:uiPriority w:val="99"/>
    <w:unhideWhenUsed/>
    <w:rsid w:val="006D4824"/>
    <w:pPr>
      <w:spacing w:line="240" w:lineRule="auto"/>
    </w:pPr>
    <w:rPr>
      <w:sz w:val="20"/>
      <w:szCs w:val="20"/>
    </w:rPr>
  </w:style>
  <w:style w:type="character" w:customStyle="1" w:styleId="CommentTextChar">
    <w:name w:val="Comment Text Char"/>
    <w:basedOn w:val="DefaultParagraphFont"/>
    <w:link w:val="CommentText"/>
    <w:uiPriority w:val="99"/>
    <w:rsid w:val="006D4824"/>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6D4824"/>
    <w:rPr>
      <w:b/>
      <w:bCs/>
    </w:rPr>
  </w:style>
  <w:style w:type="character" w:customStyle="1" w:styleId="CommentSubjectChar">
    <w:name w:val="Comment Subject Char"/>
    <w:basedOn w:val="CommentTextChar"/>
    <w:link w:val="CommentSubject"/>
    <w:uiPriority w:val="99"/>
    <w:semiHidden/>
    <w:rsid w:val="006D4824"/>
    <w:rPr>
      <w:rFonts w:ascii="Arial" w:hAnsi="Arial"/>
      <w:b/>
      <w:bCs/>
      <w:color w:val="404040" w:themeColor="text1" w:themeTint="BF"/>
      <w:sz w:val="20"/>
      <w:szCs w:val="20"/>
    </w:rPr>
  </w:style>
  <w:style w:type="paragraph" w:styleId="Revision">
    <w:name w:val="Revision"/>
    <w:hidden/>
    <w:uiPriority w:val="99"/>
    <w:semiHidden/>
    <w:rsid w:val="00A042D7"/>
    <w:pPr>
      <w:spacing w:after="0" w:line="240" w:lineRule="auto"/>
    </w:pPr>
    <w:rPr>
      <w:rFonts w:ascii="Arial" w:hAnsi="Arial"/>
      <w:color w:val="404040" w:themeColor="text1" w:themeTint="BF"/>
    </w:rPr>
  </w:style>
  <w:style w:type="table" w:styleId="TableGrid">
    <w:name w:val="Table Grid"/>
    <w:basedOn w:val="TableNormal"/>
    <w:uiPriority w:val="39"/>
    <w:rsid w:val="0013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sped/upkprovidertrainingmanual" TargetMode="External"/><Relationship Id="rId3" Type="http://schemas.openxmlformats.org/officeDocument/2006/relationships/settings" Target="settings.xml"/><Relationship Id="rId7" Type="http://schemas.openxmlformats.org/officeDocument/2006/relationships/hyperlink" Target="https://cdec.colorado.gov/for-providers/child-care-licensing-and-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state.co.us/cdesped/upkprovidertrainingmanual" TargetMode="External"/><Relationship Id="rId5" Type="http://schemas.openxmlformats.org/officeDocument/2006/relationships/hyperlink" Target="https://resources.csi.state.co.us/early-learning-progra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Marks, Ryan</cp:lastModifiedBy>
  <cp:revision>10</cp:revision>
  <dcterms:created xsi:type="dcterms:W3CDTF">2023-02-21T19:31:00Z</dcterms:created>
  <dcterms:modified xsi:type="dcterms:W3CDTF">2025-02-12T18:37:00Z</dcterms:modified>
</cp:coreProperties>
</file>