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3E825" w14:textId="0AB79B51" w:rsidR="00A33D2A" w:rsidRDefault="002E61A5" w:rsidP="00FB2984">
      <w:pPr>
        <w:pStyle w:val="NoSpacing"/>
        <w:jc w:val="center"/>
      </w:pPr>
      <w:r w:rsidRPr="00CF557C">
        <w:rPr>
          <w:noProof/>
        </w:rPr>
        <mc:AlternateContent>
          <mc:Choice Requires="wps">
            <w:drawing>
              <wp:anchor distT="45720" distB="45720" distL="114300" distR="114300" simplePos="0" relativeHeight="251658240" behindDoc="0" locked="0" layoutInCell="1" allowOverlap="1" wp14:anchorId="19345DD2" wp14:editId="3D58D2D1">
                <wp:simplePos x="0" y="0"/>
                <wp:positionH relativeFrom="margin">
                  <wp:align>left</wp:align>
                </wp:positionH>
                <wp:positionV relativeFrom="paragraph">
                  <wp:posOffset>390525</wp:posOffset>
                </wp:positionV>
                <wp:extent cx="5876925" cy="1714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714500"/>
                        </a:xfrm>
                        <a:prstGeom prst="rect">
                          <a:avLst/>
                        </a:prstGeom>
                        <a:solidFill>
                          <a:srgbClr val="FFFFFF"/>
                        </a:solidFill>
                        <a:ln w="9525">
                          <a:solidFill>
                            <a:srgbClr val="000000"/>
                          </a:solidFill>
                          <a:miter lim="800000"/>
                          <a:headEnd/>
                          <a:tailEnd/>
                        </a:ln>
                      </wps:spPr>
                      <wps:txbx>
                        <w:txbxContent>
                          <w:p w14:paraId="33331BA2" w14:textId="32C17201" w:rsidR="009F3E7D" w:rsidRPr="00D34F9B" w:rsidRDefault="00131136" w:rsidP="009F3E7D">
                            <w:pPr>
                              <w:rPr>
                                <w:rFonts w:ascii="Arial" w:hAnsi="Arial" w:cs="Arial"/>
                              </w:rPr>
                            </w:pPr>
                            <w:r>
                              <w:rPr>
                                <w:rFonts w:ascii="Arial" w:hAnsi="Arial" w:cs="Arial"/>
                              </w:rPr>
                              <w:t>CSI schools are required by law to adopt a</w:t>
                            </w:r>
                            <w:r w:rsidR="00256C09">
                              <w:rPr>
                                <w:rFonts w:ascii="Arial" w:hAnsi="Arial" w:cs="Arial"/>
                              </w:rPr>
                              <w:t xml:space="preserve"> policy </w:t>
                            </w:r>
                            <w:r w:rsidR="000C641D" w:rsidRPr="00D34F9B">
                              <w:rPr>
                                <w:rFonts w:ascii="Arial" w:hAnsi="Arial" w:cs="Arial"/>
                              </w:rPr>
                              <w:t>that address</w:t>
                            </w:r>
                            <w:r w:rsidR="00256C09">
                              <w:rPr>
                                <w:rFonts w:ascii="Arial" w:hAnsi="Arial" w:cs="Arial"/>
                              </w:rPr>
                              <w:t>es</w:t>
                            </w:r>
                            <w:r w:rsidR="000C641D" w:rsidRPr="00D34F9B">
                              <w:rPr>
                                <w:rFonts w:ascii="Arial" w:hAnsi="Arial" w:cs="Arial"/>
                              </w:rPr>
                              <w:t xml:space="preserve"> </w:t>
                            </w:r>
                            <w:r w:rsidR="002E61A5">
                              <w:rPr>
                                <w:rFonts w:ascii="Arial" w:hAnsi="Arial" w:cs="Arial"/>
                              </w:rPr>
                              <w:t xml:space="preserve">the </w:t>
                            </w:r>
                            <w:proofErr w:type="gramStart"/>
                            <w:r w:rsidR="002E61A5">
                              <w:rPr>
                                <w:rFonts w:ascii="Arial" w:hAnsi="Arial" w:cs="Arial"/>
                              </w:rPr>
                              <w:t>manner in which</w:t>
                            </w:r>
                            <w:proofErr w:type="gramEnd"/>
                            <w:r w:rsidR="002E61A5">
                              <w:rPr>
                                <w:rFonts w:ascii="Arial" w:hAnsi="Arial" w:cs="Arial"/>
                              </w:rPr>
                              <w:t xml:space="preserve"> suspensions and expulsions shall be imposed</w:t>
                            </w:r>
                            <w:r>
                              <w:rPr>
                                <w:rFonts w:ascii="Arial" w:hAnsi="Arial" w:cs="Arial"/>
                              </w:rPr>
                              <w:t xml:space="preserve"> upon students. </w:t>
                            </w:r>
                            <w:bookmarkStart w:id="0" w:name="_Hlk176446272"/>
                            <w:r w:rsidRPr="00131136">
                              <w:rPr>
                                <w:rFonts w:ascii="Arial" w:hAnsi="Arial" w:cs="Arial"/>
                              </w:rPr>
                              <w:t>The policy should be included in the school’s</w:t>
                            </w:r>
                            <w:r w:rsidR="00D377F4" w:rsidRPr="00131136">
                              <w:rPr>
                                <w:rFonts w:ascii="Arial" w:hAnsi="Arial" w:cs="Arial"/>
                              </w:rPr>
                              <w:t xml:space="preserve"> comprehensive</w:t>
                            </w:r>
                            <w:r w:rsidR="003B45D3" w:rsidRPr="00131136">
                              <w:rPr>
                                <w:rFonts w:ascii="Arial" w:hAnsi="Arial" w:cs="Arial"/>
                              </w:rPr>
                              <w:t xml:space="preserve"> </w:t>
                            </w:r>
                            <w:r w:rsidR="00F26595">
                              <w:rPr>
                                <w:rFonts w:ascii="Arial" w:hAnsi="Arial" w:cs="Arial"/>
                              </w:rPr>
                              <w:t xml:space="preserve">Student </w:t>
                            </w:r>
                            <w:r w:rsidR="008E6032" w:rsidRPr="00131136">
                              <w:rPr>
                                <w:rFonts w:ascii="Arial" w:hAnsi="Arial" w:cs="Arial"/>
                              </w:rPr>
                              <w:t>Conduct and Discipline Code</w:t>
                            </w:r>
                            <w:r w:rsidR="00D377F4" w:rsidRPr="00131136">
                              <w:rPr>
                                <w:rFonts w:ascii="Arial" w:hAnsi="Arial" w:cs="Arial"/>
                              </w:rPr>
                              <w:t>.</w:t>
                            </w:r>
                            <w:r w:rsidR="009F3E7D" w:rsidRPr="00D34F9B">
                              <w:rPr>
                                <w:rFonts w:ascii="Arial" w:hAnsi="Arial" w:cs="Arial"/>
                              </w:rPr>
                              <w:t xml:space="preserve"> </w:t>
                            </w:r>
                            <w:bookmarkEnd w:id="0"/>
                            <w:r w:rsidR="009F3E7D" w:rsidRPr="00D34F9B">
                              <w:rPr>
                                <w:rFonts w:ascii="Arial" w:hAnsi="Arial" w:cs="Arial"/>
                              </w:rPr>
                              <w:t>This sample</w:t>
                            </w:r>
                            <w:r w:rsidR="0018078B" w:rsidRPr="00D34F9B">
                              <w:rPr>
                                <w:rFonts w:ascii="Arial" w:hAnsi="Arial" w:cs="Arial"/>
                              </w:rPr>
                              <w:t xml:space="preserve"> </w:t>
                            </w:r>
                            <w:r w:rsidR="002E61A5">
                              <w:rPr>
                                <w:rFonts w:ascii="Arial" w:hAnsi="Arial" w:cs="Arial"/>
                              </w:rPr>
                              <w:t>Suspension and Expulsion of Students</w:t>
                            </w:r>
                            <w:r w:rsidR="009F3E7D" w:rsidRPr="00D34F9B">
                              <w:rPr>
                                <w:rFonts w:ascii="Arial" w:hAnsi="Arial" w:cs="Arial"/>
                              </w:rPr>
                              <w:t xml:space="preserve"> </w:t>
                            </w:r>
                            <w:r w:rsidR="00980FE2" w:rsidRPr="00D34F9B">
                              <w:rPr>
                                <w:rFonts w:ascii="Arial" w:hAnsi="Arial" w:cs="Arial"/>
                              </w:rPr>
                              <w:t>P</w:t>
                            </w:r>
                            <w:r w:rsidR="009F3E7D" w:rsidRPr="00D34F9B">
                              <w:rPr>
                                <w:rFonts w:ascii="Arial" w:hAnsi="Arial" w:cs="Arial"/>
                              </w:rPr>
                              <w:t xml:space="preserve">olicy is intended to be used by CSI schools in drafting their own </w:t>
                            </w:r>
                            <w:r w:rsidR="00980FE2" w:rsidRPr="00D34F9B">
                              <w:rPr>
                                <w:rFonts w:ascii="Arial" w:hAnsi="Arial" w:cs="Arial"/>
                              </w:rPr>
                              <w:t>policy</w:t>
                            </w:r>
                            <w:r w:rsidR="009F3E7D" w:rsidRPr="00D34F9B">
                              <w:rPr>
                                <w:rFonts w:ascii="Arial" w:hAnsi="Arial" w:cs="Arial"/>
                              </w:rPr>
                              <w:t xml:space="preserve">. While the sample language provides a helpful starting point, each school’s </w:t>
                            </w:r>
                            <w:r w:rsidR="002E61A5">
                              <w:rPr>
                                <w:rFonts w:ascii="Arial" w:hAnsi="Arial" w:cs="Arial"/>
                              </w:rPr>
                              <w:t>policy</w:t>
                            </w:r>
                            <w:r w:rsidR="009F3E7D" w:rsidRPr="00D34F9B">
                              <w:rPr>
                                <w:rFonts w:ascii="Arial" w:hAnsi="Arial" w:cs="Arial"/>
                              </w:rPr>
                              <w:t xml:space="preserve"> may be tailored to its own practices and preferences within the confines of the requirements outlined in statute</w:t>
                            </w:r>
                            <w:r w:rsidR="00980FE2" w:rsidRPr="00D34F9B">
                              <w:rPr>
                                <w:rFonts w:ascii="Arial" w:hAnsi="Arial" w:cs="Arial"/>
                              </w:rPr>
                              <w:t>.</w:t>
                            </w:r>
                            <w:r w:rsidR="009F3E7D" w:rsidRPr="00D34F9B">
                              <w:rPr>
                                <w:rFonts w:ascii="Arial" w:hAnsi="Arial" w:cs="Arial"/>
                              </w:rPr>
                              <w:t xml:space="preserve"> This document may not be inclusive of everything a school could have in its </w:t>
                            </w:r>
                            <w:r w:rsidR="002E61A5">
                              <w:rPr>
                                <w:rFonts w:ascii="Arial" w:hAnsi="Arial" w:cs="Arial"/>
                              </w:rPr>
                              <w:t>Suspension and Expulsion Policy</w:t>
                            </w:r>
                            <w:r w:rsidR="009F3E7D" w:rsidRPr="00D34F9B">
                              <w:rPr>
                                <w:rFonts w:ascii="Arial" w:hAnsi="Arial" w:cs="Arial"/>
                              </w:rPr>
                              <w:t xml:space="preserve">, and schools are encouraged to have all policies reviewed by legal counsel and by CSI prior to adoption. </w:t>
                            </w:r>
                          </w:p>
                          <w:p w14:paraId="4AB7F409" w14:textId="77777777" w:rsidR="009F3E7D" w:rsidRDefault="009F3E7D" w:rsidP="009F3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45DD2" id="_x0000_t202" coordsize="21600,21600" o:spt="202" path="m,l,21600r21600,l21600,xe">
                <v:stroke joinstyle="miter"/>
                <v:path gradientshapeok="t" o:connecttype="rect"/>
              </v:shapetype>
              <v:shape id="Text Box 2" o:spid="_x0000_s1026" type="#_x0000_t202" style="position:absolute;left:0;text-align:left;margin-left:0;margin-top:30.75pt;width:462.75pt;height:1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">
                <v:textbox>
                  <w:txbxContent>
                    <w:p w14:paraId="33331BA2" w14:textId="32C17201" w:rsidR="009F3E7D" w:rsidRPr="00D34F9B" w:rsidRDefault="00131136" w:rsidP="009F3E7D">
                      <w:pPr>
                        <w:rPr>
                          <w:rFonts w:ascii="Arial" w:hAnsi="Arial" w:cs="Arial"/>
                        </w:rPr>
                      </w:pPr>
                      <w:r>
                        <w:rPr>
                          <w:rFonts w:ascii="Arial" w:hAnsi="Arial" w:cs="Arial"/>
                        </w:rPr>
                        <w:t>CSI schools are required by law to adopt a</w:t>
                      </w:r>
                      <w:r w:rsidR="00256C09">
                        <w:rPr>
                          <w:rFonts w:ascii="Arial" w:hAnsi="Arial" w:cs="Arial"/>
                        </w:rPr>
                        <w:t xml:space="preserve"> policy </w:t>
                      </w:r>
                      <w:r w:rsidR="000C641D" w:rsidRPr="00D34F9B">
                        <w:rPr>
                          <w:rFonts w:ascii="Arial" w:hAnsi="Arial" w:cs="Arial"/>
                        </w:rPr>
                        <w:t>that address</w:t>
                      </w:r>
                      <w:r w:rsidR="00256C09">
                        <w:rPr>
                          <w:rFonts w:ascii="Arial" w:hAnsi="Arial" w:cs="Arial"/>
                        </w:rPr>
                        <w:t>es</w:t>
                      </w:r>
                      <w:r w:rsidR="000C641D" w:rsidRPr="00D34F9B">
                        <w:rPr>
                          <w:rFonts w:ascii="Arial" w:hAnsi="Arial" w:cs="Arial"/>
                        </w:rPr>
                        <w:t xml:space="preserve"> </w:t>
                      </w:r>
                      <w:r w:rsidR="002E61A5">
                        <w:rPr>
                          <w:rFonts w:ascii="Arial" w:hAnsi="Arial" w:cs="Arial"/>
                        </w:rPr>
                        <w:t xml:space="preserve">the </w:t>
                      </w:r>
                      <w:proofErr w:type="gramStart"/>
                      <w:r w:rsidR="002E61A5">
                        <w:rPr>
                          <w:rFonts w:ascii="Arial" w:hAnsi="Arial" w:cs="Arial"/>
                        </w:rPr>
                        <w:t>manner in which</w:t>
                      </w:r>
                      <w:proofErr w:type="gramEnd"/>
                      <w:r w:rsidR="002E61A5">
                        <w:rPr>
                          <w:rFonts w:ascii="Arial" w:hAnsi="Arial" w:cs="Arial"/>
                        </w:rPr>
                        <w:t xml:space="preserve"> suspensions and expulsions shall be imposed</w:t>
                      </w:r>
                      <w:r>
                        <w:rPr>
                          <w:rFonts w:ascii="Arial" w:hAnsi="Arial" w:cs="Arial"/>
                        </w:rPr>
                        <w:t xml:space="preserve"> upon students. </w:t>
                      </w:r>
                      <w:bookmarkStart w:id="1" w:name="_Hlk176446272"/>
                      <w:r w:rsidRPr="00131136">
                        <w:rPr>
                          <w:rFonts w:ascii="Arial" w:hAnsi="Arial" w:cs="Arial"/>
                        </w:rPr>
                        <w:t>The policy should be included in the school’s</w:t>
                      </w:r>
                      <w:r w:rsidR="00D377F4" w:rsidRPr="00131136">
                        <w:rPr>
                          <w:rFonts w:ascii="Arial" w:hAnsi="Arial" w:cs="Arial"/>
                        </w:rPr>
                        <w:t xml:space="preserve"> comprehensive</w:t>
                      </w:r>
                      <w:r w:rsidR="003B45D3" w:rsidRPr="00131136">
                        <w:rPr>
                          <w:rFonts w:ascii="Arial" w:hAnsi="Arial" w:cs="Arial"/>
                        </w:rPr>
                        <w:t xml:space="preserve"> </w:t>
                      </w:r>
                      <w:r w:rsidR="00F26595">
                        <w:rPr>
                          <w:rFonts w:ascii="Arial" w:hAnsi="Arial" w:cs="Arial"/>
                        </w:rPr>
                        <w:t xml:space="preserve">Student </w:t>
                      </w:r>
                      <w:r w:rsidR="008E6032" w:rsidRPr="00131136">
                        <w:rPr>
                          <w:rFonts w:ascii="Arial" w:hAnsi="Arial" w:cs="Arial"/>
                        </w:rPr>
                        <w:t>Conduct and Discipline Code</w:t>
                      </w:r>
                      <w:r w:rsidR="00D377F4" w:rsidRPr="00131136">
                        <w:rPr>
                          <w:rFonts w:ascii="Arial" w:hAnsi="Arial" w:cs="Arial"/>
                        </w:rPr>
                        <w:t>.</w:t>
                      </w:r>
                      <w:r w:rsidR="009F3E7D" w:rsidRPr="00D34F9B">
                        <w:rPr>
                          <w:rFonts w:ascii="Arial" w:hAnsi="Arial" w:cs="Arial"/>
                        </w:rPr>
                        <w:t xml:space="preserve"> </w:t>
                      </w:r>
                      <w:bookmarkEnd w:id="1"/>
                      <w:r w:rsidR="009F3E7D" w:rsidRPr="00D34F9B">
                        <w:rPr>
                          <w:rFonts w:ascii="Arial" w:hAnsi="Arial" w:cs="Arial"/>
                        </w:rPr>
                        <w:t>This sample</w:t>
                      </w:r>
                      <w:r w:rsidR="0018078B" w:rsidRPr="00D34F9B">
                        <w:rPr>
                          <w:rFonts w:ascii="Arial" w:hAnsi="Arial" w:cs="Arial"/>
                        </w:rPr>
                        <w:t xml:space="preserve"> </w:t>
                      </w:r>
                      <w:r w:rsidR="002E61A5">
                        <w:rPr>
                          <w:rFonts w:ascii="Arial" w:hAnsi="Arial" w:cs="Arial"/>
                        </w:rPr>
                        <w:t>Suspension and Expulsion of Students</w:t>
                      </w:r>
                      <w:r w:rsidR="009F3E7D" w:rsidRPr="00D34F9B">
                        <w:rPr>
                          <w:rFonts w:ascii="Arial" w:hAnsi="Arial" w:cs="Arial"/>
                        </w:rPr>
                        <w:t xml:space="preserve"> </w:t>
                      </w:r>
                      <w:r w:rsidR="00980FE2" w:rsidRPr="00D34F9B">
                        <w:rPr>
                          <w:rFonts w:ascii="Arial" w:hAnsi="Arial" w:cs="Arial"/>
                        </w:rPr>
                        <w:t>P</w:t>
                      </w:r>
                      <w:r w:rsidR="009F3E7D" w:rsidRPr="00D34F9B">
                        <w:rPr>
                          <w:rFonts w:ascii="Arial" w:hAnsi="Arial" w:cs="Arial"/>
                        </w:rPr>
                        <w:t xml:space="preserve">olicy is intended to be used by CSI schools in drafting their own </w:t>
                      </w:r>
                      <w:r w:rsidR="00980FE2" w:rsidRPr="00D34F9B">
                        <w:rPr>
                          <w:rFonts w:ascii="Arial" w:hAnsi="Arial" w:cs="Arial"/>
                        </w:rPr>
                        <w:t>policy</w:t>
                      </w:r>
                      <w:r w:rsidR="009F3E7D" w:rsidRPr="00D34F9B">
                        <w:rPr>
                          <w:rFonts w:ascii="Arial" w:hAnsi="Arial" w:cs="Arial"/>
                        </w:rPr>
                        <w:t xml:space="preserve">. While the sample language provides a helpful starting point, each school’s </w:t>
                      </w:r>
                      <w:r w:rsidR="002E61A5">
                        <w:rPr>
                          <w:rFonts w:ascii="Arial" w:hAnsi="Arial" w:cs="Arial"/>
                        </w:rPr>
                        <w:t>policy</w:t>
                      </w:r>
                      <w:r w:rsidR="009F3E7D" w:rsidRPr="00D34F9B">
                        <w:rPr>
                          <w:rFonts w:ascii="Arial" w:hAnsi="Arial" w:cs="Arial"/>
                        </w:rPr>
                        <w:t xml:space="preserve"> may be tailored to its own practices and preferences within the confines of the requirements outlined in statute</w:t>
                      </w:r>
                      <w:r w:rsidR="00980FE2" w:rsidRPr="00D34F9B">
                        <w:rPr>
                          <w:rFonts w:ascii="Arial" w:hAnsi="Arial" w:cs="Arial"/>
                        </w:rPr>
                        <w:t>.</w:t>
                      </w:r>
                      <w:r w:rsidR="009F3E7D" w:rsidRPr="00D34F9B">
                        <w:rPr>
                          <w:rFonts w:ascii="Arial" w:hAnsi="Arial" w:cs="Arial"/>
                        </w:rPr>
                        <w:t xml:space="preserve"> This document may not be inclusive of everything a school could have in its </w:t>
                      </w:r>
                      <w:r w:rsidR="002E61A5">
                        <w:rPr>
                          <w:rFonts w:ascii="Arial" w:hAnsi="Arial" w:cs="Arial"/>
                        </w:rPr>
                        <w:t>Suspension and Expulsion Policy</w:t>
                      </w:r>
                      <w:r w:rsidR="009F3E7D" w:rsidRPr="00D34F9B">
                        <w:rPr>
                          <w:rFonts w:ascii="Arial" w:hAnsi="Arial" w:cs="Arial"/>
                        </w:rPr>
                        <w:t xml:space="preserve">, and schools are encouraged to have all policies reviewed by legal counsel and by CSI prior to adoption. </w:t>
                      </w:r>
                    </w:p>
                    <w:p w14:paraId="4AB7F409" w14:textId="77777777" w:rsidR="009F3E7D" w:rsidRDefault="009F3E7D" w:rsidP="009F3E7D"/>
                  </w:txbxContent>
                </v:textbox>
                <w10:wrap type="square" anchorx="margin"/>
              </v:shape>
            </w:pict>
          </mc:Fallback>
        </mc:AlternateContent>
      </w:r>
      <w:r w:rsidR="00C278DB" w:rsidRPr="00CF557C">
        <w:rPr>
          <w:rFonts w:ascii="Arial" w:hAnsi="Arial" w:cs="Arial"/>
          <w:b/>
          <w:sz w:val="24"/>
        </w:rPr>
        <w:t xml:space="preserve"> </w:t>
      </w:r>
      <w:r>
        <w:rPr>
          <w:rFonts w:ascii="Arial" w:hAnsi="Arial" w:cs="Arial"/>
          <w:b/>
          <w:sz w:val="24"/>
        </w:rPr>
        <w:t>Suspension and Expulsion of Students P</w:t>
      </w:r>
      <w:r w:rsidR="00C278DB" w:rsidRPr="00CF557C">
        <w:rPr>
          <w:rFonts w:ascii="Arial" w:hAnsi="Arial" w:cs="Arial"/>
          <w:b/>
          <w:sz w:val="24"/>
        </w:rPr>
        <w:t>olicy</w:t>
      </w:r>
      <w:bookmarkStart w:id="2" w:name="_Toc167312732"/>
    </w:p>
    <w:p w14:paraId="7A549333" w14:textId="5B1333D0" w:rsidR="001F2896" w:rsidRDefault="001F2896" w:rsidP="001F2896">
      <w:bookmarkStart w:id="3" w:name="_Toc167313752"/>
    </w:p>
    <w:p w14:paraId="1C83ACCE" w14:textId="77777777" w:rsidR="00426878" w:rsidRPr="00187D86" w:rsidRDefault="00426878" w:rsidP="00426878">
      <w:pPr>
        <w:rPr>
          <w:rFonts w:ascii="Arial" w:hAnsi="Arial" w:cs="Arial"/>
          <w:b/>
          <w:bCs/>
          <w:sz w:val="24"/>
          <w:szCs w:val="24"/>
        </w:rPr>
      </w:pPr>
      <w:r w:rsidRPr="00187D86">
        <w:rPr>
          <w:rFonts w:ascii="Arial" w:hAnsi="Arial" w:cs="Arial"/>
          <w:b/>
          <w:bCs/>
          <w:sz w:val="24"/>
          <w:szCs w:val="24"/>
        </w:rPr>
        <w:t>TABLE OF CONTENTS</w:t>
      </w:r>
    </w:p>
    <w:bookmarkEnd w:id="2"/>
    <w:bookmarkEnd w:id="3"/>
    <w:p w14:paraId="7B69878F" w14:textId="77B97DA3" w:rsidR="008E6032" w:rsidRPr="008E6032" w:rsidRDefault="008E6032">
      <w:pPr>
        <w:pStyle w:val="TOC1"/>
        <w:tabs>
          <w:tab w:val="left" w:pos="440"/>
          <w:tab w:val="right" w:leader="dot" w:pos="9350"/>
        </w:tabs>
        <w:rPr>
          <w:rFonts w:ascii="Arial" w:eastAsiaTheme="minorEastAsia" w:hAnsi="Arial" w:cs="Arial"/>
          <w:noProof/>
          <w:kern w:val="2"/>
          <w14:ligatures w14:val="standardContextual"/>
        </w:rPr>
      </w:pPr>
      <w:r w:rsidRPr="008E6032">
        <w:rPr>
          <w:rFonts w:ascii="Arial" w:hAnsi="Arial" w:cs="Arial"/>
          <w:b/>
          <w:bCs/>
        </w:rPr>
        <w:fldChar w:fldCharType="begin"/>
      </w:r>
      <w:r w:rsidRPr="008E6032">
        <w:rPr>
          <w:rFonts w:ascii="Arial" w:hAnsi="Arial" w:cs="Arial"/>
          <w:b/>
          <w:bCs/>
        </w:rPr>
        <w:instrText xml:space="preserve"> TOC \o "1-1" \h \z \u </w:instrText>
      </w:r>
      <w:r w:rsidRPr="008E6032">
        <w:rPr>
          <w:rFonts w:ascii="Arial" w:hAnsi="Arial" w:cs="Arial"/>
          <w:b/>
          <w:bCs/>
        </w:rPr>
        <w:fldChar w:fldCharType="separate"/>
      </w:r>
      <w:hyperlink w:anchor="_Toc176445936" w:history="1">
        <w:r w:rsidRPr="008E6032">
          <w:rPr>
            <w:rStyle w:val="Hyperlink"/>
            <w:rFonts w:ascii="Arial" w:hAnsi="Arial" w:cs="Arial"/>
            <w:noProof/>
          </w:rPr>
          <w:t>A.</w:t>
        </w:r>
        <w:r w:rsidRPr="008E6032">
          <w:rPr>
            <w:rFonts w:ascii="Arial" w:eastAsiaTheme="minorEastAsia" w:hAnsi="Arial" w:cs="Arial"/>
            <w:noProof/>
            <w:kern w:val="2"/>
            <w14:ligatures w14:val="standardContextual"/>
          </w:rPr>
          <w:tab/>
        </w:r>
        <w:r w:rsidRPr="008E6032">
          <w:rPr>
            <w:rStyle w:val="Hyperlink"/>
            <w:rFonts w:ascii="Arial" w:hAnsi="Arial" w:cs="Arial"/>
            <w:noProof/>
          </w:rPr>
          <w:t>Suspension and Expulsion of Students</w:t>
        </w:r>
        <w:r w:rsidRPr="008E6032">
          <w:rPr>
            <w:rFonts w:ascii="Arial" w:hAnsi="Arial" w:cs="Arial"/>
            <w:noProof/>
            <w:webHidden/>
          </w:rPr>
          <w:tab/>
        </w:r>
        <w:r w:rsidRPr="008E6032">
          <w:rPr>
            <w:rFonts w:ascii="Arial" w:hAnsi="Arial" w:cs="Arial"/>
            <w:noProof/>
            <w:webHidden/>
          </w:rPr>
          <w:fldChar w:fldCharType="begin"/>
        </w:r>
        <w:r w:rsidRPr="008E6032">
          <w:rPr>
            <w:rFonts w:ascii="Arial" w:hAnsi="Arial" w:cs="Arial"/>
            <w:noProof/>
            <w:webHidden/>
          </w:rPr>
          <w:instrText xml:space="preserve"> PAGEREF _Toc176445936 \h </w:instrText>
        </w:r>
        <w:r w:rsidRPr="008E6032">
          <w:rPr>
            <w:rFonts w:ascii="Arial" w:hAnsi="Arial" w:cs="Arial"/>
            <w:noProof/>
            <w:webHidden/>
          </w:rPr>
        </w:r>
        <w:r w:rsidRPr="008E6032">
          <w:rPr>
            <w:rFonts w:ascii="Arial" w:hAnsi="Arial" w:cs="Arial"/>
            <w:noProof/>
            <w:webHidden/>
          </w:rPr>
          <w:fldChar w:fldCharType="separate"/>
        </w:r>
        <w:r w:rsidRPr="008E6032">
          <w:rPr>
            <w:rFonts w:ascii="Arial" w:hAnsi="Arial" w:cs="Arial"/>
            <w:noProof/>
            <w:webHidden/>
          </w:rPr>
          <w:t>1</w:t>
        </w:r>
        <w:r w:rsidRPr="008E6032">
          <w:rPr>
            <w:rFonts w:ascii="Arial" w:hAnsi="Arial" w:cs="Arial"/>
            <w:noProof/>
            <w:webHidden/>
          </w:rPr>
          <w:fldChar w:fldCharType="end"/>
        </w:r>
      </w:hyperlink>
    </w:p>
    <w:p w14:paraId="1A82702A" w14:textId="6E5C98CD" w:rsidR="008E6032" w:rsidRPr="008E6032" w:rsidRDefault="008E6032">
      <w:pPr>
        <w:pStyle w:val="TOC1"/>
        <w:tabs>
          <w:tab w:val="left" w:pos="440"/>
          <w:tab w:val="right" w:leader="dot" w:pos="9350"/>
        </w:tabs>
        <w:rPr>
          <w:rFonts w:ascii="Arial" w:eastAsiaTheme="minorEastAsia" w:hAnsi="Arial" w:cs="Arial"/>
          <w:noProof/>
          <w:kern w:val="2"/>
          <w14:ligatures w14:val="standardContextual"/>
        </w:rPr>
      </w:pPr>
      <w:hyperlink w:anchor="_Toc176445937" w:history="1">
        <w:r w:rsidRPr="008E6032">
          <w:rPr>
            <w:rStyle w:val="Hyperlink"/>
            <w:rFonts w:ascii="Arial" w:hAnsi="Arial" w:cs="Arial"/>
            <w:noProof/>
          </w:rPr>
          <w:t>B.</w:t>
        </w:r>
        <w:r w:rsidRPr="008E6032">
          <w:rPr>
            <w:rFonts w:ascii="Arial" w:eastAsiaTheme="minorEastAsia" w:hAnsi="Arial" w:cs="Arial"/>
            <w:noProof/>
            <w:kern w:val="2"/>
            <w14:ligatures w14:val="standardContextual"/>
          </w:rPr>
          <w:tab/>
        </w:r>
        <w:r w:rsidRPr="008E6032">
          <w:rPr>
            <w:rStyle w:val="Hyperlink"/>
            <w:rFonts w:ascii="Arial" w:hAnsi="Arial" w:cs="Arial"/>
            <w:noProof/>
          </w:rPr>
          <w:t>Suspension and Expulsion for Students in Kindergarten Through Second Grade</w:t>
        </w:r>
        <w:r w:rsidRPr="008E6032">
          <w:rPr>
            <w:rFonts w:ascii="Arial" w:hAnsi="Arial" w:cs="Arial"/>
            <w:noProof/>
            <w:webHidden/>
          </w:rPr>
          <w:tab/>
        </w:r>
        <w:r w:rsidRPr="008E6032">
          <w:rPr>
            <w:rFonts w:ascii="Arial" w:hAnsi="Arial" w:cs="Arial"/>
            <w:noProof/>
            <w:webHidden/>
          </w:rPr>
          <w:fldChar w:fldCharType="begin"/>
        </w:r>
        <w:r w:rsidRPr="008E6032">
          <w:rPr>
            <w:rFonts w:ascii="Arial" w:hAnsi="Arial" w:cs="Arial"/>
            <w:noProof/>
            <w:webHidden/>
          </w:rPr>
          <w:instrText xml:space="preserve"> PAGEREF _Toc176445937 \h </w:instrText>
        </w:r>
        <w:r w:rsidRPr="008E6032">
          <w:rPr>
            <w:rFonts w:ascii="Arial" w:hAnsi="Arial" w:cs="Arial"/>
            <w:noProof/>
            <w:webHidden/>
          </w:rPr>
        </w:r>
        <w:r w:rsidRPr="008E6032">
          <w:rPr>
            <w:rFonts w:ascii="Arial" w:hAnsi="Arial" w:cs="Arial"/>
            <w:noProof/>
            <w:webHidden/>
          </w:rPr>
          <w:fldChar w:fldCharType="separate"/>
        </w:r>
        <w:r w:rsidRPr="008E6032">
          <w:rPr>
            <w:rFonts w:ascii="Arial" w:hAnsi="Arial" w:cs="Arial"/>
            <w:noProof/>
            <w:webHidden/>
          </w:rPr>
          <w:t>5</w:t>
        </w:r>
        <w:r w:rsidRPr="008E6032">
          <w:rPr>
            <w:rFonts w:ascii="Arial" w:hAnsi="Arial" w:cs="Arial"/>
            <w:noProof/>
            <w:webHidden/>
          </w:rPr>
          <w:fldChar w:fldCharType="end"/>
        </w:r>
      </w:hyperlink>
    </w:p>
    <w:p w14:paraId="1915AE70" w14:textId="5366862D" w:rsidR="008E6032" w:rsidRPr="008E6032" w:rsidRDefault="008E6032">
      <w:pPr>
        <w:pStyle w:val="TOC1"/>
        <w:tabs>
          <w:tab w:val="left" w:pos="720"/>
          <w:tab w:val="right" w:leader="dot" w:pos="9350"/>
        </w:tabs>
        <w:rPr>
          <w:rFonts w:ascii="Arial" w:eastAsiaTheme="minorEastAsia" w:hAnsi="Arial" w:cs="Arial"/>
          <w:noProof/>
          <w:kern w:val="2"/>
          <w14:ligatures w14:val="standardContextual"/>
        </w:rPr>
      </w:pPr>
      <w:hyperlink w:anchor="_Toc176445938" w:history="1">
        <w:r w:rsidRPr="008E6032">
          <w:rPr>
            <w:rStyle w:val="Hyperlink"/>
            <w:rFonts w:ascii="Arial" w:hAnsi="Arial" w:cs="Arial"/>
            <w:noProof/>
          </w:rPr>
          <w:t>C.     Procedure for Suspension of 10 Days or Less</w:t>
        </w:r>
        <w:r w:rsidRPr="008E6032">
          <w:rPr>
            <w:rFonts w:ascii="Arial" w:hAnsi="Arial" w:cs="Arial"/>
            <w:noProof/>
            <w:webHidden/>
          </w:rPr>
          <w:tab/>
        </w:r>
        <w:r w:rsidRPr="008E6032">
          <w:rPr>
            <w:rFonts w:ascii="Arial" w:hAnsi="Arial" w:cs="Arial"/>
            <w:noProof/>
            <w:webHidden/>
          </w:rPr>
          <w:fldChar w:fldCharType="begin"/>
        </w:r>
        <w:r w:rsidRPr="008E6032">
          <w:rPr>
            <w:rFonts w:ascii="Arial" w:hAnsi="Arial" w:cs="Arial"/>
            <w:noProof/>
            <w:webHidden/>
          </w:rPr>
          <w:instrText xml:space="preserve"> PAGEREF _Toc176445938 \h </w:instrText>
        </w:r>
        <w:r w:rsidRPr="008E6032">
          <w:rPr>
            <w:rFonts w:ascii="Arial" w:hAnsi="Arial" w:cs="Arial"/>
            <w:noProof/>
            <w:webHidden/>
          </w:rPr>
        </w:r>
        <w:r w:rsidRPr="008E6032">
          <w:rPr>
            <w:rFonts w:ascii="Arial" w:hAnsi="Arial" w:cs="Arial"/>
            <w:noProof/>
            <w:webHidden/>
          </w:rPr>
          <w:fldChar w:fldCharType="separate"/>
        </w:r>
        <w:r w:rsidRPr="008E6032">
          <w:rPr>
            <w:rFonts w:ascii="Arial" w:hAnsi="Arial" w:cs="Arial"/>
            <w:noProof/>
            <w:webHidden/>
          </w:rPr>
          <w:t>5</w:t>
        </w:r>
        <w:r w:rsidRPr="008E6032">
          <w:rPr>
            <w:rFonts w:ascii="Arial" w:hAnsi="Arial" w:cs="Arial"/>
            <w:noProof/>
            <w:webHidden/>
          </w:rPr>
          <w:fldChar w:fldCharType="end"/>
        </w:r>
      </w:hyperlink>
    </w:p>
    <w:p w14:paraId="6FD1B47C" w14:textId="1F8B1FFF" w:rsidR="008E6032" w:rsidRPr="008E6032" w:rsidRDefault="008E6032">
      <w:pPr>
        <w:pStyle w:val="TOC1"/>
        <w:tabs>
          <w:tab w:val="left" w:pos="720"/>
          <w:tab w:val="right" w:leader="dot" w:pos="9350"/>
        </w:tabs>
        <w:rPr>
          <w:rFonts w:ascii="Arial" w:eastAsiaTheme="minorEastAsia" w:hAnsi="Arial" w:cs="Arial"/>
          <w:noProof/>
          <w:kern w:val="2"/>
          <w14:ligatures w14:val="standardContextual"/>
        </w:rPr>
      </w:pPr>
      <w:hyperlink w:anchor="_Toc176445939" w:history="1">
        <w:r w:rsidRPr="008E6032">
          <w:rPr>
            <w:rStyle w:val="Hyperlink"/>
            <w:rFonts w:ascii="Arial" w:hAnsi="Arial" w:cs="Arial"/>
            <w:noProof/>
          </w:rPr>
          <w:t>D.</w:t>
        </w:r>
        <w:r w:rsidRPr="008E6032">
          <w:rPr>
            <w:rFonts w:ascii="Arial" w:eastAsiaTheme="minorEastAsia" w:hAnsi="Arial" w:cs="Arial"/>
            <w:noProof/>
            <w:kern w:val="2"/>
            <w14:ligatures w14:val="standardContextual"/>
          </w:rPr>
          <w:t xml:space="preserve">    </w:t>
        </w:r>
        <w:r w:rsidRPr="008E6032">
          <w:rPr>
            <w:rStyle w:val="Hyperlink"/>
            <w:rFonts w:ascii="Arial" w:hAnsi="Arial" w:cs="Arial"/>
            <w:noProof/>
          </w:rPr>
          <w:t>Procedures for Expulsion or Denial of Admission</w:t>
        </w:r>
        <w:r w:rsidRPr="008E6032">
          <w:rPr>
            <w:rFonts w:ascii="Arial" w:hAnsi="Arial" w:cs="Arial"/>
            <w:noProof/>
            <w:webHidden/>
          </w:rPr>
          <w:tab/>
        </w:r>
        <w:r w:rsidRPr="008E6032">
          <w:rPr>
            <w:rFonts w:ascii="Arial" w:hAnsi="Arial" w:cs="Arial"/>
            <w:noProof/>
            <w:webHidden/>
          </w:rPr>
          <w:fldChar w:fldCharType="begin"/>
        </w:r>
        <w:r w:rsidRPr="008E6032">
          <w:rPr>
            <w:rFonts w:ascii="Arial" w:hAnsi="Arial" w:cs="Arial"/>
            <w:noProof/>
            <w:webHidden/>
          </w:rPr>
          <w:instrText xml:space="preserve"> PAGEREF _Toc176445939 \h </w:instrText>
        </w:r>
        <w:r w:rsidRPr="008E6032">
          <w:rPr>
            <w:rFonts w:ascii="Arial" w:hAnsi="Arial" w:cs="Arial"/>
            <w:noProof/>
            <w:webHidden/>
          </w:rPr>
        </w:r>
        <w:r w:rsidRPr="008E6032">
          <w:rPr>
            <w:rFonts w:ascii="Arial" w:hAnsi="Arial" w:cs="Arial"/>
            <w:noProof/>
            <w:webHidden/>
          </w:rPr>
          <w:fldChar w:fldCharType="separate"/>
        </w:r>
        <w:r w:rsidRPr="008E6032">
          <w:rPr>
            <w:rFonts w:ascii="Arial" w:hAnsi="Arial" w:cs="Arial"/>
            <w:noProof/>
            <w:webHidden/>
          </w:rPr>
          <w:t>7</w:t>
        </w:r>
        <w:r w:rsidRPr="008E6032">
          <w:rPr>
            <w:rFonts w:ascii="Arial" w:hAnsi="Arial" w:cs="Arial"/>
            <w:noProof/>
            <w:webHidden/>
          </w:rPr>
          <w:fldChar w:fldCharType="end"/>
        </w:r>
      </w:hyperlink>
    </w:p>
    <w:p w14:paraId="5B05E2EB" w14:textId="6812B385" w:rsidR="008E6032" w:rsidRPr="008E6032" w:rsidRDefault="008E6032">
      <w:pPr>
        <w:pStyle w:val="TOC1"/>
        <w:tabs>
          <w:tab w:val="left" w:pos="440"/>
          <w:tab w:val="right" w:leader="dot" w:pos="9350"/>
        </w:tabs>
        <w:rPr>
          <w:rFonts w:ascii="Arial" w:eastAsiaTheme="minorEastAsia" w:hAnsi="Arial" w:cs="Arial"/>
          <w:noProof/>
          <w:kern w:val="2"/>
          <w14:ligatures w14:val="standardContextual"/>
        </w:rPr>
      </w:pPr>
      <w:hyperlink w:anchor="_Toc176445940" w:history="1">
        <w:r w:rsidRPr="008E6032">
          <w:rPr>
            <w:rStyle w:val="Hyperlink"/>
            <w:rFonts w:ascii="Arial" w:hAnsi="Arial" w:cs="Arial"/>
            <w:noProof/>
          </w:rPr>
          <w:t>E.</w:t>
        </w:r>
        <w:r w:rsidRPr="008E6032">
          <w:rPr>
            <w:rFonts w:ascii="Arial" w:eastAsiaTheme="minorEastAsia" w:hAnsi="Arial" w:cs="Arial"/>
            <w:noProof/>
            <w:kern w:val="2"/>
            <w14:ligatures w14:val="standardContextual"/>
          </w:rPr>
          <w:tab/>
        </w:r>
        <w:r w:rsidRPr="008E6032">
          <w:rPr>
            <w:rStyle w:val="Hyperlink"/>
            <w:rFonts w:ascii="Arial" w:hAnsi="Arial" w:cs="Arial"/>
            <w:noProof/>
          </w:rPr>
          <w:t>Educational Alternatives for Expelled Students</w:t>
        </w:r>
        <w:r w:rsidRPr="008E6032">
          <w:rPr>
            <w:rFonts w:ascii="Arial" w:hAnsi="Arial" w:cs="Arial"/>
            <w:noProof/>
            <w:webHidden/>
          </w:rPr>
          <w:tab/>
        </w:r>
        <w:r w:rsidRPr="008E6032">
          <w:rPr>
            <w:rFonts w:ascii="Arial" w:hAnsi="Arial" w:cs="Arial"/>
            <w:noProof/>
            <w:webHidden/>
          </w:rPr>
          <w:fldChar w:fldCharType="begin"/>
        </w:r>
        <w:r w:rsidRPr="008E6032">
          <w:rPr>
            <w:rFonts w:ascii="Arial" w:hAnsi="Arial" w:cs="Arial"/>
            <w:noProof/>
            <w:webHidden/>
          </w:rPr>
          <w:instrText xml:space="preserve"> PAGEREF _Toc176445940 \h </w:instrText>
        </w:r>
        <w:r w:rsidRPr="008E6032">
          <w:rPr>
            <w:rFonts w:ascii="Arial" w:hAnsi="Arial" w:cs="Arial"/>
            <w:noProof/>
            <w:webHidden/>
          </w:rPr>
        </w:r>
        <w:r w:rsidRPr="008E6032">
          <w:rPr>
            <w:rFonts w:ascii="Arial" w:hAnsi="Arial" w:cs="Arial"/>
            <w:noProof/>
            <w:webHidden/>
          </w:rPr>
          <w:fldChar w:fldCharType="separate"/>
        </w:r>
        <w:r w:rsidRPr="008E6032">
          <w:rPr>
            <w:rFonts w:ascii="Arial" w:hAnsi="Arial" w:cs="Arial"/>
            <w:noProof/>
            <w:webHidden/>
          </w:rPr>
          <w:t>14</w:t>
        </w:r>
        <w:r w:rsidRPr="008E6032">
          <w:rPr>
            <w:rFonts w:ascii="Arial" w:hAnsi="Arial" w:cs="Arial"/>
            <w:noProof/>
            <w:webHidden/>
          </w:rPr>
          <w:fldChar w:fldCharType="end"/>
        </w:r>
      </w:hyperlink>
    </w:p>
    <w:p w14:paraId="0BDF448A" w14:textId="7535B525" w:rsidR="008E6032" w:rsidRPr="008E6032" w:rsidRDefault="008E6032">
      <w:pPr>
        <w:pStyle w:val="TOC1"/>
        <w:tabs>
          <w:tab w:val="left" w:pos="440"/>
          <w:tab w:val="right" w:leader="dot" w:pos="9350"/>
        </w:tabs>
        <w:rPr>
          <w:rFonts w:ascii="Arial" w:eastAsiaTheme="minorEastAsia" w:hAnsi="Arial" w:cs="Arial"/>
          <w:noProof/>
          <w:kern w:val="2"/>
          <w14:ligatures w14:val="standardContextual"/>
        </w:rPr>
      </w:pPr>
      <w:hyperlink w:anchor="_Toc176445941" w:history="1">
        <w:r w:rsidRPr="008E6032">
          <w:rPr>
            <w:rStyle w:val="Hyperlink"/>
            <w:rFonts w:ascii="Arial" w:hAnsi="Arial" w:cs="Arial"/>
            <w:noProof/>
          </w:rPr>
          <w:t>F.</w:t>
        </w:r>
        <w:r w:rsidRPr="008E6032">
          <w:rPr>
            <w:rFonts w:ascii="Arial" w:eastAsiaTheme="minorEastAsia" w:hAnsi="Arial" w:cs="Arial"/>
            <w:noProof/>
            <w:kern w:val="2"/>
            <w14:ligatures w14:val="standardContextual"/>
          </w:rPr>
          <w:tab/>
        </w:r>
        <w:r w:rsidRPr="008E6032">
          <w:rPr>
            <w:rStyle w:val="Hyperlink"/>
            <w:rFonts w:ascii="Arial" w:hAnsi="Arial" w:cs="Arial"/>
            <w:noProof/>
          </w:rPr>
          <w:t>Suspensions, Expulsions and Provision of Services for Students with Disabilities</w:t>
        </w:r>
        <w:r w:rsidRPr="008E6032">
          <w:rPr>
            <w:rFonts w:ascii="Arial" w:hAnsi="Arial" w:cs="Arial"/>
            <w:noProof/>
            <w:webHidden/>
          </w:rPr>
          <w:tab/>
        </w:r>
        <w:r w:rsidRPr="008E6032">
          <w:rPr>
            <w:rFonts w:ascii="Arial" w:hAnsi="Arial" w:cs="Arial"/>
            <w:noProof/>
            <w:webHidden/>
          </w:rPr>
          <w:fldChar w:fldCharType="begin"/>
        </w:r>
        <w:r w:rsidRPr="008E6032">
          <w:rPr>
            <w:rFonts w:ascii="Arial" w:hAnsi="Arial" w:cs="Arial"/>
            <w:noProof/>
            <w:webHidden/>
          </w:rPr>
          <w:instrText xml:space="preserve"> PAGEREF _Toc176445941 \h </w:instrText>
        </w:r>
        <w:r w:rsidRPr="008E6032">
          <w:rPr>
            <w:rFonts w:ascii="Arial" w:hAnsi="Arial" w:cs="Arial"/>
            <w:noProof/>
            <w:webHidden/>
          </w:rPr>
        </w:r>
        <w:r w:rsidRPr="008E6032">
          <w:rPr>
            <w:rFonts w:ascii="Arial" w:hAnsi="Arial" w:cs="Arial"/>
            <w:noProof/>
            <w:webHidden/>
          </w:rPr>
          <w:fldChar w:fldCharType="separate"/>
        </w:r>
        <w:r w:rsidRPr="008E6032">
          <w:rPr>
            <w:rFonts w:ascii="Arial" w:hAnsi="Arial" w:cs="Arial"/>
            <w:noProof/>
            <w:webHidden/>
          </w:rPr>
          <w:t>15</w:t>
        </w:r>
        <w:r w:rsidRPr="008E6032">
          <w:rPr>
            <w:rFonts w:ascii="Arial" w:hAnsi="Arial" w:cs="Arial"/>
            <w:noProof/>
            <w:webHidden/>
          </w:rPr>
          <w:fldChar w:fldCharType="end"/>
        </w:r>
      </w:hyperlink>
    </w:p>
    <w:p w14:paraId="35F04C79" w14:textId="0F551C95" w:rsidR="00E439C7" w:rsidRPr="00426878" w:rsidRDefault="008E6032" w:rsidP="00426878">
      <w:pPr>
        <w:rPr>
          <w:rFonts w:ascii="Arial" w:hAnsi="Arial" w:cs="Arial"/>
          <w:b/>
          <w:bCs/>
          <w:sz w:val="24"/>
          <w:szCs w:val="24"/>
        </w:rPr>
      </w:pPr>
      <w:r w:rsidRPr="008E6032">
        <w:rPr>
          <w:rFonts w:ascii="Arial" w:hAnsi="Arial" w:cs="Arial"/>
          <w:b/>
          <w:bCs/>
        </w:rPr>
        <w:fldChar w:fldCharType="end"/>
      </w:r>
    </w:p>
    <w:p w14:paraId="148D3144" w14:textId="6C8EAA0E" w:rsidR="00013B76" w:rsidRPr="002E61A5" w:rsidRDefault="00894E04" w:rsidP="002E61A5">
      <w:pPr>
        <w:pStyle w:val="Heading1"/>
      </w:pPr>
      <w:bookmarkStart w:id="4" w:name="_Toc167312748"/>
      <w:bookmarkStart w:id="5" w:name="_Toc167313768"/>
      <w:bookmarkStart w:id="6" w:name="_Toc169638266"/>
      <w:bookmarkStart w:id="7" w:name="_Toc176435776"/>
      <w:bookmarkStart w:id="8" w:name="_Toc176436000"/>
      <w:bookmarkStart w:id="9" w:name="_Toc176436082"/>
      <w:bookmarkStart w:id="10" w:name="_Toc176445936"/>
      <w:r w:rsidRPr="002E61A5">
        <w:t xml:space="preserve">Suspension </w:t>
      </w:r>
      <w:r w:rsidR="00E45725" w:rsidRPr="002E61A5">
        <w:t>and</w:t>
      </w:r>
      <w:r w:rsidRPr="002E61A5">
        <w:t xml:space="preserve"> Expulsion</w:t>
      </w:r>
      <w:r w:rsidR="00D93FCC" w:rsidRPr="002E61A5">
        <w:t xml:space="preserve"> of Students</w:t>
      </w:r>
      <w:bookmarkStart w:id="11" w:name="_Hlk176435107"/>
      <w:bookmarkEnd w:id="4"/>
      <w:bookmarkEnd w:id="5"/>
      <w:bookmarkEnd w:id="6"/>
      <w:bookmarkEnd w:id="7"/>
      <w:bookmarkEnd w:id="8"/>
      <w:bookmarkEnd w:id="9"/>
      <w:bookmarkEnd w:id="10"/>
    </w:p>
    <w:p w14:paraId="7B3F06CF" w14:textId="24454B7C" w:rsidR="002B4B67" w:rsidRPr="00FB2984" w:rsidRDefault="00D54756" w:rsidP="002B4B67">
      <w:pPr>
        <w:pStyle w:val="NoSpacing"/>
        <w:rPr>
          <w:rFonts w:ascii="Arial" w:hAnsi="Arial" w:cs="Arial"/>
          <w:sz w:val="24"/>
          <w:szCs w:val="24"/>
        </w:rPr>
      </w:pPr>
      <w:r w:rsidRPr="00FB2984">
        <w:rPr>
          <w:rFonts w:ascii="Arial" w:hAnsi="Arial" w:cs="Arial"/>
          <w:sz w:val="24"/>
          <w:szCs w:val="24"/>
        </w:rPr>
        <w:t>The school</w:t>
      </w:r>
      <w:r w:rsidR="002B4B67" w:rsidRPr="00FB2984">
        <w:rPr>
          <w:rFonts w:ascii="Arial" w:hAnsi="Arial" w:cs="Arial"/>
          <w:sz w:val="24"/>
          <w:szCs w:val="24"/>
        </w:rPr>
        <w:t xml:space="preserve"> shall provide due process of law to students consistent with law for the suspension or expulsion of students and the denial of admission. In matters involving student misconduct that may or will result in the student’s suspension and/or expulsion, the student’s parent/guardian shall be notified and involved to the greatest possible extent in the disciplinary procedures.</w:t>
      </w:r>
    </w:p>
    <w:p w14:paraId="62173158" w14:textId="014A74D8" w:rsidR="006F1293" w:rsidRPr="00CF557C" w:rsidRDefault="006F1293" w:rsidP="00FB2984">
      <w:pPr>
        <w:pStyle w:val="Heading2"/>
      </w:pPr>
      <w:bookmarkStart w:id="12" w:name="_Toc167312749"/>
      <w:bookmarkStart w:id="13" w:name="_Toc167313769"/>
      <w:bookmarkStart w:id="14" w:name="_Toc169638267"/>
      <w:bookmarkStart w:id="15" w:name="_Toc176435777"/>
      <w:bookmarkStart w:id="16" w:name="_Toc176436001"/>
      <w:r w:rsidRPr="00CF557C">
        <w:t>Dele</w:t>
      </w:r>
      <w:r w:rsidR="00CF557C" w:rsidRPr="00CF557C">
        <w:t>g</w:t>
      </w:r>
      <w:r w:rsidRPr="00CF557C">
        <w:t>ation of Authority</w:t>
      </w:r>
      <w:bookmarkEnd w:id="12"/>
      <w:bookmarkEnd w:id="13"/>
      <w:bookmarkEnd w:id="14"/>
      <w:bookmarkEnd w:id="15"/>
      <w:bookmarkEnd w:id="16"/>
    </w:p>
    <w:p w14:paraId="51CB3FCE" w14:textId="7C1FB152" w:rsidR="000419E2" w:rsidRPr="003E5C2C" w:rsidRDefault="006F1293" w:rsidP="00FB2984">
      <w:r w:rsidRPr="00FB2984">
        <w:rPr>
          <w:rFonts w:ascii="Arial" w:hAnsi="Arial" w:cs="Arial"/>
          <w:sz w:val="24"/>
          <w:szCs w:val="24"/>
        </w:rPr>
        <w:t>Students in third grade and higher grade levels</w:t>
      </w:r>
      <w:r w:rsidR="00891FFE">
        <w:rPr>
          <w:rFonts w:ascii="Arial" w:hAnsi="Arial" w:cs="Arial"/>
          <w:sz w:val="24"/>
        </w:rPr>
        <w:t>:</w:t>
      </w:r>
      <w:r w:rsidRPr="00891FFE">
        <w:rPr>
          <w:rFonts w:ascii="Arial" w:hAnsi="Arial" w:cs="Arial"/>
          <w:sz w:val="24"/>
        </w:rPr>
        <w:t> </w:t>
      </w:r>
      <w:r w:rsidRPr="00CF557C">
        <w:rPr>
          <w:rFonts w:ascii="Arial" w:hAnsi="Arial" w:cs="Arial"/>
          <w:sz w:val="24"/>
        </w:rPr>
        <w:t>The Board delegates to the Head of School or to a person designated in writing by the Head of School the power to suspend a student in third grade and higher grade levels in that school for not more than five school days on the grounds stated in C.R.S. </w:t>
      </w:r>
      <w:hyperlink r:id="rId8" w:tgtFrame="_blank" w:history="1">
        <w:r w:rsidRPr="00891FFE">
          <w:rPr>
            <w:rStyle w:val="Hyperlink"/>
            <w:rFonts w:ascii="Arial" w:hAnsi="Arial" w:cs="Arial"/>
            <w:color w:val="auto"/>
            <w:sz w:val="24"/>
          </w:rPr>
          <w:t>22-33-106</w:t>
        </w:r>
      </w:hyperlink>
      <w:r w:rsidRPr="00CF557C">
        <w:rPr>
          <w:rFonts w:ascii="Arial" w:hAnsi="Arial" w:cs="Arial"/>
          <w:sz w:val="24"/>
        </w:rPr>
        <w:t> (1)(a), (1)(b), (1)(c) or (1)(e) or not more than 10 school days on the grounds stated in C.R.S. </w:t>
      </w:r>
      <w:hyperlink r:id="rId9" w:tgtFrame="_blank" w:history="1">
        <w:r w:rsidRPr="00891FFE">
          <w:rPr>
            <w:rStyle w:val="Hyperlink"/>
            <w:rFonts w:ascii="Arial" w:hAnsi="Arial" w:cs="Arial"/>
            <w:color w:val="auto"/>
            <w:sz w:val="24"/>
          </w:rPr>
          <w:t>22-33-106</w:t>
        </w:r>
      </w:hyperlink>
      <w:r w:rsidRPr="00CF557C">
        <w:rPr>
          <w:rFonts w:ascii="Arial" w:hAnsi="Arial" w:cs="Arial"/>
          <w:sz w:val="24"/>
        </w:rPr>
        <w:t xml:space="preserve"> (1)(d) unless expulsion is mandatory under law. </w:t>
      </w:r>
    </w:p>
    <w:p w14:paraId="04F4A262" w14:textId="5252D9AE" w:rsidR="006F1293" w:rsidRPr="00FB2984" w:rsidRDefault="006F1293" w:rsidP="00FB2984">
      <w:pPr>
        <w:rPr>
          <w:rFonts w:ascii="Arial" w:hAnsi="Arial" w:cs="Arial"/>
        </w:rPr>
      </w:pPr>
      <w:r w:rsidRPr="00FB2984">
        <w:rPr>
          <w:rFonts w:ascii="Arial" w:hAnsi="Arial" w:cs="Arial"/>
          <w:sz w:val="24"/>
          <w:szCs w:val="24"/>
        </w:rPr>
        <w:t>Students in preschool through second grade</w:t>
      </w:r>
      <w:r w:rsidR="00891FFE" w:rsidRPr="00FB2984">
        <w:rPr>
          <w:rFonts w:ascii="Arial" w:hAnsi="Arial" w:cs="Arial"/>
          <w:sz w:val="24"/>
          <w:szCs w:val="24"/>
        </w:rPr>
        <w:t xml:space="preserve">: </w:t>
      </w:r>
      <w:r w:rsidRPr="00FB2984">
        <w:rPr>
          <w:rFonts w:ascii="Arial" w:hAnsi="Arial" w:cs="Arial"/>
          <w:sz w:val="24"/>
          <w:szCs w:val="24"/>
        </w:rPr>
        <w:t>The Board delegates to the Head of School or to a person designated in writing by the Head of School the power to suspend a student in preschool, kindergarten, first grade, or second grade for not more than three school days on the grounds stated in C.R.S. </w:t>
      </w:r>
      <w:hyperlink r:id="rId10" w:tgtFrame="_blank" w:history="1">
        <w:r w:rsidRPr="00FB2984">
          <w:rPr>
            <w:rStyle w:val="Hyperlink"/>
            <w:rFonts w:ascii="Arial" w:hAnsi="Arial" w:cs="Arial"/>
            <w:color w:val="auto"/>
            <w:sz w:val="24"/>
            <w:szCs w:val="24"/>
          </w:rPr>
          <w:t>22-33-106.1</w:t>
        </w:r>
      </w:hyperlink>
      <w:r w:rsidRPr="00FB2984">
        <w:rPr>
          <w:rFonts w:ascii="Arial" w:hAnsi="Arial" w:cs="Arial"/>
          <w:sz w:val="24"/>
          <w:szCs w:val="24"/>
        </w:rPr>
        <w:t xml:space="preserve"> (2), unless the Head of </w:t>
      </w:r>
      <w:r w:rsidRPr="00FB2984">
        <w:rPr>
          <w:rFonts w:ascii="Arial" w:hAnsi="Arial" w:cs="Arial"/>
          <w:sz w:val="24"/>
          <w:szCs w:val="24"/>
        </w:rPr>
        <w:lastRenderedPageBreak/>
        <w:t>School or designee determines that a longer period of suspension is necessary to resolve the safety threat or expulsion is mandatory under law.</w:t>
      </w:r>
    </w:p>
    <w:p w14:paraId="38062EC4" w14:textId="77777777" w:rsidR="006F1293" w:rsidRPr="00FB2984" w:rsidRDefault="006F1293" w:rsidP="006F1293">
      <w:pPr>
        <w:pStyle w:val="indent1"/>
        <w:spacing w:after="180" w:afterAutospacing="0"/>
        <w:rPr>
          <w:rFonts w:ascii="Arial" w:hAnsi="Arial" w:cs="Arial"/>
        </w:rPr>
      </w:pPr>
      <w:r w:rsidRPr="00FB2984">
        <w:rPr>
          <w:rFonts w:ascii="Arial" w:hAnsi="Arial" w:cs="Arial"/>
        </w:rPr>
        <w:t>The Board delegates to the Head of School the authority to suspend a student, in accordance with C.R.S. </w:t>
      </w:r>
      <w:hyperlink r:id="rId11" w:tgtFrame="_blank" w:history="1">
        <w:r w:rsidRPr="00FB2984">
          <w:rPr>
            <w:rStyle w:val="Hyperlink"/>
            <w:rFonts w:ascii="Arial" w:hAnsi="Arial" w:cs="Arial"/>
            <w:color w:val="auto"/>
          </w:rPr>
          <w:t>22-33-105</w:t>
        </w:r>
      </w:hyperlink>
      <w:r w:rsidRPr="00FB2984">
        <w:rPr>
          <w:rFonts w:ascii="Arial" w:hAnsi="Arial" w:cs="Arial"/>
        </w:rPr>
        <w:t> and </w:t>
      </w:r>
      <w:hyperlink r:id="rId12" w:tgtFrame="_blank" w:history="1">
        <w:r w:rsidRPr="00FB2984">
          <w:rPr>
            <w:rStyle w:val="Hyperlink"/>
            <w:rFonts w:ascii="Arial" w:hAnsi="Arial" w:cs="Arial"/>
            <w:color w:val="auto"/>
          </w:rPr>
          <w:t>22-33-106.1</w:t>
        </w:r>
      </w:hyperlink>
      <w:r w:rsidRPr="00FB2984">
        <w:rPr>
          <w:rFonts w:ascii="Arial" w:hAnsi="Arial" w:cs="Arial"/>
        </w:rPr>
        <w:t> (3), for an additional 10 school days plus up to and including an additional 10 days necessary in order to present the matter to the Board, but the total period of suspension shall not exceed 25 school days.</w:t>
      </w:r>
    </w:p>
    <w:p w14:paraId="603CF2A3" w14:textId="4E174258" w:rsidR="006F1293" w:rsidRPr="00131136" w:rsidRDefault="006F1293" w:rsidP="00131136">
      <w:pPr>
        <w:pStyle w:val="demonote"/>
        <w:pBdr>
          <w:top w:val="single" w:sz="8" w:space="0" w:color="000000"/>
          <w:left w:val="single" w:sz="8" w:space="0" w:color="000000"/>
          <w:bottom w:val="single" w:sz="8" w:space="0" w:color="000000"/>
          <w:right w:val="single" w:sz="8" w:space="0" w:color="000000"/>
        </w:pBdr>
        <w:spacing w:before="180" w:beforeAutospacing="0"/>
        <w:jc w:val="center"/>
        <w:rPr>
          <w:rFonts w:ascii="New Century Schlbk" w:hAnsi="New Century Schlbk"/>
          <w:b/>
          <w:bCs/>
          <w:i/>
          <w:iCs/>
          <w:color w:val="FF0000"/>
        </w:rPr>
      </w:pPr>
      <w:r w:rsidRPr="00FC0772">
        <w:rPr>
          <w:rFonts w:ascii="New Century Schlbk" w:hAnsi="New Century Schlbk"/>
          <w:b/>
          <w:bCs/>
          <w:i/>
          <w:iCs/>
          <w:color w:val="9A0000"/>
          <w:highlight w:val="yellow"/>
        </w:rPr>
        <w:t>Please select either OPTION 1 or OPTION 2 below</w:t>
      </w:r>
      <w:r w:rsidR="00131136" w:rsidRPr="00FC0772">
        <w:rPr>
          <w:rFonts w:ascii="New Century Schlbk" w:hAnsi="New Century Schlbk"/>
          <w:b/>
          <w:bCs/>
          <w:i/>
          <w:iCs/>
          <w:color w:val="9A0000"/>
          <w:highlight w:val="yellow"/>
        </w:rPr>
        <w:t xml:space="preserve"> and remove the OPTION that is not selected</w:t>
      </w:r>
      <w:r w:rsidRPr="00FC0772">
        <w:rPr>
          <w:rFonts w:ascii="New Century Schlbk" w:hAnsi="New Century Schlbk"/>
          <w:b/>
          <w:bCs/>
          <w:i/>
          <w:iCs/>
          <w:color w:val="9A0000"/>
          <w:highlight w:val="yellow"/>
        </w:rPr>
        <w:t>:</w:t>
      </w:r>
    </w:p>
    <w:p w14:paraId="1D354476" w14:textId="215EE441" w:rsidR="006F1293" w:rsidRPr="00FB2984" w:rsidRDefault="006F1293" w:rsidP="006F1293">
      <w:pPr>
        <w:pStyle w:val="indent1"/>
        <w:spacing w:after="180" w:afterAutospacing="0"/>
        <w:rPr>
          <w:rFonts w:ascii="Arial" w:hAnsi="Arial" w:cs="Arial"/>
        </w:rPr>
      </w:pPr>
      <w:r w:rsidRPr="00FB2984">
        <w:rPr>
          <w:rStyle w:val="Emphasis"/>
          <w:rFonts w:ascii="Arial" w:hAnsi="Arial" w:cs="Arial"/>
          <w:highlight w:val="yellow"/>
        </w:rPr>
        <w:t>[OPTION 1]</w:t>
      </w:r>
      <w:r w:rsidRPr="00FB2984">
        <w:rPr>
          <w:rFonts w:ascii="Arial" w:hAnsi="Arial" w:cs="Arial"/>
        </w:rPr>
        <w:t> Unless otherwise determined by the Board, the Board delegates to the Head of School or to a designee who shall serve as a hearing officer the authority to deny admission to or expel for any period not extending beyond one year any student whom the Head of School, in accordance with the limitations imposed by Title 22, Article 33, of the Colorado Revised Statutes, shall determine does not qualify for admission to or continued attendance at the school. If the hearing is conducted by a designee serving as a hearing officer, the hearing officer shall prepare findings of fact and recommendations for the Head of School at the conclusion of the hearing. The Head of School shall render a written opinion that imposes or refrains from imposing disciplinary action in the expulsion matter within five business days after the hearing whether the hearing is conducted by the hearing officer or the Head of School.</w:t>
      </w:r>
    </w:p>
    <w:p w14:paraId="1F903644" w14:textId="10827D9C" w:rsidR="006F1293" w:rsidRPr="00FB2984" w:rsidRDefault="006F1293" w:rsidP="006F1293">
      <w:pPr>
        <w:pStyle w:val="indent1"/>
        <w:spacing w:after="180" w:afterAutospacing="0"/>
        <w:rPr>
          <w:rFonts w:ascii="Arial" w:hAnsi="Arial" w:cs="Arial"/>
        </w:rPr>
      </w:pPr>
      <w:r w:rsidRPr="00FB2984">
        <w:rPr>
          <w:rFonts w:ascii="Arial" w:hAnsi="Arial" w:cs="Arial"/>
        </w:rPr>
        <w:t>The Head of School shall report on each case acted upon at the next meeting of the Board, briefly describing the circumstances and the reasons for action taken. Such denial of admission or expulsion by the Head of School shall be subject to appeal to the Board. The appeal shall consist of a review of the facts that were presented, arguments relating to the decision and questions of clarification from the Board. </w:t>
      </w:r>
      <w:r w:rsidRPr="00FB2984">
        <w:rPr>
          <w:rStyle w:val="Emphasis"/>
          <w:rFonts w:ascii="Arial" w:hAnsi="Arial" w:cs="Arial"/>
        </w:rPr>
        <w:t>[END OF OPTION 1]</w:t>
      </w:r>
    </w:p>
    <w:p w14:paraId="7A7E888B" w14:textId="63E85532" w:rsidR="006F1293" w:rsidRPr="00FB2984" w:rsidRDefault="006F1293" w:rsidP="006F1293">
      <w:pPr>
        <w:pStyle w:val="indent1"/>
        <w:spacing w:after="180" w:afterAutospacing="0"/>
        <w:rPr>
          <w:rFonts w:ascii="Arial" w:hAnsi="Arial" w:cs="Arial"/>
        </w:rPr>
      </w:pPr>
      <w:r w:rsidRPr="00FB2984">
        <w:rPr>
          <w:rStyle w:val="Emphasis"/>
          <w:rFonts w:ascii="Arial" w:hAnsi="Arial" w:cs="Arial"/>
          <w:highlight w:val="yellow"/>
        </w:rPr>
        <w:t>[OPTION 2]</w:t>
      </w:r>
      <w:r w:rsidRPr="00FB2984">
        <w:rPr>
          <w:rFonts w:ascii="Arial" w:hAnsi="Arial" w:cs="Arial"/>
        </w:rPr>
        <w:t xml:space="preserve"> The Board retains the authority to deny admission to or expel for any period not extending beyond one year any student whom the Board, in accordance with the limitations imposed by Title 22, Article 33, of the Colorado Revised Statutes, shall determine does not qualify for admission to or continued attendance at the </w:t>
      </w:r>
      <w:r w:rsidR="00ED4F1D" w:rsidRPr="00FB2984">
        <w:rPr>
          <w:rFonts w:ascii="Arial" w:hAnsi="Arial" w:cs="Arial"/>
        </w:rPr>
        <w:t>school</w:t>
      </w:r>
      <w:r w:rsidRPr="00FB2984">
        <w:rPr>
          <w:rFonts w:ascii="Arial" w:hAnsi="Arial" w:cs="Arial"/>
        </w:rPr>
        <w:t>. </w:t>
      </w:r>
      <w:r w:rsidRPr="00FB2984">
        <w:rPr>
          <w:rStyle w:val="Emphasis"/>
          <w:rFonts w:ascii="Arial" w:hAnsi="Arial" w:cs="Arial"/>
        </w:rPr>
        <w:t>[END OF OPTION 2]</w:t>
      </w:r>
    </w:p>
    <w:p w14:paraId="63494563" w14:textId="77777777" w:rsidR="006F1293" w:rsidRPr="00FB2984" w:rsidRDefault="006F1293" w:rsidP="006F1293">
      <w:pPr>
        <w:pStyle w:val="indent1"/>
        <w:spacing w:after="180" w:afterAutospacing="0"/>
        <w:rPr>
          <w:rFonts w:ascii="Arial" w:hAnsi="Arial" w:cs="Arial"/>
        </w:rPr>
      </w:pPr>
      <w:r w:rsidRPr="00FB2984">
        <w:rPr>
          <w:rFonts w:ascii="Arial" w:hAnsi="Arial" w:cs="Arial"/>
        </w:rPr>
        <w:t>Any person serving as a hearing officer shall receive training on how to serve impartially, including avoiding prejudgment of the facts at issue and conflicts of interest. The Board shall comply with all state law and Department of Education requirements regarding the content, timing, and frequency of the training.</w:t>
      </w:r>
    </w:p>
    <w:p w14:paraId="5E349E2F" w14:textId="20714575" w:rsidR="004D0C01" w:rsidRPr="00CF557C" w:rsidRDefault="00295F3A" w:rsidP="00363E48">
      <w:pPr>
        <w:pStyle w:val="Heading2"/>
      </w:pPr>
      <w:bookmarkStart w:id="17" w:name="_Toc167312750"/>
      <w:bookmarkStart w:id="18" w:name="_Toc167313770"/>
      <w:bookmarkStart w:id="19" w:name="_Toc169638268"/>
      <w:bookmarkStart w:id="20" w:name="_Toc176435778"/>
      <w:bookmarkStart w:id="21" w:name="_Toc176436002"/>
      <w:r w:rsidRPr="00CF557C">
        <w:t xml:space="preserve">Grounds for </w:t>
      </w:r>
      <w:r w:rsidR="005033D5" w:rsidRPr="00CF557C">
        <w:t>S</w:t>
      </w:r>
      <w:r w:rsidRPr="00CF557C">
        <w:t>uspension</w:t>
      </w:r>
      <w:r w:rsidR="00224DCC" w:rsidRPr="00CF557C">
        <w:t>/</w:t>
      </w:r>
      <w:r w:rsidR="005033D5" w:rsidRPr="00CF557C">
        <w:t>E</w:t>
      </w:r>
      <w:r w:rsidRPr="00CF557C">
        <w:t>xpulsion</w:t>
      </w:r>
      <w:bookmarkEnd w:id="17"/>
      <w:bookmarkEnd w:id="18"/>
      <w:bookmarkEnd w:id="19"/>
      <w:bookmarkEnd w:id="20"/>
      <w:bookmarkEnd w:id="21"/>
    </w:p>
    <w:p w14:paraId="36EE8AB9" w14:textId="17F28145" w:rsidR="0071532B" w:rsidRPr="00754F22" w:rsidRDefault="0071532B" w:rsidP="00223965">
      <w:pPr>
        <w:pStyle w:val="NoSpacing"/>
        <w:rPr>
          <w:rFonts w:ascii="Arial" w:hAnsi="Arial" w:cs="Arial"/>
          <w:sz w:val="24"/>
        </w:rPr>
      </w:pPr>
      <w:r w:rsidRPr="00754F22">
        <w:rPr>
          <w:rFonts w:ascii="Arial" w:hAnsi="Arial" w:cs="Arial"/>
          <w:sz w:val="24"/>
        </w:rPr>
        <w:t xml:space="preserve">According to </w:t>
      </w:r>
      <w:r w:rsidR="00224DCC" w:rsidRPr="00754F22">
        <w:rPr>
          <w:rFonts w:ascii="Arial" w:hAnsi="Arial" w:cs="Arial"/>
          <w:sz w:val="24"/>
        </w:rPr>
        <w:t>Colorado Revised Statutes 22-33-106 (1)(a-g), 22-33-106.1, and 22-12-105 (3), the following may be grounds for suspension or expulsion from a public school:</w:t>
      </w:r>
    </w:p>
    <w:p w14:paraId="7866232E" w14:textId="77777777" w:rsidR="00224DCC" w:rsidRPr="00CF557C" w:rsidRDefault="00224DCC" w:rsidP="00223965">
      <w:pPr>
        <w:pStyle w:val="NoSpacing"/>
        <w:rPr>
          <w:rFonts w:ascii="Arial" w:hAnsi="Arial" w:cs="Arial"/>
          <w:sz w:val="24"/>
          <w:u w:val="single"/>
        </w:rPr>
      </w:pPr>
    </w:p>
    <w:p w14:paraId="11916D56" w14:textId="3FFFE8B5" w:rsidR="00687CA0" w:rsidRPr="00CF557C" w:rsidRDefault="00295F3A" w:rsidP="00224DCC">
      <w:pPr>
        <w:pStyle w:val="NoSpacing"/>
        <w:numPr>
          <w:ilvl w:val="0"/>
          <w:numId w:val="12"/>
        </w:numPr>
        <w:rPr>
          <w:rFonts w:ascii="Arial" w:hAnsi="Arial" w:cs="Arial"/>
          <w:sz w:val="24"/>
        </w:rPr>
      </w:pPr>
      <w:r w:rsidRPr="00CF557C">
        <w:rPr>
          <w:rFonts w:ascii="Arial" w:hAnsi="Arial" w:cs="Arial"/>
          <w:sz w:val="24"/>
        </w:rPr>
        <w:lastRenderedPageBreak/>
        <w:t>Continued willful disobedience or open and persistent defiance of proper authority</w:t>
      </w:r>
      <w:r w:rsidR="003F0CA3" w:rsidRPr="00CF557C">
        <w:rPr>
          <w:rFonts w:ascii="Arial" w:hAnsi="Arial" w:cs="Arial"/>
          <w:sz w:val="24"/>
        </w:rPr>
        <w:t xml:space="preserve"> </w:t>
      </w:r>
    </w:p>
    <w:p w14:paraId="3B179AC0" w14:textId="66DEBCDB" w:rsidR="00687CA0" w:rsidRPr="00CF557C" w:rsidRDefault="00295F3A" w:rsidP="00687CA0">
      <w:pPr>
        <w:pStyle w:val="NoSpacing"/>
        <w:numPr>
          <w:ilvl w:val="0"/>
          <w:numId w:val="12"/>
        </w:numPr>
        <w:rPr>
          <w:rFonts w:ascii="Arial" w:hAnsi="Arial" w:cs="Arial"/>
          <w:sz w:val="24"/>
        </w:rPr>
      </w:pPr>
      <w:r w:rsidRPr="00CF557C">
        <w:rPr>
          <w:rFonts w:ascii="Arial" w:hAnsi="Arial" w:cs="Arial"/>
          <w:sz w:val="24"/>
        </w:rPr>
        <w:t>Willful destruction or defacing of school property</w:t>
      </w:r>
    </w:p>
    <w:p w14:paraId="581F2570" w14:textId="350CF6E4" w:rsidR="00295F3A" w:rsidRPr="00CF557C" w:rsidRDefault="00295F3A" w:rsidP="0025657A">
      <w:pPr>
        <w:pStyle w:val="NoSpacing"/>
        <w:numPr>
          <w:ilvl w:val="0"/>
          <w:numId w:val="12"/>
        </w:numPr>
        <w:rPr>
          <w:rFonts w:ascii="Arial" w:hAnsi="Arial" w:cs="Arial"/>
          <w:sz w:val="24"/>
        </w:rPr>
      </w:pPr>
      <w:r w:rsidRPr="00CF557C">
        <w:rPr>
          <w:rFonts w:ascii="Arial" w:hAnsi="Arial" w:cs="Arial"/>
          <w:sz w:val="24"/>
        </w:rPr>
        <w:t xml:space="preserve">Behavior on or off school property that is detrimental to the welfare or safety of other pupils or of school personnel, including behavior that creates a threat of </w:t>
      </w:r>
      <w:r w:rsidR="006D004A" w:rsidRPr="00CF557C">
        <w:rPr>
          <w:rFonts w:ascii="Arial" w:hAnsi="Arial" w:cs="Arial"/>
          <w:sz w:val="24"/>
        </w:rPr>
        <w:t>physical</w:t>
      </w:r>
      <w:r w:rsidRPr="00CF557C">
        <w:rPr>
          <w:rFonts w:ascii="Arial" w:hAnsi="Arial" w:cs="Arial"/>
          <w:sz w:val="24"/>
        </w:rPr>
        <w:t xml:space="preserve"> harm to the child or to other children </w:t>
      </w:r>
    </w:p>
    <w:p w14:paraId="7ED543B0" w14:textId="086FC447" w:rsidR="00687CA0" w:rsidRPr="00CF557C" w:rsidRDefault="00295F3A" w:rsidP="00224DCC">
      <w:pPr>
        <w:pStyle w:val="NoSpacing"/>
        <w:numPr>
          <w:ilvl w:val="1"/>
          <w:numId w:val="12"/>
        </w:numPr>
        <w:rPr>
          <w:rFonts w:ascii="Arial" w:hAnsi="Arial" w:cs="Arial"/>
          <w:sz w:val="24"/>
        </w:rPr>
      </w:pPr>
      <w:r w:rsidRPr="00CF557C">
        <w:rPr>
          <w:rFonts w:ascii="Arial" w:hAnsi="Arial" w:cs="Arial"/>
          <w:b/>
          <w:sz w:val="24"/>
        </w:rPr>
        <w:t>Note</w:t>
      </w:r>
      <w:r w:rsidRPr="00CF557C">
        <w:rPr>
          <w:rFonts w:ascii="Arial" w:hAnsi="Arial" w:cs="Arial"/>
          <w:sz w:val="24"/>
        </w:rPr>
        <w:t xml:space="preserve">: if a child who creates the threat is a child with a disability pursuant to section 22-20-103(5), the child may not be expelled if the actions creating the threat are a manifestation of the child’s disability. </w:t>
      </w:r>
    </w:p>
    <w:p w14:paraId="7EBDD29E" w14:textId="2368ABEA" w:rsidR="00295F3A" w:rsidRPr="00CF557C" w:rsidRDefault="00295F3A" w:rsidP="0025657A">
      <w:pPr>
        <w:pStyle w:val="NoSpacing"/>
        <w:numPr>
          <w:ilvl w:val="0"/>
          <w:numId w:val="12"/>
        </w:numPr>
        <w:rPr>
          <w:rFonts w:ascii="Arial" w:hAnsi="Arial" w:cs="Arial"/>
          <w:sz w:val="24"/>
        </w:rPr>
      </w:pPr>
      <w:r w:rsidRPr="00CF557C">
        <w:rPr>
          <w:rFonts w:ascii="Arial" w:hAnsi="Arial" w:cs="Arial"/>
          <w:sz w:val="24"/>
        </w:rPr>
        <w:t xml:space="preserve">Declaration as a habitually disruptive student </w:t>
      </w:r>
    </w:p>
    <w:p w14:paraId="55EA6D6D" w14:textId="7A103F17" w:rsidR="00687CA0" w:rsidRPr="00CF557C" w:rsidRDefault="001D67A7" w:rsidP="00224DCC">
      <w:pPr>
        <w:pStyle w:val="NoSpacing"/>
        <w:numPr>
          <w:ilvl w:val="1"/>
          <w:numId w:val="12"/>
        </w:numPr>
        <w:rPr>
          <w:rFonts w:ascii="Arial" w:hAnsi="Arial" w:cs="Arial"/>
          <w:sz w:val="24"/>
        </w:rPr>
      </w:pPr>
      <w:r w:rsidRPr="00CF557C">
        <w:rPr>
          <w:rFonts w:ascii="Arial" w:hAnsi="Arial" w:cs="Arial"/>
          <w:sz w:val="24"/>
        </w:rPr>
        <w:t>“</w:t>
      </w:r>
      <w:r w:rsidR="00295F3A" w:rsidRPr="00CF557C">
        <w:rPr>
          <w:rFonts w:ascii="Arial" w:hAnsi="Arial" w:cs="Arial"/>
          <w:sz w:val="24"/>
        </w:rPr>
        <w:t>Habitually disruptive student</w:t>
      </w:r>
      <w:r w:rsidRPr="00CF557C">
        <w:rPr>
          <w:rFonts w:ascii="Arial" w:hAnsi="Arial" w:cs="Arial"/>
          <w:sz w:val="24"/>
        </w:rPr>
        <w:t>”</w:t>
      </w:r>
      <w:r w:rsidR="00295F3A" w:rsidRPr="00CF557C">
        <w:rPr>
          <w:rFonts w:ascii="Arial" w:hAnsi="Arial" w:cs="Arial"/>
          <w:sz w:val="24"/>
        </w:rPr>
        <w:t xml:space="preserve"> means a child who has caused a material and </w:t>
      </w:r>
      <w:r w:rsidR="00EC7000" w:rsidRPr="00CF557C">
        <w:rPr>
          <w:rFonts w:ascii="Arial" w:hAnsi="Arial" w:cs="Arial"/>
          <w:sz w:val="24"/>
        </w:rPr>
        <w:t>substantial</w:t>
      </w:r>
      <w:r w:rsidR="00295F3A" w:rsidRPr="00CF557C">
        <w:rPr>
          <w:rFonts w:ascii="Arial" w:hAnsi="Arial" w:cs="Arial"/>
          <w:sz w:val="24"/>
        </w:rPr>
        <w:t xml:space="preserve"> disruption on school grounds, in a school vehicle, or at a school </w:t>
      </w:r>
      <w:r w:rsidR="00EC7000" w:rsidRPr="00CF557C">
        <w:rPr>
          <w:rFonts w:ascii="Arial" w:hAnsi="Arial" w:cs="Arial"/>
          <w:sz w:val="24"/>
        </w:rPr>
        <w:t>activity</w:t>
      </w:r>
      <w:r w:rsidR="00295F3A" w:rsidRPr="00CF557C">
        <w:rPr>
          <w:rFonts w:ascii="Arial" w:hAnsi="Arial" w:cs="Arial"/>
          <w:sz w:val="24"/>
        </w:rPr>
        <w:t xml:space="preserve"> or sanctioned </w:t>
      </w:r>
      <w:r w:rsidR="00EC7000" w:rsidRPr="00CF557C">
        <w:rPr>
          <w:rFonts w:ascii="Arial" w:hAnsi="Arial" w:cs="Arial"/>
          <w:sz w:val="24"/>
        </w:rPr>
        <w:t>three</w:t>
      </w:r>
      <w:r w:rsidR="00295F3A" w:rsidRPr="00CF557C">
        <w:rPr>
          <w:rFonts w:ascii="Arial" w:hAnsi="Arial" w:cs="Arial"/>
          <w:sz w:val="24"/>
        </w:rPr>
        <w:t xml:space="preserve"> or more times </w:t>
      </w:r>
      <w:proofErr w:type="gramStart"/>
      <w:r w:rsidR="00295F3A" w:rsidRPr="00CF557C">
        <w:rPr>
          <w:rFonts w:ascii="Arial" w:hAnsi="Arial" w:cs="Arial"/>
          <w:sz w:val="24"/>
        </w:rPr>
        <w:t>during the course of</w:t>
      </w:r>
      <w:proofErr w:type="gramEnd"/>
      <w:r w:rsidR="00295F3A" w:rsidRPr="00CF557C">
        <w:rPr>
          <w:rFonts w:ascii="Arial" w:hAnsi="Arial" w:cs="Arial"/>
          <w:sz w:val="24"/>
        </w:rPr>
        <w:t xml:space="preserve"> a school </w:t>
      </w:r>
      <w:r w:rsidR="00EC7000" w:rsidRPr="00CF557C">
        <w:rPr>
          <w:rFonts w:ascii="Arial" w:hAnsi="Arial" w:cs="Arial"/>
          <w:sz w:val="24"/>
        </w:rPr>
        <w:t>year</w:t>
      </w:r>
      <w:r w:rsidR="00295F3A" w:rsidRPr="00CF557C">
        <w:rPr>
          <w:rFonts w:ascii="Arial" w:hAnsi="Arial" w:cs="Arial"/>
          <w:sz w:val="24"/>
        </w:rPr>
        <w:t xml:space="preserve">. </w:t>
      </w:r>
    </w:p>
    <w:p w14:paraId="7382D6F2" w14:textId="06D44AC6" w:rsidR="0027427D" w:rsidRPr="00CF557C" w:rsidRDefault="0027427D" w:rsidP="004E71C5">
      <w:pPr>
        <w:pStyle w:val="NoSpacing"/>
        <w:numPr>
          <w:ilvl w:val="0"/>
          <w:numId w:val="12"/>
        </w:numPr>
        <w:rPr>
          <w:rFonts w:ascii="Arial" w:hAnsi="Arial" w:cs="Arial"/>
          <w:sz w:val="24"/>
        </w:rPr>
      </w:pPr>
      <w:r w:rsidRPr="00CF557C">
        <w:rPr>
          <w:rFonts w:ascii="Arial" w:hAnsi="Arial" w:cs="Arial"/>
          <w:sz w:val="24"/>
        </w:rPr>
        <w:t xml:space="preserve">The use, possession, or sale of a drug or controlled substance as defined in section 18-18-102(5); or </w:t>
      </w:r>
    </w:p>
    <w:p w14:paraId="27340017" w14:textId="299A3453" w:rsidR="00687CA0" w:rsidRPr="00CF557C" w:rsidRDefault="00295F3A" w:rsidP="0027427D">
      <w:pPr>
        <w:pStyle w:val="NoSpacing"/>
        <w:numPr>
          <w:ilvl w:val="0"/>
          <w:numId w:val="12"/>
        </w:numPr>
        <w:rPr>
          <w:rFonts w:ascii="Arial" w:hAnsi="Arial" w:cs="Arial"/>
          <w:sz w:val="24"/>
        </w:rPr>
      </w:pPr>
      <w:r w:rsidRPr="00CF557C">
        <w:rPr>
          <w:rFonts w:ascii="Arial" w:hAnsi="Arial" w:cs="Arial"/>
          <w:sz w:val="24"/>
        </w:rPr>
        <w:t xml:space="preserve">The commission of an act that, if </w:t>
      </w:r>
      <w:r w:rsidR="001D67A7" w:rsidRPr="00CF557C">
        <w:rPr>
          <w:rFonts w:ascii="Arial" w:hAnsi="Arial" w:cs="Arial"/>
          <w:sz w:val="24"/>
        </w:rPr>
        <w:t>committed</w:t>
      </w:r>
      <w:r w:rsidRPr="00CF557C">
        <w:rPr>
          <w:rFonts w:ascii="Arial" w:hAnsi="Arial" w:cs="Arial"/>
          <w:sz w:val="24"/>
        </w:rPr>
        <w:t xml:space="preserve"> by an adult, would be robbery pursuant to </w:t>
      </w:r>
      <w:r w:rsidR="004E71C5" w:rsidRPr="00CF557C">
        <w:rPr>
          <w:rFonts w:ascii="Arial" w:hAnsi="Arial" w:cs="Arial"/>
          <w:sz w:val="24"/>
        </w:rPr>
        <w:t xml:space="preserve">C.R.S. </w:t>
      </w:r>
      <w:r w:rsidRPr="00CF557C">
        <w:rPr>
          <w:rFonts w:ascii="Arial" w:hAnsi="Arial" w:cs="Arial"/>
          <w:sz w:val="24"/>
        </w:rPr>
        <w:t xml:space="preserve">18-4-3, other than the commission of an act that would be third degree assault under section </w:t>
      </w:r>
      <w:r w:rsidR="004E71C5" w:rsidRPr="00CF557C">
        <w:rPr>
          <w:rFonts w:ascii="Arial" w:hAnsi="Arial" w:cs="Arial"/>
          <w:sz w:val="24"/>
        </w:rPr>
        <w:t xml:space="preserve">C.R.S. </w:t>
      </w:r>
      <w:r w:rsidRPr="00CF557C">
        <w:rPr>
          <w:rFonts w:ascii="Arial" w:hAnsi="Arial" w:cs="Arial"/>
          <w:sz w:val="24"/>
        </w:rPr>
        <w:t xml:space="preserve">18-3-204, if </w:t>
      </w:r>
      <w:r w:rsidR="001D67A7" w:rsidRPr="00CF557C">
        <w:rPr>
          <w:rFonts w:ascii="Arial" w:hAnsi="Arial" w:cs="Arial"/>
          <w:sz w:val="24"/>
        </w:rPr>
        <w:t>committed</w:t>
      </w:r>
      <w:r w:rsidR="006D004A" w:rsidRPr="00CF557C">
        <w:rPr>
          <w:rFonts w:ascii="Arial" w:hAnsi="Arial" w:cs="Arial"/>
          <w:sz w:val="24"/>
        </w:rPr>
        <w:t xml:space="preserve"> by an adult.</w:t>
      </w:r>
    </w:p>
    <w:p w14:paraId="621F3341" w14:textId="77777777" w:rsidR="00431E4B" w:rsidRPr="00CF557C" w:rsidRDefault="004E71C5" w:rsidP="004E71C5">
      <w:pPr>
        <w:pStyle w:val="NoSpacing"/>
        <w:numPr>
          <w:ilvl w:val="0"/>
          <w:numId w:val="12"/>
        </w:numPr>
        <w:rPr>
          <w:rFonts w:ascii="Arial" w:hAnsi="Arial" w:cs="Arial"/>
          <w:sz w:val="24"/>
        </w:rPr>
      </w:pPr>
      <w:r w:rsidRPr="00CF557C">
        <w:rPr>
          <w:rFonts w:ascii="Arial" w:hAnsi="Arial" w:cs="Arial"/>
          <w:sz w:val="24"/>
        </w:rPr>
        <w:t>Possession of a dangerous weapon without the authorization of the school</w:t>
      </w:r>
      <w:r w:rsidR="00431E4B" w:rsidRPr="00CF557C">
        <w:rPr>
          <w:rFonts w:ascii="Arial" w:hAnsi="Arial" w:cs="Arial"/>
          <w:sz w:val="24"/>
        </w:rPr>
        <w:t xml:space="preserve">. </w:t>
      </w:r>
    </w:p>
    <w:p w14:paraId="431736BA" w14:textId="77777777" w:rsidR="00431E4B" w:rsidRPr="00CF557C" w:rsidRDefault="004E71C5" w:rsidP="00431E4B">
      <w:pPr>
        <w:pStyle w:val="NoSpacing"/>
        <w:numPr>
          <w:ilvl w:val="1"/>
          <w:numId w:val="12"/>
        </w:numPr>
        <w:rPr>
          <w:rFonts w:ascii="Arial" w:hAnsi="Arial" w:cs="Arial"/>
          <w:sz w:val="24"/>
        </w:rPr>
      </w:pPr>
      <w:r w:rsidRPr="00CF557C">
        <w:rPr>
          <w:rFonts w:ascii="Arial" w:hAnsi="Arial" w:cs="Arial"/>
          <w:sz w:val="24"/>
        </w:rPr>
        <w:t xml:space="preserve"> </w:t>
      </w:r>
      <w:r w:rsidR="00431E4B" w:rsidRPr="00CF557C">
        <w:rPr>
          <w:rFonts w:ascii="Arial" w:eastAsia="Times New Roman" w:hAnsi="Arial" w:cs="Arial"/>
          <w:sz w:val="27"/>
          <w:szCs w:val="27"/>
        </w:rPr>
        <w:t xml:space="preserve"> </w:t>
      </w:r>
      <w:r w:rsidR="00431E4B" w:rsidRPr="00CF557C">
        <w:rPr>
          <w:rFonts w:ascii="Arial" w:hAnsi="Arial" w:cs="Arial"/>
          <w:sz w:val="24"/>
        </w:rPr>
        <w:t>"</w:t>
      </w:r>
      <w:proofErr w:type="gramStart"/>
      <w:r w:rsidR="00431E4B" w:rsidRPr="00CF557C">
        <w:rPr>
          <w:rFonts w:ascii="Arial" w:hAnsi="Arial" w:cs="Arial"/>
          <w:sz w:val="24"/>
        </w:rPr>
        <w:t>dangerous</w:t>
      </w:r>
      <w:proofErr w:type="gramEnd"/>
      <w:r w:rsidR="00431E4B" w:rsidRPr="00CF557C">
        <w:rPr>
          <w:rFonts w:ascii="Arial" w:hAnsi="Arial" w:cs="Arial"/>
          <w:sz w:val="24"/>
        </w:rPr>
        <w:t xml:space="preserve"> weapon" means: </w:t>
      </w:r>
    </w:p>
    <w:p w14:paraId="6C9B65A5" w14:textId="77777777" w:rsidR="00431E4B" w:rsidRPr="00CF557C" w:rsidRDefault="00431E4B" w:rsidP="00431E4B">
      <w:pPr>
        <w:pStyle w:val="NoSpacing"/>
        <w:numPr>
          <w:ilvl w:val="2"/>
          <w:numId w:val="12"/>
        </w:numPr>
        <w:rPr>
          <w:rFonts w:ascii="Arial" w:hAnsi="Arial" w:cs="Arial"/>
          <w:sz w:val="24"/>
        </w:rPr>
      </w:pPr>
      <w:r w:rsidRPr="00CF557C">
        <w:rPr>
          <w:rFonts w:ascii="Arial" w:hAnsi="Arial" w:cs="Arial"/>
          <w:sz w:val="24"/>
        </w:rPr>
        <w:t>A firearm.</w:t>
      </w:r>
    </w:p>
    <w:p w14:paraId="2097503F" w14:textId="77777777" w:rsidR="00431E4B" w:rsidRPr="00CF557C" w:rsidRDefault="00431E4B" w:rsidP="00431E4B">
      <w:pPr>
        <w:pStyle w:val="NoSpacing"/>
        <w:numPr>
          <w:ilvl w:val="2"/>
          <w:numId w:val="12"/>
        </w:numPr>
        <w:rPr>
          <w:rFonts w:ascii="Arial" w:hAnsi="Arial" w:cs="Arial"/>
          <w:sz w:val="24"/>
        </w:rPr>
      </w:pPr>
      <w:r w:rsidRPr="00CF557C">
        <w:rPr>
          <w:rFonts w:ascii="Arial" w:hAnsi="Arial" w:cs="Arial"/>
          <w:sz w:val="24"/>
        </w:rPr>
        <w:t>Any pellet gun, BB gun, or other device, whether operational or not, designed to propel projectiles by spring action or compressed air.</w:t>
      </w:r>
    </w:p>
    <w:p w14:paraId="67EE4A8A" w14:textId="77777777" w:rsidR="00431E4B" w:rsidRPr="00CF557C" w:rsidRDefault="00431E4B" w:rsidP="00431E4B">
      <w:pPr>
        <w:pStyle w:val="NoSpacing"/>
        <w:numPr>
          <w:ilvl w:val="2"/>
          <w:numId w:val="12"/>
        </w:numPr>
        <w:rPr>
          <w:rFonts w:ascii="Arial" w:hAnsi="Arial" w:cs="Arial"/>
          <w:sz w:val="24"/>
        </w:rPr>
      </w:pPr>
      <w:r w:rsidRPr="00CF557C">
        <w:rPr>
          <w:rFonts w:ascii="Arial" w:hAnsi="Arial" w:cs="Arial"/>
          <w:sz w:val="24"/>
        </w:rPr>
        <w:t xml:space="preserve">A fixed blade knife with a blade that exceeds three inches in length or a </w:t>
      </w:r>
      <w:proofErr w:type="gramStart"/>
      <w:r w:rsidRPr="00CF557C">
        <w:rPr>
          <w:rFonts w:ascii="Arial" w:hAnsi="Arial" w:cs="Arial"/>
          <w:sz w:val="24"/>
        </w:rPr>
        <w:t>spring loaded</w:t>
      </w:r>
      <w:proofErr w:type="gramEnd"/>
      <w:r w:rsidRPr="00CF557C">
        <w:rPr>
          <w:rFonts w:ascii="Arial" w:hAnsi="Arial" w:cs="Arial"/>
          <w:sz w:val="24"/>
        </w:rPr>
        <w:t xml:space="preserve"> knife or a pocket knife with a blade exceeding three and one-half inches in length.</w:t>
      </w:r>
    </w:p>
    <w:p w14:paraId="30A39CDE" w14:textId="22451DCD" w:rsidR="00F866CC" w:rsidRPr="00CF557C" w:rsidRDefault="00431E4B" w:rsidP="00691509">
      <w:pPr>
        <w:pStyle w:val="NoSpacing"/>
        <w:numPr>
          <w:ilvl w:val="2"/>
          <w:numId w:val="12"/>
        </w:numPr>
        <w:rPr>
          <w:rFonts w:ascii="Arial" w:hAnsi="Arial" w:cs="Arial"/>
          <w:sz w:val="24"/>
        </w:rPr>
      </w:pPr>
      <w:r w:rsidRPr="00CF557C">
        <w:rPr>
          <w:rFonts w:ascii="Arial" w:hAnsi="Arial" w:cs="Arial"/>
          <w:sz w:val="24"/>
        </w:rPr>
        <w:t>Any object, device, instrument, material, or substance, whether animate or inanimate, that is used or intended to be used to inflict death or serious bodily injury.</w:t>
      </w:r>
    </w:p>
    <w:p w14:paraId="418D6677" w14:textId="65134732" w:rsidR="00F866CC" w:rsidRPr="00CF557C" w:rsidRDefault="00F866CC" w:rsidP="00FB2984">
      <w:pPr>
        <w:pStyle w:val="NoSpacing"/>
        <w:ind w:left="720"/>
        <w:rPr>
          <w:rFonts w:ascii="Arial" w:hAnsi="Arial" w:cs="Arial"/>
          <w:sz w:val="24"/>
        </w:rPr>
      </w:pPr>
      <w:r w:rsidRPr="00CF557C">
        <w:rPr>
          <w:rFonts w:ascii="Arial" w:hAnsi="Arial" w:cs="Arial"/>
          <w:sz w:val="24"/>
        </w:rPr>
        <w:t>Pursuant to 20 U.S.C. sec. 7961, a student who is determined to have brought or possessed a firearm at a school shall be expelled for a period of not less than one year; except that the school may modify this requirement for a student on a case-by-case basis if such modification is in writing.</w:t>
      </w:r>
    </w:p>
    <w:p w14:paraId="667D5D58" w14:textId="21EACBD2" w:rsidR="00687CA0" w:rsidRPr="00CF557C" w:rsidRDefault="001D67A7" w:rsidP="0027427D">
      <w:pPr>
        <w:pStyle w:val="NoSpacing"/>
        <w:numPr>
          <w:ilvl w:val="0"/>
          <w:numId w:val="12"/>
        </w:numPr>
        <w:rPr>
          <w:rFonts w:ascii="Arial" w:hAnsi="Arial" w:cs="Arial"/>
          <w:sz w:val="24"/>
        </w:rPr>
      </w:pPr>
      <w:r w:rsidRPr="00CF557C">
        <w:rPr>
          <w:rFonts w:ascii="Arial" w:hAnsi="Arial" w:cs="Arial"/>
          <w:sz w:val="24"/>
        </w:rPr>
        <w:t>Repeated</w:t>
      </w:r>
      <w:r w:rsidR="00295F3A" w:rsidRPr="00CF557C">
        <w:rPr>
          <w:rFonts w:ascii="Arial" w:hAnsi="Arial" w:cs="Arial"/>
          <w:sz w:val="24"/>
        </w:rPr>
        <w:t xml:space="preserve"> </w:t>
      </w:r>
      <w:r w:rsidRPr="00CF557C">
        <w:rPr>
          <w:rFonts w:ascii="Arial" w:hAnsi="Arial" w:cs="Arial"/>
          <w:sz w:val="24"/>
        </w:rPr>
        <w:t>interference</w:t>
      </w:r>
      <w:r w:rsidR="00295F3A" w:rsidRPr="00CF557C">
        <w:rPr>
          <w:rFonts w:ascii="Arial" w:hAnsi="Arial" w:cs="Arial"/>
          <w:sz w:val="24"/>
        </w:rPr>
        <w:t xml:space="preserve"> with a school’s ability to provide education opportunities to other students</w:t>
      </w:r>
      <w:r w:rsidR="003F0CA3" w:rsidRPr="00CF557C">
        <w:rPr>
          <w:rFonts w:ascii="Arial" w:hAnsi="Arial" w:cs="Arial"/>
          <w:sz w:val="24"/>
        </w:rPr>
        <w:t xml:space="preserve"> </w:t>
      </w:r>
      <w:r w:rsidR="00F866CC" w:rsidRPr="00CF557C">
        <w:rPr>
          <w:rFonts w:ascii="Arial" w:hAnsi="Arial" w:cs="Arial"/>
          <w:sz w:val="24"/>
        </w:rPr>
        <w:t>.</w:t>
      </w:r>
    </w:p>
    <w:p w14:paraId="3EF3687C" w14:textId="3E8AE589" w:rsidR="00687CA0" w:rsidRPr="00CF557C" w:rsidRDefault="00295F3A" w:rsidP="0027427D">
      <w:pPr>
        <w:pStyle w:val="NoSpacing"/>
        <w:numPr>
          <w:ilvl w:val="0"/>
          <w:numId w:val="12"/>
        </w:numPr>
        <w:rPr>
          <w:rFonts w:ascii="Arial" w:hAnsi="Arial" w:cs="Arial"/>
          <w:sz w:val="24"/>
        </w:rPr>
      </w:pPr>
      <w:r w:rsidRPr="00CF557C">
        <w:rPr>
          <w:rFonts w:ascii="Arial" w:hAnsi="Arial" w:cs="Arial"/>
          <w:sz w:val="24"/>
        </w:rPr>
        <w:t>Carrying, using, actively displaying, or threatening with the use of a firearm facsimile that could reasonably be mistaken for an actual firearm in a school build</w:t>
      </w:r>
      <w:r w:rsidR="006D004A" w:rsidRPr="00CF557C">
        <w:rPr>
          <w:rFonts w:ascii="Arial" w:hAnsi="Arial" w:cs="Arial"/>
          <w:sz w:val="24"/>
        </w:rPr>
        <w:t>ing or in or on school property</w:t>
      </w:r>
      <w:r w:rsidRPr="00CF557C">
        <w:rPr>
          <w:rFonts w:ascii="Arial" w:hAnsi="Arial" w:cs="Arial"/>
          <w:sz w:val="24"/>
        </w:rPr>
        <w:t xml:space="preserve"> </w:t>
      </w:r>
      <w:r w:rsidR="002A7709" w:rsidRPr="00CF557C">
        <w:rPr>
          <w:rFonts w:ascii="Arial" w:hAnsi="Arial" w:cs="Arial"/>
          <w:sz w:val="24"/>
        </w:rPr>
        <w:t>without the authorization of the school.</w:t>
      </w:r>
    </w:p>
    <w:p w14:paraId="0625EB88" w14:textId="28878AF3" w:rsidR="009C2A20" w:rsidRPr="00CF557C" w:rsidRDefault="00295F3A" w:rsidP="00714022">
      <w:pPr>
        <w:pStyle w:val="NoSpacing"/>
        <w:numPr>
          <w:ilvl w:val="0"/>
          <w:numId w:val="12"/>
        </w:numPr>
        <w:rPr>
          <w:rFonts w:ascii="Arial" w:hAnsi="Arial" w:cs="Arial"/>
          <w:sz w:val="24"/>
        </w:rPr>
      </w:pPr>
      <w:r w:rsidRPr="00CF557C">
        <w:rPr>
          <w:rFonts w:ascii="Arial" w:hAnsi="Arial" w:cs="Arial"/>
          <w:sz w:val="24"/>
        </w:rPr>
        <w:t xml:space="preserve">Pursuant to section 22-12-105(3), making a false </w:t>
      </w:r>
      <w:r w:rsidR="001D67A7" w:rsidRPr="00CF557C">
        <w:rPr>
          <w:rFonts w:ascii="Arial" w:hAnsi="Arial" w:cs="Arial"/>
          <w:sz w:val="24"/>
        </w:rPr>
        <w:t>accusation</w:t>
      </w:r>
      <w:r w:rsidRPr="00CF557C">
        <w:rPr>
          <w:rFonts w:ascii="Arial" w:hAnsi="Arial" w:cs="Arial"/>
          <w:sz w:val="24"/>
        </w:rPr>
        <w:t xml:space="preserve"> of criminal activity against an employee of an educational entity to law enforcement authorities or school </w:t>
      </w:r>
      <w:r w:rsidR="001D67A7" w:rsidRPr="00CF557C">
        <w:rPr>
          <w:rFonts w:ascii="Arial" w:hAnsi="Arial" w:cs="Arial"/>
          <w:sz w:val="24"/>
        </w:rPr>
        <w:t>officials</w:t>
      </w:r>
      <w:r w:rsidRPr="00CF557C">
        <w:rPr>
          <w:rFonts w:ascii="Arial" w:hAnsi="Arial" w:cs="Arial"/>
          <w:sz w:val="24"/>
        </w:rPr>
        <w:t xml:space="preserve"> or personne</w:t>
      </w:r>
      <w:r w:rsidR="00687CA0" w:rsidRPr="00CF557C">
        <w:rPr>
          <w:rFonts w:ascii="Arial" w:hAnsi="Arial" w:cs="Arial"/>
          <w:sz w:val="24"/>
        </w:rPr>
        <w:t>l</w:t>
      </w:r>
      <w:r w:rsidR="00F866CC" w:rsidRPr="00CF557C">
        <w:rPr>
          <w:rFonts w:ascii="Arial" w:hAnsi="Arial" w:cs="Arial"/>
          <w:sz w:val="24"/>
        </w:rPr>
        <w:t>.</w:t>
      </w:r>
    </w:p>
    <w:p w14:paraId="7D6A8EAF" w14:textId="4D3F8C48" w:rsidR="00026130" w:rsidRPr="00CF557C" w:rsidRDefault="000D3007" w:rsidP="00363E48">
      <w:pPr>
        <w:pStyle w:val="Heading2"/>
      </w:pPr>
      <w:bookmarkStart w:id="22" w:name="_Toc167312751"/>
      <w:bookmarkStart w:id="23" w:name="_Toc167313771"/>
      <w:bookmarkStart w:id="24" w:name="_Toc169638269"/>
      <w:bookmarkStart w:id="25" w:name="_Toc176435779"/>
      <w:bookmarkStart w:id="26" w:name="_Toc176436003"/>
      <w:r w:rsidRPr="00CF557C">
        <w:t xml:space="preserve">Suspension and Expulsion in </w:t>
      </w:r>
      <w:r w:rsidR="006A604D" w:rsidRPr="00CF557C">
        <w:t>T</w:t>
      </w:r>
      <w:r w:rsidRPr="00CF557C">
        <w:t xml:space="preserve">hird </w:t>
      </w:r>
      <w:r w:rsidR="006A604D" w:rsidRPr="00CF557C">
        <w:t>G</w:t>
      </w:r>
      <w:r w:rsidRPr="00CF557C">
        <w:t xml:space="preserve">rade and </w:t>
      </w:r>
      <w:r w:rsidR="006A604D" w:rsidRPr="00CF557C">
        <w:t>H</w:t>
      </w:r>
      <w:r w:rsidRPr="00CF557C">
        <w:t xml:space="preserve">igher </w:t>
      </w:r>
      <w:bookmarkEnd w:id="22"/>
      <w:bookmarkEnd w:id="23"/>
      <w:bookmarkEnd w:id="24"/>
      <w:bookmarkEnd w:id="25"/>
      <w:bookmarkEnd w:id="26"/>
    </w:p>
    <w:p w14:paraId="37338337" w14:textId="2DD5C137" w:rsidR="008E33C1" w:rsidRPr="00CF557C" w:rsidRDefault="001926C2" w:rsidP="000D3007">
      <w:pPr>
        <w:spacing w:before="100" w:beforeAutospacing="1" w:after="100" w:afterAutospacing="1"/>
        <w:contextualSpacing/>
        <w:rPr>
          <w:rFonts w:ascii="Arial" w:hAnsi="Arial" w:cs="Arial"/>
          <w:sz w:val="24"/>
          <w:szCs w:val="24"/>
          <w:u w:val="single"/>
        </w:rPr>
      </w:pPr>
      <w:r w:rsidRPr="0005409D">
        <w:rPr>
          <w:rFonts w:ascii="Arial" w:hAnsi="Arial" w:cs="Arial"/>
          <w:sz w:val="24"/>
          <w:szCs w:val="24"/>
        </w:rPr>
        <w:lastRenderedPageBreak/>
        <w:t xml:space="preserve">In </w:t>
      </w:r>
      <w:r w:rsidR="000D3007" w:rsidRPr="0005409D">
        <w:rPr>
          <w:rFonts w:ascii="Arial" w:hAnsi="Arial" w:cs="Arial"/>
          <w:sz w:val="24"/>
          <w:szCs w:val="24"/>
        </w:rPr>
        <w:t xml:space="preserve">accordance with applicable law and Board policy concerning student suspensions, expulsions, and other disciplinary interventions, the </w:t>
      </w:r>
      <w:r w:rsidRPr="0005409D">
        <w:rPr>
          <w:rFonts w:ascii="Arial" w:hAnsi="Arial" w:cs="Arial"/>
          <w:sz w:val="24"/>
          <w:szCs w:val="24"/>
        </w:rPr>
        <w:t>Head of School</w:t>
      </w:r>
      <w:r w:rsidR="000D3007" w:rsidRPr="0005409D">
        <w:rPr>
          <w:rFonts w:ascii="Arial" w:hAnsi="Arial" w:cs="Arial"/>
          <w:sz w:val="24"/>
          <w:szCs w:val="24"/>
        </w:rPr>
        <w:t xml:space="preserve"> or designee may suspend or recommend expulsion of a student in third grade and higher grade levels</w:t>
      </w:r>
      <w:r w:rsidR="000D3007" w:rsidRPr="00CF557C">
        <w:rPr>
          <w:rFonts w:ascii="Arial" w:hAnsi="Arial" w:cs="Arial"/>
          <w:sz w:val="24"/>
          <w:szCs w:val="24"/>
          <w:u w:val="single"/>
        </w:rPr>
        <w:t xml:space="preserve"> </w:t>
      </w:r>
      <w:r w:rsidR="00AF0D37" w:rsidRPr="00CF557C">
        <w:rPr>
          <w:rFonts w:ascii="Arial" w:hAnsi="Arial" w:cs="Arial"/>
          <w:sz w:val="24"/>
          <w:szCs w:val="24"/>
        </w:rPr>
        <w:t>engages in one or more of the following activities while on school property, in a school building, in a school vehicle, at a school activity or event, or off school property when the conduct has a nexus to school curricular or non-curricular event</w:t>
      </w:r>
      <w:r w:rsidR="008E33C1" w:rsidRPr="00CF557C">
        <w:rPr>
          <w:rFonts w:ascii="Arial" w:hAnsi="Arial" w:cs="Arial"/>
          <w:sz w:val="24"/>
        </w:rPr>
        <w:t>.</w:t>
      </w:r>
    </w:p>
    <w:p w14:paraId="7E3C451D" w14:textId="05780C32"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Causing or attempting to cause damage to </w:t>
      </w:r>
      <w:r w:rsidR="006A604D" w:rsidRPr="003E5C2C">
        <w:rPr>
          <w:rFonts w:ascii="Arial" w:hAnsi="Arial" w:cs="Arial"/>
          <w:sz w:val="24"/>
          <w:szCs w:val="24"/>
        </w:rPr>
        <w:t xml:space="preserve">school </w:t>
      </w:r>
      <w:r w:rsidRPr="00FB2984">
        <w:rPr>
          <w:rFonts w:ascii="Arial" w:hAnsi="Arial" w:cs="Arial"/>
          <w:sz w:val="24"/>
          <w:szCs w:val="24"/>
        </w:rPr>
        <w:t xml:space="preserve">property or stealing or attempting to steal </w:t>
      </w:r>
      <w:r w:rsidR="006A604D" w:rsidRPr="003E5C2C">
        <w:rPr>
          <w:rFonts w:ascii="Arial" w:hAnsi="Arial" w:cs="Arial"/>
          <w:sz w:val="24"/>
          <w:szCs w:val="24"/>
        </w:rPr>
        <w:t>school</w:t>
      </w:r>
      <w:r w:rsidRPr="00FB2984">
        <w:rPr>
          <w:rFonts w:ascii="Arial" w:hAnsi="Arial" w:cs="Arial"/>
          <w:sz w:val="24"/>
          <w:szCs w:val="24"/>
        </w:rPr>
        <w:t xml:space="preserve"> property.</w:t>
      </w:r>
    </w:p>
    <w:p w14:paraId="69345953" w14:textId="296EE9D2"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Causing or attempting to cause damage to private property or stealing or attempting to steal private property.</w:t>
      </w:r>
    </w:p>
    <w:p w14:paraId="1853C5A8" w14:textId="7F4E0D90"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Willful destruction or defacing of </w:t>
      </w:r>
      <w:r w:rsidR="006A604D" w:rsidRPr="003E5C2C">
        <w:rPr>
          <w:rFonts w:ascii="Arial" w:hAnsi="Arial" w:cs="Arial"/>
          <w:sz w:val="24"/>
          <w:szCs w:val="24"/>
        </w:rPr>
        <w:t>school</w:t>
      </w:r>
      <w:r w:rsidRPr="00FB2984">
        <w:rPr>
          <w:rFonts w:ascii="Arial" w:hAnsi="Arial" w:cs="Arial"/>
          <w:sz w:val="24"/>
          <w:szCs w:val="24"/>
        </w:rPr>
        <w:t xml:space="preserve"> property.</w:t>
      </w:r>
    </w:p>
    <w:p w14:paraId="60D28536" w14:textId="396AB5AE"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Commission of any act which if committed by an adult would be robbery or assault as defined by state law.</w:t>
      </w:r>
    </w:p>
    <w:p w14:paraId="074D57E4" w14:textId="7C1C7472"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Committing extortion, coercion or blackmail, i.e., obtaining money or other objects of value from an unwilling person or forcing an individual to act </w:t>
      </w:r>
      <w:proofErr w:type="gramStart"/>
      <w:r w:rsidRPr="00FB2984">
        <w:rPr>
          <w:rFonts w:ascii="Arial" w:hAnsi="Arial" w:cs="Arial"/>
          <w:sz w:val="24"/>
          <w:szCs w:val="24"/>
        </w:rPr>
        <w:t>through the use of</w:t>
      </w:r>
      <w:proofErr w:type="gramEnd"/>
      <w:r w:rsidRPr="00FB2984">
        <w:rPr>
          <w:rFonts w:ascii="Arial" w:hAnsi="Arial" w:cs="Arial"/>
          <w:sz w:val="24"/>
          <w:szCs w:val="24"/>
        </w:rPr>
        <w:t xml:space="preserve"> force or threat of force.</w:t>
      </w:r>
    </w:p>
    <w:p w14:paraId="3D316F30" w14:textId="27681113"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Engaging in verbal abuse, i.e., name calling, ethnic or racial slurs, either orally or in writing or derogatory statements addressed publicly to an individual or a group that precipitate disruption of the school program or incite violence.</w:t>
      </w:r>
    </w:p>
    <w:p w14:paraId="2C836878" w14:textId="2CD17469"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Engaging in "hazing" activities, i.e., forcing prolonged physical activity, forcing excessive consumption of any substance, forcing prolonged deprivation of sleep, food, or drink, or any other behavior which recklessly endangers the health or safety of an individual for purposes of initiation into any student group.</w:t>
      </w:r>
    </w:p>
    <w:p w14:paraId="484B89E0" w14:textId="76FA0B6A"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the </w:t>
      </w:r>
      <w:r w:rsidR="006A604D" w:rsidRPr="003E5C2C">
        <w:rPr>
          <w:rFonts w:ascii="Arial" w:hAnsi="Arial" w:cs="Arial"/>
          <w:sz w:val="24"/>
          <w:szCs w:val="24"/>
        </w:rPr>
        <w:t>school’s</w:t>
      </w:r>
      <w:r w:rsidRPr="00FB2984">
        <w:rPr>
          <w:rFonts w:ascii="Arial" w:hAnsi="Arial" w:cs="Arial"/>
          <w:sz w:val="24"/>
          <w:szCs w:val="24"/>
        </w:rPr>
        <w:t xml:space="preserve"> policy on bullying prevention and education.</w:t>
      </w:r>
    </w:p>
    <w:p w14:paraId="14F53EC1" w14:textId="10FAB8E1"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criminal law which </w:t>
      </w:r>
      <w:proofErr w:type="gramStart"/>
      <w:r w:rsidRPr="00FB2984">
        <w:rPr>
          <w:rFonts w:ascii="Arial" w:hAnsi="Arial" w:cs="Arial"/>
          <w:sz w:val="24"/>
          <w:szCs w:val="24"/>
        </w:rPr>
        <w:t>has an effect on</w:t>
      </w:r>
      <w:proofErr w:type="gramEnd"/>
      <w:r w:rsidRPr="00FB2984">
        <w:rPr>
          <w:rFonts w:ascii="Arial" w:hAnsi="Arial" w:cs="Arial"/>
          <w:sz w:val="24"/>
          <w:szCs w:val="24"/>
        </w:rPr>
        <w:t xml:space="preserve"> the </w:t>
      </w:r>
      <w:r w:rsidR="00A773C4" w:rsidRPr="003E5C2C">
        <w:rPr>
          <w:rFonts w:ascii="Arial" w:hAnsi="Arial" w:cs="Arial"/>
          <w:sz w:val="24"/>
          <w:szCs w:val="24"/>
        </w:rPr>
        <w:t>school</w:t>
      </w:r>
      <w:r w:rsidRPr="00FB2984">
        <w:rPr>
          <w:rFonts w:ascii="Arial" w:hAnsi="Arial" w:cs="Arial"/>
          <w:sz w:val="24"/>
          <w:szCs w:val="24"/>
        </w:rPr>
        <w:t xml:space="preserve"> or on the general safety or welfare of students or staff.</w:t>
      </w:r>
    </w:p>
    <w:p w14:paraId="1F752691" w14:textId="496EEC30"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any </w:t>
      </w:r>
      <w:r w:rsidR="006A604D" w:rsidRPr="003E5C2C">
        <w:rPr>
          <w:rFonts w:ascii="Arial" w:hAnsi="Arial" w:cs="Arial"/>
          <w:sz w:val="24"/>
          <w:szCs w:val="24"/>
        </w:rPr>
        <w:t xml:space="preserve">school </w:t>
      </w:r>
      <w:r w:rsidRPr="00FB2984">
        <w:rPr>
          <w:rFonts w:ascii="Arial" w:hAnsi="Arial" w:cs="Arial"/>
          <w:sz w:val="24"/>
          <w:szCs w:val="24"/>
        </w:rPr>
        <w:t>policy or established school rules.</w:t>
      </w:r>
    </w:p>
    <w:p w14:paraId="6C5541D8" w14:textId="6DCB170E"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the </w:t>
      </w:r>
      <w:r w:rsidR="006A604D" w:rsidRPr="003E5C2C">
        <w:rPr>
          <w:rFonts w:ascii="Arial" w:hAnsi="Arial" w:cs="Arial"/>
          <w:sz w:val="24"/>
          <w:szCs w:val="24"/>
        </w:rPr>
        <w:t>school’s</w:t>
      </w:r>
      <w:r w:rsidRPr="00FB2984">
        <w:rPr>
          <w:rFonts w:ascii="Arial" w:hAnsi="Arial" w:cs="Arial"/>
          <w:sz w:val="24"/>
          <w:szCs w:val="24"/>
        </w:rPr>
        <w:t xml:space="preserve"> policy on weapons in the schools. Expulsion shall be mandatory for bringing or possessing a firearm, in accordance with federal law.</w:t>
      </w:r>
    </w:p>
    <w:p w14:paraId="1DCBEC03" w14:textId="5A45B307"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the </w:t>
      </w:r>
      <w:r w:rsidR="00064456" w:rsidRPr="003E5C2C">
        <w:rPr>
          <w:rFonts w:ascii="Arial" w:hAnsi="Arial" w:cs="Arial"/>
          <w:sz w:val="24"/>
          <w:szCs w:val="24"/>
        </w:rPr>
        <w:t>Board</w:t>
      </w:r>
      <w:r w:rsidRPr="00FB2984">
        <w:rPr>
          <w:rFonts w:ascii="Arial" w:hAnsi="Arial" w:cs="Arial"/>
          <w:sz w:val="24"/>
          <w:szCs w:val="24"/>
        </w:rPr>
        <w:t>'s policy on student conduct involving drugs and alcohol.</w:t>
      </w:r>
    </w:p>
    <w:p w14:paraId="332A0256" w14:textId="131DB86D"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the </w:t>
      </w:r>
      <w:r w:rsidR="00064456" w:rsidRPr="003E5C2C">
        <w:rPr>
          <w:rFonts w:ascii="Arial" w:hAnsi="Arial" w:cs="Arial"/>
          <w:sz w:val="24"/>
          <w:szCs w:val="24"/>
        </w:rPr>
        <w:t>Board</w:t>
      </w:r>
      <w:r w:rsidRPr="00FB2984">
        <w:rPr>
          <w:rFonts w:ascii="Arial" w:hAnsi="Arial" w:cs="Arial"/>
          <w:sz w:val="24"/>
          <w:szCs w:val="24"/>
        </w:rPr>
        <w:t>'s violent and aggressive behavior policy.</w:t>
      </w:r>
    </w:p>
    <w:p w14:paraId="6DA86F83" w14:textId="6BF1F72A"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the </w:t>
      </w:r>
      <w:r w:rsidR="00064456" w:rsidRPr="003E5C2C">
        <w:rPr>
          <w:rFonts w:ascii="Arial" w:hAnsi="Arial" w:cs="Arial"/>
          <w:sz w:val="24"/>
          <w:szCs w:val="24"/>
        </w:rPr>
        <w:t>Board</w:t>
      </w:r>
      <w:r w:rsidRPr="00FB2984">
        <w:rPr>
          <w:rFonts w:ascii="Arial" w:hAnsi="Arial" w:cs="Arial"/>
          <w:sz w:val="24"/>
          <w:szCs w:val="24"/>
        </w:rPr>
        <w:t xml:space="preserve">'s tobacco-free </w:t>
      </w:r>
      <w:proofErr w:type="gramStart"/>
      <w:r w:rsidRPr="00FB2984">
        <w:rPr>
          <w:rFonts w:ascii="Arial" w:hAnsi="Arial" w:cs="Arial"/>
          <w:sz w:val="24"/>
          <w:szCs w:val="24"/>
        </w:rPr>
        <w:t>schools</w:t>
      </w:r>
      <w:proofErr w:type="gramEnd"/>
      <w:r w:rsidRPr="00FB2984">
        <w:rPr>
          <w:rFonts w:ascii="Arial" w:hAnsi="Arial" w:cs="Arial"/>
          <w:sz w:val="24"/>
          <w:szCs w:val="24"/>
        </w:rPr>
        <w:t xml:space="preserve"> policy.</w:t>
      </w:r>
    </w:p>
    <w:p w14:paraId="71CADF5C" w14:textId="46D3DADA"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the </w:t>
      </w:r>
      <w:r w:rsidR="00064456" w:rsidRPr="003E5C2C">
        <w:rPr>
          <w:rFonts w:ascii="Arial" w:hAnsi="Arial" w:cs="Arial"/>
          <w:sz w:val="24"/>
          <w:szCs w:val="24"/>
        </w:rPr>
        <w:t>Boards</w:t>
      </w:r>
      <w:r w:rsidRPr="00FB2984">
        <w:rPr>
          <w:rFonts w:ascii="Arial" w:hAnsi="Arial" w:cs="Arial"/>
          <w:sz w:val="24"/>
          <w:szCs w:val="24"/>
        </w:rPr>
        <w:t>'s policies prohibiting sexual or other harassment.</w:t>
      </w:r>
    </w:p>
    <w:p w14:paraId="0EE7C67C" w14:textId="0CEDC948"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the </w:t>
      </w:r>
      <w:r w:rsidR="00064456" w:rsidRPr="003E5C2C">
        <w:rPr>
          <w:rFonts w:ascii="Arial" w:hAnsi="Arial" w:cs="Arial"/>
          <w:sz w:val="24"/>
          <w:szCs w:val="24"/>
        </w:rPr>
        <w:t>Boards</w:t>
      </w:r>
      <w:r w:rsidRPr="00FB2984">
        <w:rPr>
          <w:rFonts w:ascii="Arial" w:hAnsi="Arial" w:cs="Arial"/>
          <w:sz w:val="24"/>
          <w:szCs w:val="24"/>
        </w:rPr>
        <w:t>'s policy on nondiscrimination.</w:t>
      </w:r>
    </w:p>
    <w:p w14:paraId="6CB63279" w14:textId="7CE6FF1C"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the </w:t>
      </w:r>
      <w:r w:rsidR="00064456" w:rsidRPr="003E5C2C">
        <w:rPr>
          <w:rFonts w:ascii="Arial" w:hAnsi="Arial" w:cs="Arial"/>
          <w:sz w:val="24"/>
          <w:szCs w:val="24"/>
        </w:rPr>
        <w:t>Board’</w:t>
      </w:r>
      <w:r w:rsidRPr="00FB2984">
        <w:rPr>
          <w:rFonts w:ascii="Arial" w:hAnsi="Arial" w:cs="Arial"/>
          <w:sz w:val="24"/>
          <w:szCs w:val="24"/>
        </w:rPr>
        <w:t>s dress code policy.</w:t>
      </w:r>
    </w:p>
    <w:p w14:paraId="24BB4B56" w14:textId="26E0F5CA"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 xml:space="preserve">Violation of the </w:t>
      </w:r>
      <w:r w:rsidR="00064456" w:rsidRPr="003E5C2C">
        <w:rPr>
          <w:rFonts w:ascii="Arial" w:hAnsi="Arial" w:cs="Arial"/>
          <w:sz w:val="24"/>
          <w:szCs w:val="24"/>
        </w:rPr>
        <w:t>Board</w:t>
      </w:r>
      <w:r w:rsidRPr="00FB2984">
        <w:rPr>
          <w:rFonts w:ascii="Arial" w:hAnsi="Arial" w:cs="Arial"/>
          <w:sz w:val="24"/>
          <w:szCs w:val="24"/>
        </w:rPr>
        <w:t>'s policy on gangs and gang-like activity.</w:t>
      </w:r>
    </w:p>
    <w:p w14:paraId="4045F3FD" w14:textId="3A3A1DD1"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Throwing objects, unless part of a supervised school activity, that can or do cause bodily injury or damage to property.</w:t>
      </w:r>
    </w:p>
    <w:p w14:paraId="56AE1144" w14:textId="045481E6" w:rsidR="000D3007" w:rsidRPr="00FB2984"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FB2984">
        <w:rPr>
          <w:rFonts w:ascii="Arial" w:hAnsi="Arial" w:cs="Arial"/>
          <w:sz w:val="24"/>
          <w:szCs w:val="24"/>
        </w:rPr>
        <w:t>Directing profanity, vulgar language or obscene gestures toward other students, school personnel or others.</w:t>
      </w:r>
    </w:p>
    <w:p w14:paraId="6ED94E2B" w14:textId="682F473D" w:rsidR="000D3007" w:rsidRPr="00137AB3"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137AB3">
        <w:rPr>
          <w:rFonts w:ascii="Arial" w:hAnsi="Arial" w:cs="Arial"/>
          <w:sz w:val="24"/>
          <w:szCs w:val="24"/>
        </w:rPr>
        <w:t xml:space="preserve">Lying or giving false information, either verbally or in writing, to a </w:t>
      </w:r>
      <w:r w:rsidR="006A604D" w:rsidRPr="00137AB3">
        <w:rPr>
          <w:rFonts w:ascii="Arial" w:hAnsi="Arial" w:cs="Arial"/>
          <w:sz w:val="24"/>
          <w:szCs w:val="24"/>
        </w:rPr>
        <w:t xml:space="preserve">school </w:t>
      </w:r>
      <w:r w:rsidRPr="00137AB3">
        <w:rPr>
          <w:rFonts w:ascii="Arial" w:hAnsi="Arial" w:cs="Arial"/>
          <w:sz w:val="24"/>
          <w:szCs w:val="24"/>
        </w:rPr>
        <w:t>employee.</w:t>
      </w:r>
    </w:p>
    <w:p w14:paraId="2198BA1D" w14:textId="6DE3CE77" w:rsidR="000D3007" w:rsidRPr="00137AB3"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137AB3">
        <w:rPr>
          <w:rFonts w:ascii="Arial" w:hAnsi="Arial" w:cs="Arial"/>
          <w:sz w:val="24"/>
          <w:szCs w:val="24"/>
        </w:rPr>
        <w:lastRenderedPageBreak/>
        <w:t>Engaging in scholastic dishonesty, which includes but is not limited to cheating on a test, plagiarism or unauthorized collaboration with another person in preparing written work.</w:t>
      </w:r>
    </w:p>
    <w:p w14:paraId="7B28B2FD" w14:textId="3DAE4837" w:rsidR="000D3007" w:rsidRPr="00137AB3"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137AB3">
        <w:rPr>
          <w:rFonts w:ascii="Arial" w:hAnsi="Arial" w:cs="Arial"/>
          <w:sz w:val="24"/>
          <w:szCs w:val="24"/>
        </w:rPr>
        <w:t xml:space="preserve">Making a false accusation of criminal activity against a </w:t>
      </w:r>
      <w:r w:rsidR="006A604D" w:rsidRPr="00137AB3">
        <w:rPr>
          <w:rFonts w:ascii="Arial" w:hAnsi="Arial" w:cs="Arial"/>
          <w:sz w:val="24"/>
          <w:szCs w:val="24"/>
        </w:rPr>
        <w:t xml:space="preserve">school </w:t>
      </w:r>
      <w:r w:rsidRPr="00137AB3">
        <w:rPr>
          <w:rFonts w:ascii="Arial" w:hAnsi="Arial" w:cs="Arial"/>
          <w:sz w:val="24"/>
          <w:szCs w:val="24"/>
        </w:rPr>
        <w:t xml:space="preserve">employee to law enforcement or to the </w:t>
      </w:r>
      <w:r w:rsidR="00A773C4" w:rsidRPr="00137AB3">
        <w:rPr>
          <w:rFonts w:ascii="Arial" w:hAnsi="Arial" w:cs="Arial"/>
          <w:sz w:val="24"/>
          <w:szCs w:val="24"/>
        </w:rPr>
        <w:t>school</w:t>
      </w:r>
      <w:r w:rsidRPr="00137AB3">
        <w:rPr>
          <w:rFonts w:ascii="Arial" w:hAnsi="Arial" w:cs="Arial"/>
          <w:sz w:val="24"/>
          <w:szCs w:val="24"/>
        </w:rPr>
        <w:t>.</w:t>
      </w:r>
    </w:p>
    <w:p w14:paraId="6367868C" w14:textId="5A12B6A9" w:rsidR="000D3007" w:rsidRPr="00137AB3"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137AB3">
        <w:rPr>
          <w:rFonts w:ascii="Arial" w:hAnsi="Arial" w:cs="Arial"/>
          <w:sz w:val="24"/>
          <w:szCs w:val="24"/>
        </w:rPr>
        <w:t>Behavior on or off school property that is detrimental to the welfare or safety of other students or school personnel, including behavior that creates a threat of physical harm to the student exhibiting the behavior or to one or more other students.</w:t>
      </w:r>
    </w:p>
    <w:p w14:paraId="15A1A5C5" w14:textId="477D53B1" w:rsidR="000D3007" w:rsidRPr="00137AB3" w:rsidRDefault="000D3007" w:rsidP="00FB2984">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137AB3">
        <w:rPr>
          <w:rFonts w:ascii="Arial" w:hAnsi="Arial" w:cs="Arial"/>
          <w:sz w:val="24"/>
          <w:szCs w:val="24"/>
        </w:rPr>
        <w:t xml:space="preserve">Repeated interference with the </w:t>
      </w:r>
      <w:r w:rsidR="006A604D" w:rsidRPr="00137AB3">
        <w:rPr>
          <w:rFonts w:ascii="Arial" w:hAnsi="Arial" w:cs="Arial"/>
          <w:sz w:val="24"/>
          <w:szCs w:val="24"/>
        </w:rPr>
        <w:t>school</w:t>
      </w:r>
      <w:r w:rsidRPr="00137AB3">
        <w:rPr>
          <w:rFonts w:ascii="Arial" w:hAnsi="Arial" w:cs="Arial"/>
          <w:sz w:val="24"/>
          <w:szCs w:val="24"/>
        </w:rPr>
        <w:t>'s ability to provide educational opportunities to other students.</w:t>
      </w:r>
    </w:p>
    <w:p w14:paraId="2E7C816D" w14:textId="167860C8" w:rsidR="00026130" w:rsidRPr="00137AB3" w:rsidRDefault="000D3007" w:rsidP="00E45725">
      <w:pPr>
        <w:pStyle w:val="ListParagraph"/>
        <w:numPr>
          <w:ilvl w:val="1"/>
          <w:numId w:val="3"/>
        </w:numPr>
        <w:tabs>
          <w:tab w:val="left" w:pos="810"/>
        </w:tabs>
        <w:spacing w:before="100" w:beforeAutospacing="1" w:after="100" w:afterAutospacing="1"/>
        <w:ind w:left="810"/>
        <w:rPr>
          <w:rFonts w:ascii="Arial" w:hAnsi="Arial" w:cs="Arial"/>
          <w:sz w:val="24"/>
          <w:szCs w:val="24"/>
        </w:rPr>
      </w:pPr>
      <w:r w:rsidRPr="00137AB3">
        <w:rPr>
          <w:rFonts w:ascii="Arial" w:hAnsi="Arial" w:cs="Arial"/>
          <w:sz w:val="24"/>
          <w:szCs w:val="24"/>
        </w:rPr>
        <w:t xml:space="preserve">Continued willful disobedience or open and persistent defiance of proper authority including deliberate refusal to obey a member of the </w:t>
      </w:r>
      <w:r w:rsidR="006A604D" w:rsidRPr="00137AB3">
        <w:rPr>
          <w:rFonts w:ascii="Arial" w:hAnsi="Arial" w:cs="Arial"/>
          <w:sz w:val="24"/>
          <w:szCs w:val="24"/>
        </w:rPr>
        <w:t xml:space="preserve">school </w:t>
      </w:r>
      <w:r w:rsidRPr="00137AB3">
        <w:rPr>
          <w:rFonts w:ascii="Arial" w:hAnsi="Arial" w:cs="Arial"/>
          <w:sz w:val="24"/>
          <w:szCs w:val="24"/>
        </w:rPr>
        <w:t>staff.</w:t>
      </w:r>
    </w:p>
    <w:p w14:paraId="487ED98E" w14:textId="56F8B81E" w:rsidR="00E45725" w:rsidRPr="00CF557C" w:rsidRDefault="00E45725" w:rsidP="002E61A5">
      <w:pPr>
        <w:pStyle w:val="Heading1"/>
      </w:pPr>
      <w:bookmarkStart w:id="27" w:name="_Toc167312752"/>
      <w:bookmarkStart w:id="28" w:name="_Toc167313772"/>
      <w:bookmarkStart w:id="29" w:name="_Toc169638270"/>
      <w:bookmarkStart w:id="30" w:name="_Toc176435780"/>
      <w:bookmarkStart w:id="31" w:name="_Toc176436004"/>
      <w:bookmarkStart w:id="32" w:name="_Toc176436083"/>
      <w:bookmarkStart w:id="33" w:name="_Toc176445937"/>
      <w:commentRangeStart w:id="34"/>
      <w:r w:rsidRPr="00CF557C">
        <w:t>Suspension</w:t>
      </w:r>
      <w:r w:rsidR="00C67EDC" w:rsidRPr="00CF557C">
        <w:t xml:space="preserve"> and </w:t>
      </w:r>
      <w:r w:rsidRPr="00CF557C">
        <w:t>Expulsion for Students in Kindergarten Through Second</w:t>
      </w:r>
      <w:commentRangeEnd w:id="34"/>
      <w:r w:rsidRPr="00CF557C">
        <w:rPr>
          <w:rStyle w:val="CommentReference"/>
        </w:rPr>
        <w:commentReference w:id="34"/>
      </w:r>
      <w:r w:rsidR="006A604D" w:rsidRPr="00CF557C">
        <w:t xml:space="preserve"> Grade</w:t>
      </w:r>
      <w:bookmarkEnd w:id="27"/>
      <w:bookmarkEnd w:id="28"/>
      <w:bookmarkEnd w:id="29"/>
      <w:bookmarkEnd w:id="30"/>
      <w:bookmarkEnd w:id="31"/>
      <w:bookmarkEnd w:id="32"/>
      <w:bookmarkEnd w:id="33"/>
    </w:p>
    <w:p w14:paraId="0017C50C" w14:textId="7A01C396" w:rsidR="00064456" w:rsidRPr="00CF557C" w:rsidRDefault="00064456" w:rsidP="00064456">
      <w:pPr>
        <w:spacing w:before="100" w:beforeAutospacing="1" w:after="100" w:afterAutospacing="1"/>
        <w:rPr>
          <w:sz w:val="24"/>
          <w:szCs w:val="24"/>
        </w:rPr>
      </w:pPr>
      <w:r w:rsidRPr="00FB2984">
        <w:rPr>
          <w:rFonts w:ascii="Arial" w:hAnsi="Arial" w:cs="Arial"/>
          <w:sz w:val="24"/>
          <w:szCs w:val="24"/>
        </w:rPr>
        <w:t xml:space="preserve">In accordance with applicable law the </w:t>
      </w:r>
      <w:r w:rsidR="00AF0D37" w:rsidRPr="00CF557C">
        <w:rPr>
          <w:rFonts w:ascii="Arial" w:hAnsi="Arial" w:cs="Arial"/>
          <w:sz w:val="24"/>
          <w:szCs w:val="24"/>
        </w:rPr>
        <w:t>Head of School</w:t>
      </w:r>
      <w:r w:rsidRPr="00FB2984">
        <w:rPr>
          <w:rFonts w:ascii="Arial" w:hAnsi="Arial" w:cs="Arial"/>
          <w:sz w:val="24"/>
          <w:szCs w:val="24"/>
        </w:rPr>
        <w:t xml:space="preserve"> or designee may suspend or recommend expulsion of a student in preschool, kindergarten, first grade, or second grade who engages in one or more of the following activities while on </w:t>
      </w:r>
      <w:r w:rsidR="00AF0D37" w:rsidRPr="00CF557C">
        <w:rPr>
          <w:rFonts w:ascii="Arial" w:hAnsi="Arial" w:cs="Arial"/>
          <w:sz w:val="24"/>
          <w:szCs w:val="24"/>
        </w:rPr>
        <w:t xml:space="preserve">school </w:t>
      </w:r>
      <w:r w:rsidRPr="00FB2984">
        <w:rPr>
          <w:rFonts w:ascii="Arial" w:hAnsi="Arial" w:cs="Arial"/>
          <w:sz w:val="24"/>
          <w:szCs w:val="24"/>
        </w:rPr>
        <w:t xml:space="preserve">property, in a school building, in </w:t>
      </w:r>
      <w:r w:rsidR="00AF0D37" w:rsidRPr="00CF557C">
        <w:rPr>
          <w:rFonts w:ascii="Arial" w:hAnsi="Arial" w:cs="Arial"/>
          <w:sz w:val="24"/>
          <w:szCs w:val="24"/>
        </w:rPr>
        <w:t>a</w:t>
      </w:r>
      <w:r w:rsidRPr="00FB2984">
        <w:rPr>
          <w:rFonts w:ascii="Arial" w:hAnsi="Arial" w:cs="Arial"/>
          <w:sz w:val="24"/>
          <w:szCs w:val="24"/>
        </w:rPr>
        <w:t xml:space="preserve"> school vehicle, at a</w:t>
      </w:r>
      <w:r w:rsidR="00AF0D37" w:rsidRPr="00CF557C">
        <w:rPr>
          <w:rFonts w:ascii="Arial" w:hAnsi="Arial" w:cs="Arial"/>
          <w:sz w:val="24"/>
          <w:szCs w:val="24"/>
        </w:rPr>
        <w:t xml:space="preserve"> </w:t>
      </w:r>
      <w:r w:rsidRPr="00FB2984">
        <w:rPr>
          <w:rFonts w:ascii="Arial" w:hAnsi="Arial" w:cs="Arial"/>
          <w:sz w:val="24"/>
          <w:szCs w:val="24"/>
        </w:rPr>
        <w:t xml:space="preserve">school activity or event, or off </w:t>
      </w:r>
      <w:r w:rsidR="00AF0D37" w:rsidRPr="00CF557C">
        <w:rPr>
          <w:rFonts w:ascii="Arial" w:hAnsi="Arial" w:cs="Arial"/>
          <w:sz w:val="24"/>
          <w:szCs w:val="24"/>
        </w:rPr>
        <w:t>school</w:t>
      </w:r>
      <w:r w:rsidRPr="00FB2984">
        <w:rPr>
          <w:rFonts w:ascii="Arial" w:hAnsi="Arial" w:cs="Arial"/>
          <w:sz w:val="24"/>
          <w:szCs w:val="24"/>
        </w:rPr>
        <w:t xml:space="preserve"> property when the conduct has a nexus to school curricular or non-curricular event:</w:t>
      </w:r>
    </w:p>
    <w:p w14:paraId="3539E9CC" w14:textId="77777777" w:rsidR="00064456" w:rsidRPr="00CF557C" w:rsidRDefault="00064456" w:rsidP="00064456">
      <w:pPr>
        <w:pStyle w:val="ListParagraph"/>
        <w:numPr>
          <w:ilvl w:val="0"/>
          <w:numId w:val="17"/>
        </w:numPr>
        <w:spacing w:before="100" w:beforeAutospacing="1" w:after="100" w:afterAutospacing="1"/>
        <w:rPr>
          <w:rFonts w:ascii="Arial" w:hAnsi="Arial" w:cs="Arial"/>
          <w:sz w:val="24"/>
          <w:szCs w:val="24"/>
        </w:rPr>
      </w:pPr>
      <w:r w:rsidRPr="00FB2984">
        <w:rPr>
          <w:rFonts w:ascii="Arial" w:hAnsi="Arial" w:cs="Arial"/>
          <w:sz w:val="24"/>
          <w:szCs w:val="24"/>
        </w:rPr>
        <w:t>Violation of the Board's policy on weapons in the schools. Expulsion shall be mandatory for bringing or possessing a firearm, in accordance with federal law.</w:t>
      </w:r>
    </w:p>
    <w:p w14:paraId="334A0616" w14:textId="77777777" w:rsidR="00064456" w:rsidRPr="00CF557C" w:rsidRDefault="00064456" w:rsidP="00064456">
      <w:pPr>
        <w:pStyle w:val="ListParagraph"/>
        <w:numPr>
          <w:ilvl w:val="0"/>
          <w:numId w:val="17"/>
        </w:numPr>
        <w:spacing w:before="100" w:beforeAutospacing="1" w:after="100" w:afterAutospacing="1"/>
        <w:rPr>
          <w:rFonts w:ascii="Arial" w:hAnsi="Arial" w:cs="Arial"/>
          <w:sz w:val="24"/>
          <w:szCs w:val="24"/>
        </w:rPr>
      </w:pPr>
      <w:r w:rsidRPr="00FB2984">
        <w:rPr>
          <w:rFonts w:ascii="Arial" w:hAnsi="Arial" w:cs="Arial"/>
          <w:sz w:val="24"/>
          <w:szCs w:val="24"/>
        </w:rPr>
        <w:t>Violation of the Board's policy on student conduct involving drugs and alcohol.</w:t>
      </w:r>
    </w:p>
    <w:p w14:paraId="3BF41D5F" w14:textId="629F3935" w:rsidR="00F7155A" w:rsidRPr="00CF557C" w:rsidRDefault="00064456" w:rsidP="000D016E">
      <w:pPr>
        <w:pStyle w:val="ListParagraph"/>
        <w:numPr>
          <w:ilvl w:val="0"/>
          <w:numId w:val="17"/>
        </w:numPr>
        <w:spacing w:before="100" w:beforeAutospacing="1" w:after="100" w:afterAutospacing="1"/>
        <w:rPr>
          <w:rFonts w:ascii="Arial" w:hAnsi="Arial" w:cs="Arial"/>
          <w:sz w:val="24"/>
          <w:szCs w:val="24"/>
        </w:rPr>
      </w:pPr>
      <w:r w:rsidRPr="00FB2984">
        <w:rPr>
          <w:rFonts w:ascii="Arial" w:hAnsi="Arial" w:cs="Arial"/>
          <w:sz w:val="24"/>
          <w:szCs w:val="24"/>
        </w:rPr>
        <w:t>Conduct that endangers the health or safety of others.</w:t>
      </w:r>
    </w:p>
    <w:p w14:paraId="75952C5D" w14:textId="2485CC1C" w:rsidR="000D016E" w:rsidRPr="00CF557C" w:rsidRDefault="00113103" w:rsidP="002E61A5">
      <w:pPr>
        <w:pStyle w:val="Heading1"/>
      </w:pPr>
      <w:bookmarkStart w:id="35" w:name="_Toc167312753"/>
      <w:bookmarkStart w:id="36" w:name="_Toc167313773"/>
      <w:bookmarkStart w:id="37" w:name="_Toc169638271"/>
      <w:bookmarkStart w:id="38" w:name="_Toc176435781"/>
      <w:bookmarkStart w:id="39" w:name="_Toc176436005"/>
      <w:bookmarkStart w:id="40" w:name="_Toc176436084"/>
      <w:bookmarkStart w:id="41" w:name="_Toc176445938"/>
      <w:r w:rsidRPr="00CF557C">
        <w:t>Procedure for Suspension of 10 Days or Less</w:t>
      </w:r>
      <w:bookmarkEnd w:id="35"/>
      <w:bookmarkEnd w:id="36"/>
      <w:bookmarkEnd w:id="37"/>
      <w:bookmarkEnd w:id="38"/>
      <w:bookmarkEnd w:id="39"/>
      <w:bookmarkEnd w:id="40"/>
      <w:bookmarkEnd w:id="41"/>
    </w:p>
    <w:p w14:paraId="76D3D4AF" w14:textId="07F1137B" w:rsidR="00113103" w:rsidRPr="00CF557C" w:rsidRDefault="00113103" w:rsidP="000D016E">
      <w:pPr>
        <w:pStyle w:val="NoSpacing"/>
        <w:rPr>
          <w:rFonts w:ascii="Arial" w:hAnsi="Arial" w:cs="Arial"/>
          <w:sz w:val="24"/>
        </w:rPr>
      </w:pPr>
      <w:r w:rsidRPr="00CF557C">
        <w:rPr>
          <w:rFonts w:ascii="Arial" w:hAnsi="Arial" w:cs="Arial"/>
          <w:sz w:val="24"/>
        </w:rPr>
        <w:t>The Board has de</w:t>
      </w:r>
      <w:r w:rsidR="00B724C1" w:rsidRPr="00CF557C">
        <w:rPr>
          <w:rFonts w:ascii="Arial" w:hAnsi="Arial" w:cs="Arial"/>
          <w:sz w:val="24"/>
        </w:rPr>
        <w:t xml:space="preserve">legated to the </w:t>
      </w:r>
      <w:r w:rsidR="00E75D5D" w:rsidRPr="00CF557C">
        <w:rPr>
          <w:rFonts w:ascii="Arial" w:hAnsi="Arial" w:cs="Arial"/>
          <w:sz w:val="24"/>
        </w:rPr>
        <w:t>H</w:t>
      </w:r>
      <w:r w:rsidR="00B724C1" w:rsidRPr="00CF557C">
        <w:rPr>
          <w:rFonts w:ascii="Arial" w:hAnsi="Arial" w:cs="Arial"/>
          <w:sz w:val="24"/>
        </w:rPr>
        <w:t xml:space="preserve">ead of </w:t>
      </w:r>
      <w:r w:rsidR="00E75D5D" w:rsidRPr="00CF557C">
        <w:rPr>
          <w:rFonts w:ascii="Arial" w:hAnsi="Arial" w:cs="Arial"/>
          <w:sz w:val="24"/>
        </w:rPr>
        <w:t>S</w:t>
      </w:r>
      <w:r w:rsidRPr="00CF557C">
        <w:rPr>
          <w:rFonts w:ascii="Arial" w:hAnsi="Arial" w:cs="Arial"/>
          <w:sz w:val="24"/>
        </w:rPr>
        <w:t>chool</w:t>
      </w:r>
      <w:r w:rsidR="00E75D5D" w:rsidRPr="00CF557C">
        <w:rPr>
          <w:rFonts w:ascii="Arial" w:hAnsi="Arial" w:cs="Arial"/>
          <w:sz w:val="24"/>
        </w:rPr>
        <w:t>, or to a person designated in writing by the Head of School,</w:t>
      </w:r>
      <w:r w:rsidRPr="00CF557C">
        <w:rPr>
          <w:rFonts w:ascii="Arial" w:hAnsi="Arial" w:cs="Arial"/>
          <w:sz w:val="24"/>
        </w:rPr>
        <w:t xml:space="preserve"> the power to suspend a student for not more than</w:t>
      </w:r>
      <w:r w:rsidR="00B631F1" w:rsidRPr="00CF557C">
        <w:rPr>
          <w:rFonts w:ascii="Arial" w:hAnsi="Arial" w:cs="Arial"/>
          <w:sz w:val="24"/>
        </w:rPr>
        <w:t xml:space="preserve"> three,</w:t>
      </w:r>
      <w:r w:rsidRPr="00CF557C">
        <w:rPr>
          <w:rFonts w:ascii="Arial" w:hAnsi="Arial" w:cs="Arial"/>
          <w:sz w:val="24"/>
        </w:rPr>
        <w:t xml:space="preserve"> five or 10</w:t>
      </w:r>
      <w:r w:rsidR="00E75D5D" w:rsidRPr="00CF557C">
        <w:rPr>
          <w:rFonts w:ascii="Arial" w:hAnsi="Arial" w:cs="Arial"/>
          <w:sz w:val="24"/>
        </w:rPr>
        <w:t xml:space="preserve"> school</w:t>
      </w:r>
      <w:r w:rsidRPr="00CF557C">
        <w:rPr>
          <w:rFonts w:ascii="Arial" w:hAnsi="Arial" w:cs="Arial"/>
          <w:sz w:val="24"/>
        </w:rPr>
        <w:t xml:space="preserve"> days, depending upon the </w:t>
      </w:r>
      <w:r w:rsidR="003B15C2" w:rsidRPr="00CF557C">
        <w:rPr>
          <w:rFonts w:ascii="Arial" w:hAnsi="Arial" w:cs="Arial"/>
          <w:sz w:val="24"/>
        </w:rPr>
        <w:t xml:space="preserve">grade of the student and </w:t>
      </w:r>
      <w:r w:rsidRPr="00CF557C">
        <w:rPr>
          <w:rFonts w:ascii="Arial" w:hAnsi="Arial" w:cs="Arial"/>
          <w:sz w:val="24"/>
        </w:rPr>
        <w:t xml:space="preserve">type of misconduct. </w:t>
      </w:r>
      <w:r w:rsidR="0028359A" w:rsidRPr="00CF557C">
        <w:rPr>
          <w:rFonts w:ascii="Arial" w:hAnsi="Arial" w:cs="Arial"/>
          <w:sz w:val="24"/>
        </w:rPr>
        <w:t xml:space="preserve">Pursuant to this policy, the </w:t>
      </w:r>
      <w:r w:rsidR="00BF5138" w:rsidRPr="00CF557C">
        <w:rPr>
          <w:rFonts w:ascii="Arial" w:hAnsi="Arial" w:cs="Arial"/>
          <w:sz w:val="24"/>
        </w:rPr>
        <w:t>Head of School</w:t>
      </w:r>
      <w:r w:rsidR="0028359A" w:rsidRPr="00CF557C">
        <w:rPr>
          <w:rFonts w:ascii="Arial" w:hAnsi="Arial" w:cs="Arial"/>
          <w:sz w:val="24"/>
        </w:rPr>
        <w:t xml:space="preserve"> has been delegated the power to suspend a student for additional periods of time. </w:t>
      </w:r>
      <w:r w:rsidR="00E75D5D" w:rsidRPr="00FB2984">
        <w:rPr>
          <w:rFonts w:ascii="Arial" w:hAnsi="Arial" w:cs="Arial"/>
          <w:sz w:val="24"/>
        </w:rPr>
        <w:t xml:space="preserve">In no case shall the period of suspension </w:t>
      </w:r>
      <w:r w:rsidRPr="00FB2984">
        <w:rPr>
          <w:rFonts w:ascii="Arial" w:hAnsi="Arial" w:cs="Arial"/>
          <w:sz w:val="24"/>
        </w:rPr>
        <w:t xml:space="preserve">exceed 25 school days.  </w:t>
      </w:r>
      <w:proofErr w:type="gramStart"/>
      <w:r w:rsidRPr="00CF557C">
        <w:rPr>
          <w:rFonts w:ascii="Arial" w:hAnsi="Arial" w:cs="Arial"/>
          <w:sz w:val="24"/>
        </w:rPr>
        <w:t>As a general rule</w:t>
      </w:r>
      <w:proofErr w:type="gramEnd"/>
      <w:r w:rsidRPr="00CF557C">
        <w:rPr>
          <w:rFonts w:ascii="Arial" w:hAnsi="Arial" w:cs="Arial"/>
          <w:sz w:val="24"/>
        </w:rPr>
        <w:t>, a suspension will be</w:t>
      </w:r>
      <w:r w:rsidR="004C0848" w:rsidRPr="00CF557C">
        <w:rPr>
          <w:rFonts w:ascii="Arial" w:hAnsi="Arial" w:cs="Arial"/>
          <w:sz w:val="24"/>
        </w:rPr>
        <w:t xml:space="preserve"> three days or less for students in preschool through second grade, and</w:t>
      </w:r>
      <w:r w:rsidRPr="00CF557C">
        <w:rPr>
          <w:rFonts w:ascii="Arial" w:hAnsi="Arial" w:cs="Arial"/>
          <w:sz w:val="24"/>
        </w:rPr>
        <w:t xml:space="preserve"> 10 days or less</w:t>
      </w:r>
      <w:r w:rsidR="00351E73" w:rsidRPr="00CF557C">
        <w:rPr>
          <w:rFonts w:ascii="Arial" w:hAnsi="Arial" w:cs="Arial"/>
          <w:sz w:val="24"/>
        </w:rPr>
        <w:t xml:space="preserve"> </w:t>
      </w:r>
      <w:r w:rsidR="004C0848" w:rsidRPr="00CF557C">
        <w:rPr>
          <w:rFonts w:ascii="Arial" w:hAnsi="Arial" w:cs="Arial"/>
          <w:sz w:val="24"/>
        </w:rPr>
        <w:t>for students in third grade and higher.</w:t>
      </w:r>
      <w:r w:rsidRPr="00CF557C">
        <w:rPr>
          <w:rFonts w:ascii="Arial" w:hAnsi="Arial" w:cs="Arial"/>
          <w:sz w:val="24"/>
        </w:rPr>
        <w:t xml:space="preserve"> </w:t>
      </w:r>
    </w:p>
    <w:p w14:paraId="00A589AF" w14:textId="0BFD017B" w:rsidR="00560303" w:rsidRPr="00FB2984" w:rsidRDefault="00560303" w:rsidP="000D016E">
      <w:pPr>
        <w:pStyle w:val="NoSpacing"/>
        <w:rPr>
          <w:rFonts w:ascii="Arial" w:hAnsi="Arial" w:cs="Arial"/>
        </w:rPr>
      </w:pPr>
    </w:p>
    <w:p w14:paraId="194E7AFE" w14:textId="521250E4" w:rsidR="009E6D33" w:rsidRDefault="00560303" w:rsidP="00AA179C">
      <w:pPr>
        <w:pStyle w:val="NoSpacing"/>
        <w:rPr>
          <w:rFonts w:ascii="Arial" w:hAnsi="Arial" w:cs="Arial"/>
          <w:sz w:val="24"/>
          <w:szCs w:val="24"/>
        </w:rPr>
      </w:pPr>
      <w:r w:rsidRPr="00FB2984">
        <w:rPr>
          <w:rFonts w:ascii="Arial" w:hAnsi="Arial" w:cs="Arial"/>
          <w:sz w:val="24"/>
          <w:szCs w:val="24"/>
        </w:rPr>
        <w:t>The following procedures shall be followed in any suspension, unless the student is suspended pending an expulsion proceeding, in which case the expulsion procedures shall apply.</w:t>
      </w:r>
    </w:p>
    <w:p w14:paraId="4C5B9E2D" w14:textId="44792A94" w:rsidR="009E6D33" w:rsidRPr="00CF557C" w:rsidRDefault="009E6D33" w:rsidP="00AA179C">
      <w:pPr>
        <w:pStyle w:val="NoSpacing"/>
        <w:rPr>
          <w:rFonts w:ascii="Arial" w:hAnsi="Arial" w:cs="Arial"/>
          <w:sz w:val="24"/>
          <w:u w:val="single"/>
        </w:rPr>
      </w:pPr>
    </w:p>
    <w:p w14:paraId="7E4B8961" w14:textId="4DB44F2E" w:rsidR="000D016E" w:rsidRPr="00CF557C" w:rsidRDefault="00113103" w:rsidP="008D42BB">
      <w:pPr>
        <w:pStyle w:val="Heading3"/>
      </w:pPr>
      <w:bookmarkStart w:id="42" w:name="_Toc167312754"/>
      <w:bookmarkStart w:id="43" w:name="_Toc167313774"/>
      <w:bookmarkStart w:id="44" w:name="_Toc169638272"/>
      <w:bookmarkStart w:id="45" w:name="_Toc176435782"/>
      <w:bookmarkStart w:id="46" w:name="_Toc176436006"/>
      <w:r w:rsidRPr="00CF557C">
        <w:t>Notice</w:t>
      </w:r>
      <w:bookmarkEnd w:id="42"/>
      <w:bookmarkEnd w:id="43"/>
      <w:bookmarkEnd w:id="44"/>
      <w:bookmarkEnd w:id="45"/>
      <w:bookmarkEnd w:id="46"/>
    </w:p>
    <w:p w14:paraId="32E24287" w14:textId="1BE3FB34" w:rsidR="00113103" w:rsidRPr="00FB2984" w:rsidRDefault="00113103" w:rsidP="008D42BB">
      <w:pPr>
        <w:pStyle w:val="NoSpacing"/>
        <w:rPr>
          <w:rFonts w:ascii="Arial" w:hAnsi="Arial" w:cs="Arial"/>
          <w:sz w:val="24"/>
        </w:rPr>
      </w:pPr>
      <w:r w:rsidRPr="00FB2984">
        <w:rPr>
          <w:rFonts w:ascii="Arial" w:hAnsi="Arial" w:cs="Arial"/>
          <w:sz w:val="24"/>
        </w:rPr>
        <w:lastRenderedPageBreak/>
        <w:t xml:space="preserve">The </w:t>
      </w:r>
      <w:r w:rsidR="00351E73" w:rsidRPr="00FB2984">
        <w:rPr>
          <w:rFonts w:ascii="Arial" w:hAnsi="Arial" w:cs="Arial"/>
          <w:sz w:val="24"/>
        </w:rPr>
        <w:t>H</w:t>
      </w:r>
      <w:r w:rsidRPr="00FB2984">
        <w:rPr>
          <w:rFonts w:ascii="Arial" w:hAnsi="Arial" w:cs="Arial"/>
          <w:sz w:val="24"/>
        </w:rPr>
        <w:t xml:space="preserve">ead of </w:t>
      </w:r>
      <w:r w:rsidR="00351E73" w:rsidRPr="00FB2984">
        <w:rPr>
          <w:rFonts w:ascii="Arial" w:hAnsi="Arial" w:cs="Arial"/>
          <w:sz w:val="24"/>
        </w:rPr>
        <w:t>S</w:t>
      </w:r>
      <w:r w:rsidRPr="00FB2984">
        <w:rPr>
          <w:rFonts w:ascii="Arial" w:hAnsi="Arial" w:cs="Arial"/>
          <w:sz w:val="24"/>
        </w:rPr>
        <w:t>chool or his/her designee</w:t>
      </w:r>
      <w:r w:rsidR="001D67A7" w:rsidRPr="00FB2984">
        <w:rPr>
          <w:rFonts w:ascii="Arial" w:hAnsi="Arial" w:cs="Arial"/>
          <w:sz w:val="24"/>
        </w:rPr>
        <w:t xml:space="preserve"> </w:t>
      </w:r>
      <w:r w:rsidR="003F736A" w:rsidRPr="00FB2984">
        <w:rPr>
          <w:rFonts w:ascii="Arial" w:hAnsi="Arial" w:cs="Arial"/>
          <w:sz w:val="24"/>
        </w:rPr>
        <w:t>at the time of contemplated action will give</w:t>
      </w:r>
      <w:r w:rsidR="001D67A7" w:rsidRPr="00FB2984">
        <w:rPr>
          <w:rFonts w:ascii="Arial" w:hAnsi="Arial" w:cs="Arial"/>
          <w:sz w:val="24"/>
        </w:rPr>
        <w:t xml:space="preserve"> the stud</w:t>
      </w:r>
      <w:r w:rsidR="00F309A1" w:rsidRPr="00FB2984">
        <w:rPr>
          <w:rFonts w:ascii="Arial" w:hAnsi="Arial" w:cs="Arial"/>
          <w:sz w:val="24"/>
        </w:rPr>
        <w:t>ent</w:t>
      </w:r>
      <w:r w:rsidR="00052A42" w:rsidRPr="00FB2984">
        <w:rPr>
          <w:rFonts w:ascii="Arial" w:hAnsi="Arial" w:cs="Arial"/>
          <w:sz w:val="24"/>
        </w:rPr>
        <w:t xml:space="preserve"> and parent/guardian</w:t>
      </w:r>
      <w:r w:rsidR="003F736A" w:rsidRPr="00FB2984">
        <w:rPr>
          <w:rFonts w:ascii="Arial" w:hAnsi="Arial" w:cs="Arial"/>
          <w:sz w:val="24"/>
        </w:rPr>
        <w:t xml:space="preserve"> notice</w:t>
      </w:r>
      <w:r w:rsidR="00F309A1" w:rsidRPr="00FB2984">
        <w:rPr>
          <w:rFonts w:ascii="Arial" w:hAnsi="Arial" w:cs="Arial"/>
          <w:sz w:val="24"/>
        </w:rPr>
        <w:t xml:space="preserve"> of </w:t>
      </w:r>
      <w:r w:rsidR="003F736A" w:rsidRPr="00FB2984">
        <w:rPr>
          <w:rFonts w:ascii="Arial" w:hAnsi="Arial" w:cs="Arial"/>
          <w:sz w:val="24"/>
        </w:rPr>
        <w:t>the contemplated action</w:t>
      </w:r>
      <w:r w:rsidR="00F309A1" w:rsidRPr="00FB2984">
        <w:rPr>
          <w:rFonts w:ascii="Arial" w:hAnsi="Arial" w:cs="Arial"/>
          <w:sz w:val="24"/>
        </w:rPr>
        <w:t xml:space="preserve">. </w:t>
      </w:r>
      <w:r w:rsidRPr="00FB2984">
        <w:rPr>
          <w:rFonts w:ascii="Arial" w:hAnsi="Arial" w:cs="Arial"/>
          <w:sz w:val="24"/>
        </w:rPr>
        <w:t xml:space="preserve">Such notice may be oral or in writing.  If oral, such notice will be </w:t>
      </w:r>
      <w:r w:rsidR="00B90C68" w:rsidRPr="00FB2984">
        <w:rPr>
          <w:rFonts w:ascii="Arial" w:hAnsi="Arial" w:cs="Arial"/>
          <w:sz w:val="24"/>
        </w:rPr>
        <w:t>given in person. In written, delivery may be b</w:t>
      </w:r>
      <w:r w:rsidR="00712810" w:rsidRPr="00FB2984">
        <w:rPr>
          <w:rFonts w:ascii="Arial" w:hAnsi="Arial" w:cs="Arial"/>
          <w:sz w:val="24"/>
        </w:rPr>
        <w:t>y United Stated mail addressed to the last known address of the student’s parent/guardian.</w:t>
      </w:r>
    </w:p>
    <w:p w14:paraId="2D1F0B49" w14:textId="77777777" w:rsidR="00113103" w:rsidRPr="00CF557C" w:rsidRDefault="00113103" w:rsidP="00113103">
      <w:pPr>
        <w:pStyle w:val="NoSpacing"/>
        <w:ind w:left="720"/>
        <w:rPr>
          <w:rFonts w:ascii="Arial" w:hAnsi="Arial" w:cs="Arial"/>
          <w:sz w:val="24"/>
        </w:rPr>
      </w:pPr>
    </w:p>
    <w:p w14:paraId="1B00CBFC" w14:textId="77777777" w:rsidR="00113103" w:rsidRPr="00CF557C" w:rsidRDefault="00113103" w:rsidP="008D42BB">
      <w:pPr>
        <w:pStyle w:val="Heading3"/>
      </w:pPr>
      <w:bookmarkStart w:id="47" w:name="_Toc167312755"/>
      <w:bookmarkStart w:id="48" w:name="_Toc167313775"/>
      <w:bookmarkStart w:id="49" w:name="_Toc169638273"/>
      <w:bookmarkStart w:id="50" w:name="_Toc176435783"/>
      <w:bookmarkStart w:id="51" w:name="_Toc176436007"/>
      <w:r w:rsidRPr="00CF557C">
        <w:t>Contents of Notice</w:t>
      </w:r>
      <w:bookmarkEnd w:id="47"/>
      <w:bookmarkEnd w:id="48"/>
      <w:bookmarkEnd w:id="49"/>
      <w:bookmarkEnd w:id="50"/>
      <w:bookmarkEnd w:id="51"/>
      <w:r w:rsidRPr="00CF557C">
        <w:t xml:space="preserve"> </w:t>
      </w:r>
    </w:p>
    <w:p w14:paraId="089E3B92" w14:textId="77777777" w:rsidR="00E20BD0" w:rsidRDefault="00E20BD0" w:rsidP="008D42BB">
      <w:pPr>
        <w:pStyle w:val="NoSpacing"/>
        <w:rPr>
          <w:rFonts w:ascii="Arial" w:hAnsi="Arial" w:cs="Arial"/>
          <w:sz w:val="24"/>
        </w:rPr>
      </w:pPr>
      <w:r w:rsidRPr="00FB2984">
        <w:rPr>
          <w:rFonts w:ascii="Arial" w:hAnsi="Arial" w:cs="Arial"/>
          <w:sz w:val="24"/>
        </w:rPr>
        <w:t xml:space="preserve">The notice shall contain the following basic information: </w:t>
      </w:r>
    </w:p>
    <w:p w14:paraId="0ED47A8C" w14:textId="77777777" w:rsidR="00ED2D7C" w:rsidRPr="00FB2984" w:rsidRDefault="00ED2D7C" w:rsidP="008D42BB">
      <w:pPr>
        <w:pStyle w:val="NoSpacing"/>
        <w:rPr>
          <w:rFonts w:ascii="Arial" w:hAnsi="Arial" w:cs="Arial"/>
          <w:sz w:val="24"/>
        </w:rPr>
      </w:pPr>
    </w:p>
    <w:p w14:paraId="6F2535A1" w14:textId="799814E9" w:rsidR="008D42BB" w:rsidRPr="00FB2984" w:rsidRDefault="00E20BD0" w:rsidP="008D42BB">
      <w:pPr>
        <w:pStyle w:val="NoSpacing"/>
        <w:numPr>
          <w:ilvl w:val="0"/>
          <w:numId w:val="25"/>
        </w:numPr>
        <w:rPr>
          <w:rFonts w:ascii="Arial" w:hAnsi="Arial" w:cs="Arial"/>
          <w:sz w:val="24"/>
        </w:rPr>
      </w:pPr>
      <w:r w:rsidRPr="00FB2984">
        <w:rPr>
          <w:rFonts w:ascii="Arial" w:hAnsi="Arial" w:cs="Arial"/>
          <w:sz w:val="24"/>
        </w:rPr>
        <w:t xml:space="preserve">A statement of </w:t>
      </w:r>
      <w:r w:rsidR="00712810" w:rsidRPr="00FB2984">
        <w:rPr>
          <w:rFonts w:ascii="Arial" w:hAnsi="Arial" w:cs="Arial"/>
          <w:sz w:val="24"/>
        </w:rPr>
        <w:t>the charges against the student</w:t>
      </w:r>
      <w:r w:rsidR="000C32F3" w:rsidRPr="00FB2984">
        <w:rPr>
          <w:rFonts w:ascii="Arial" w:hAnsi="Arial" w:cs="Arial"/>
          <w:sz w:val="24"/>
        </w:rPr>
        <w:t>.</w:t>
      </w:r>
      <w:r w:rsidRPr="00FB2984">
        <w:rPr>
          <w:rFonts w:ascii="Arial" w:hAnsi="Arial" w:cs="Arial"/>
          <w:sz w:val="24"/>
        </w:rPr>
        <w:t xml:space="preserve"> </w:t>
      </w:r>
    </w:p>
    <w:p w14:paraId="0098321C" w14:textId="77777777" w:rsidR="008D42BB" w:rsidRPr="00FB2984" w:rsidRDefault="000C32F3" w:rsidP="008D42BB">
      <w:pPr>
        <w:pStyle w:val="NoSpacing"/>
        <w:numPr>
          <w:ilvl w:val="0"/>
          <w:numId w:val="25"/>
        </w:numPr>
        <w:rPr>
          <w:rFonts w:ascii="Arial" w:hAnsi="Arial" w:cs="Arial"/>
          <w:sz w:val="24"/>
        </w:rPr>
      </w:pPr>
      <w:r w:rsidRPr="00FB2984">
        <w:rPr>
          <w:rFonts w:ascii="Arial" w:hAnsi="Arial" w:cs="Arial"/>
          <w:sz w:val="24"/>
        </w:rPr>
        <w:t xml:space="preserve">A statement of what the student is accused of doing. </w:t>
      </w:r>
    </w:p>
    <w:p w14:paraId="34C4017F" w14:textId="5A672C09" w:rsidR="00E20BD0" w:rsidRPr="00FB2984" w:rsidRDefault="00E20BD0" w:rsidP="008D42BB">
      <w:pPr>
        <w:pStyle w:val="NoSpacing"/>
        <w:numPr>
          <w:ilvl w:val="0"/>
          <w:numId w:val="25"/>
        </w:numPr>
        <w:rPr>
          <w:rFonts w:ascii="Arial" w:hAnsi="Arial" w:cs="Arial"/>
          <w:sz w:val="24"/>
        </w:rPr>
      </w:pPr>
      <w:r w:rsidRPr="00FB2984">
        <w:rPr>
          <w:rFonts w:ascii="Arial" w:hAnsi="Arial" w:cs="Arial"/>
          <w:sz w:val="24"/>
        </w:rPr>
        <w:t xml:space="preserve">A statement of the basis of the </w:t>
      </w:r>
      <w:r w:rsidR="00D21101" w:rsidRPr="00FB2984">
        <w:rPr>
          <w:rFonts w:ascii="Arial" w:hAnsi="Arial" w:cs="Arial"/>
          <w:sz w:val="24"/>
        </w:rPr>
        <w:t>allegation</w:t>
      </w:r>
      <w:r w:rsidRPr="00FB2984">
        <w:rPr>
          <w:rFonts w:ascii="Arial" w:hAnsi="Arial" w:cs="Arial"/>
          <w:sz w:val="24"/>
        </w:rPr>
        <w:t xml:space="preserve">.  Specific names may be withheld if </w:t>
      </w:r>
      <w:proofErr w:type="gramStart"/>
      <w:r w:rsidRPr="00FB2984">
        <w:rPr>
          <w:rFonts w:ascii="Arial" w:hAnsi="Arial" w:cs="Arial"/>
          <w:sz w:val="24"/>
        </w:rPr>
        <w:t>necessary</w:t>
      </w:r>
      <w:r w:rsidR="00B15530" w:rsidRPr="00FB2984">
        <w:rPr>
          <w:rFonts w:ascii="Arial" w:hAnsi="Arial" w:cs="Arial"/>
          <w:sz w:val="24"/>
        </w:rPr>
        <w:t>;</w:t>
      </w:r>
      <w:proofErr w:type="gramEnd"/>
      <w:r w:rsidRPr="00FB2984">
        <w:rPr>
          <w:rFonts w:ascii="Arial" w:hAnsi="Arial" w:cs="Arial"/>
          <w:sz w:val="24"/>
        </w:rPr>
        <w:t xml:space="preserve"> </w:t>
      </w:r>
    </w:p>
    <w:p w14:paraId="54D7BD82" w14:textId="77777777" w:rsidR="008D067D" w:rsidRPr="00FB2984" w:rsidRDefault="008D067D" w:rsidP="008D067D">
      <w:pPr>
        <w:pStyle w:val="NoSpacing"/>
        <w:rPr>
          <w:rFonts w:ascii="Arial" w:hAnsi="Arial" w:cs="Arial"/>
          <w:sz w:val="24"/>
        </w:rPr>
      </w:pPr>
    </w:p>
    <w:p w14:paraId="09530B06" w14:textId="5F8D8FEF" w:rsidR="00EB51EA" w:rsidRPr="00FB2984" w:rsidRDefault="00EB51EA" w:rsidP="00FB2984">
      <w:pPr>
        <w:pStyle w:val="NoSpacing"/>
        <w:rPr>
          <w:rFonts w:ascii="Arial" w:hAnsi="Arial" w:cs="Arial"/>
          <w:sz w:val="24"/>
        </w:rPr>
      </w:pPr>
      <w:r w:rsidRPr="00FB2984">
        <w:rPr>
          <w:rFonts w:ascii="Arial" w:hAnsi="Arial" w:cs="Arial"/>
          <w:sz w:val="24"/>
        </w:rPr>
        <w:t>This information need not be set out formally but should sufficiently inform the student and parent/guardian of the basis for the contemplated action.</w:t>
      </w:r>
    </w:p>
    <w:p w14:paraId="72B2FA49" w14:textId="77777777" w:rsidR="00E20BD0" w:rsidRPr="00CF557C" w:rsidRDefault="00E20BD0" w:rsidP="00AA179C">
      <w:pPr>
        <w:pStyle w:val="NoSpacing"/>
        <w:rPr>
          <w:rFonts w:ascii="Arial" w:hAnsi="Arial" w:cs="Arial"/>
          <w:sz w:val="24"/>
        </w:rPr>
      </w:pPr>
    </w:p>
    <w:p w14:paraId="03021148" w14:textId="19125BBB" w:rsidR="0019325C" w:rsidRPr="00CF557C" w:rsidRDefault="0019325C" w:rsidP="008D067D">
      <w:pPr>
        <w:pStyle w:val="Heading3"/>
      </w:pPr>
      <w:bookmarkStart w:id="52" w:name="_Toc167312756"/>
      <w:bookmarkStart w:id="53" w:name="_Toc167313776"/>
      <w:bookmarkStart w:id="54" w:name="_Toc169638274"/>
      <w:bookmarkStart w:id="55" w:name="_Toc176435784"/>
      <w:bookmarkStart w:id="56" w:name="_Toc176436008"/>
      <w:r w:rsidRPr="00CF557C">
        <w:t>Informal Hea</w:t>
      </w:r>
      <w:r w:rsidR="00003762" w:rsidRPr="00CF557C">
        <w:t>ring</w:t>
      </w:r>
      <w:bookmarkEnd w:id="52"/>
      <w:bookmarkEnd w:id="53"/>
      <w:bookmarkEnd w:id="54"/>
      <w:bookmarkEnd w:id="55"/>
      <w:bookmarkEnd w:id="56"/>
    </w:p>
    <w:p w14:paraId="7F1CE2CD" w14:textId="39BCDEFB" w:rsidR="00003762" w:rsidRPr="00FB2984" w:rsidRDefault="00003762" w:rsidP="008D067D">
      <w:pPr>
        <w:pStyle w:val="NoSpacing"/>
        <w:rPr>
          <w:rFonts w:ascii="Arial" w:hAnsi="Arial" w:cs="Arial"/>
          <w:sz w:val="24"/>
          <w:szCs w:val="24"/>
        </w:rPr>
      </w:pPr>
      <w:r w:rsidRPr="00FB2984">
        <w:rPr>
          <w:rFonts w:ascii="Arial" w:hAnsi="Arial" w:cs="Arial"/>
          <w:sz w:val="24"/>
          <w:szCs w:val="24"/>
        </w:rPr>
        <w:t xml:space="preserve">In an informal setting, the student will be given an opportunity to admit or deny the accusation and to give his or her version of the events. The </w:t>
      </w:r>
      <w:r w:rsidR="00704B33" w:rsidRPr="00FB2984">
        <w:rPr>
          <w:rFonts w:ascii="Arial" w:hAnsi="Arial" w:cs="Arial"/>
          <w:sz w:val="24"/>
          <w:szCs w:val="24"/>
        </w:rPr>
        <w:t>Head of School or designee</w:t>
      </w:r>
      <w:r w:rsidRPr="00FB2984">
        <w:rPr>
          <w:rFonts w:ascii="Arial" w:hAnsi="Arial" w:cs="Arial"/>
          <w:sz w:val="24"/>
          <w:szCs w:val="24"/>
        </w:rPr>
        <w:t xml:space="preserve"> may allow the student to call witnesses or may personally call the accuser or other witnesses. The administrator may hold a more extensive hearing </w:t>
      </w:r>
      <w:proofErr w:type="gramStart"/>
      <w:r w:rsidRPr="00FB2984">
        <w:rPr>
          <w:rFonts w:ascii="Arial" w:hAnsi="Arial" w:cs="Arial"/>
          <w:sz w:val="24"/>
          <w:szCs w:val="24"/>
        </w:rPr>
        <w:t>in order to</w:t>
      </w:r>
      <w:proofErr w:type="gramEnd"/>
      <w:r w:rsidRPr="00FB2984">
        <w:rPr>
          <w:rFonts w:ascii="Arial" w:hAnsi="Arial" w:cs="Arial"/>
          <w:sz w:val="24"/>
          <w:szCs w:val="24"/>
        </w:rPr>
        <w:t xml:space="preserve"> gather relevant information prior to making a decision on the contemplated action.</w:t>
      </w:r>
    </w:p>
    <w:p w14:paraId="12E85B2F" w14:textId="77777777" w:rsidR="00552B85" w:rsidRPr="00FB2984" w:rsidRDefault="00552B85" w:rsidP="00003762">
      <w:pPr>
        <w:pStyle w:val="NoSpacing"/>
        <w:ind w:left="720"/>
        <w:rPr>
          <w:rFonts w:ascii="Arial" w:hAnsi="Arial" w:cs="Arial"/>
          <w:sz w:val="24"/>
          <w:szCs w:val="24"/>
        </w:rPr>
      </w:pPr>
    </w:p>
    <w:p w14:paraId="6446596A" w14:textId="462E1540" w:rsidR="00552B85" w:rsidRPr="00CF557C" w:rsidRDefault="00552B85" w:rsidP="0067444A">
      <w:pPr>
        <w:pStyle w:val="Heading3"/>
      </w:pPr>
      <w:bookmarkStart w:id="57" w:name="_Toc167312757"/>
      <w:bookmarkStart w:id="58" w:name="_Toc167313777"/>
      <w:bookmarkStart w:id="59" w:name="_Toc169638275"/>
      <w:bookmarkStart w:id="60" w:name="_Toc176435785"/>
      <w:bookmarkStart w:id="61" w:name="_Toc176436009"/>
      <w:r w:rsidRPr="00CF557C">
        <w:t>Timing</w:t>
      </w:r>
      <w:bookmarkEnd w:id="57"/>
      <w:bookmarkEnd w:id="58"/>
      <w:bookmarkEnd w:id="59"/>
      <w:bookmarkEnd w:id="60"/>
      <w:bookmarkEnd w:id="61"/>
    </w:p>
    <w:p w14:paraId="3D1111D2" w14:textId="73D63E8E" w:rsidR="00552B85" w:rsidRPr="00FB2984" w:rsidRDefault="00552B85" w:rsidP="0067444A">
      <w:pPr>
        <w:pStyle w:val="NoSpacing"/>
        <w:rPr>
          <w:rFonts w:ascii="Arial" w:hAnsi="Arial" w:cs="Arial"/>
          <w:sz w:val="24"/>
          <w:szCs w:val="24"/>
        </w:rPr>
      </w:pPr>
      <w:r w:rsidRPr="00FB2984">
        <w:rPr>
          <w:rFonts w:ascii="Arial" w:hAnsi="Arial" w:cs="Arial"/>
          <w:sz w:val="24"/>
          <w:szCs w:val="24"/>
        </w:rPr>
        <w:t>The notice and informal hearing should precede removal of the student from school. There need be no delay between the time notice is given and the time of the informal hearing.</w:t>
      </w:r>
    </w:p>
    <w:p w14:paraId="3D454810" w14:textId="77777777" w:rsidR="00003762" w:rsidRPr="00CF557C" w:rsidRDefault="00003762" w:rsidP="00FB2984">
      <w:pPr>
        <w:pStyle w:val="NoSpacing"/>
        <w:ind w:left="720"/>
        <w:rPr>
          <w:rFonts w:ascii="Arial" w:hAnsi="Arial" w:cs="Arial"/>
          <w:sz w:val="24"/>
          <w:u w:val="single"/>
        </w:rPr>
      </w:pPr>
    </w:p>
    <w:p w14:paraId="5738B070" w14:textId="2C66E8EA" w:rsidR="00E20BD0" w:rsidRPr="00CF557C" w:rsidRDefault="00E20BD0" w:rsidP="0067444A">
      <w:pPr>
        <w:pStyle w:val="Heading3"/>
      </w:pPr>
      <w:bookmarkStart w:id="62" w:name="_Toc167312758"/>
      <w:bookmarkStart w:id="63" w:name="_Toc167313778"/>
      <w:bookmarkStart w:id="64" w:name="_Toc169638276"/>
      <w:bookmarkStart w:id="65" w:name="_Toc176435786"/>
      <w:bookmarkStart w:id="66" w:name="_Toc176436010"/>
      <w:r w:rsidRPr="00CF557C">
        <w:t>Emergency Suspension</w:t>
      </w:r>
      <w:bookmarkEnd w:id="62"/>
      <w:bookmarkEnd w:id="63"/>
      <w:bookmarkEnd w:id="64"/>
      <w:bookmarkEnd w:id="65"/>
      <w:bookmarkEnd w:id="66"/>
      <w:r w:rsidRPr="00CF557C">
        <w:t xml:space="preserve"> </w:t>
      </w:r>
    </w:p>
    <w:p w14:paraId="23CF3F7A" w14:textId="15E151A8" w:rsidR="00E20BD0" w:rsidRDefault="001E70E8" w:rsidP="00C90106">
      <w:pPr>
        <w:pStyle w:val="NoSpacing"/>
        <w:rPr>
          <w:rFonts w:ascii="Arial" w:hAnsi="Arial" w:cs="Arial"/>
          <w:sz w:val="24"/>
        </w:rPr>
      </w:pPr>
      <w:r w:rsidRPr="00CF557C">
        <w:rPr>
          <w:rFonts w:ascii="Arial" w:hAnsi="Arial" w:cs="Arial"/>
          <w:sz w:val="24"/>
        </w:rPr>
        <w:t>Notice and an informal hearing need not be given prior to removal from school where a student's presence poses a continuing danger to persons or property or an ongoing threat of disrupting the academic process. In this case, an informal hearing will follow as soon after the student’s removal as practicable.</w:t>
      </w:r>
    </w:p>
    <w:p w14:paraId="7BB8B8DB" w14:textId="77777777" w:rsidR="0086649E" w:rsidRPr="00CF557C" w:rsidRDefault="0086649E" w:rsidP="00C90106">
      <w:pPr>
        <w:pStyle w:val="NoSpacing"/>
        <w:rPr>
          <w:rFonts w:ascii="Arial" w:hAnsi="Arial" w:cs="Arial"/>
          <w:sz w:val="24"/>
        </w:rPr>
      </w:pPr>
    </w:p>
    <w:p w14:paraId="753A2AFA" w14:textId="6E72FD94" w:rsidR="00E77A4E" w:rsidRPr="00CF557C" w:rsidRDefault="00E77A4E" w:rsidP="0067444A">
      <w:pPr>
        <w:pStyle w:val="Heading3"/>
      </w:pPr>
      <w:bookmarkStart w:id="67" w:name="_Toc167312759"/>
      <w:bookmarkStart w:id="68" w:name="_Toc167313779"/>
      <w:bookmarkStart w:id="69" w:name="_Toc169638277"/>
      <w:bookmarkStart w:id="70" w:name="_Toc176435787"/>
      <w:bookmarkStart w:id="71" w:name="_Toc176436011"/>
      <w:r w:rsidRPr="00CF557C">
        <w:t xml:space="preserve">Notification </w:t>
      </w:r>
      <w:r w:rsidR="0086649E">
        <w:t>F</w:t>
      </w:r>
      <w:r w:rsidRPr="00CF557C">
        <w:t xml:space="preserve">ollowing </w:t>
      </w:r>
      <w:r w:rsidR="0086649E">
        <w:t>S</w:t>
      </w:r>
      <w:r w:rsidRPr="00CF557C">
        <w:t>uspension</w:t>
      </w:r>
      <w:bookmarkEnd w:id="67"/>
      <w:bookmarkEnd w:id="68"/>
      <w:bookmarkEnd w:id="69"/>
      <w:bookmarkEnd w:id="70"/>
      <w:bookmarkEnd w:id="71"/>
    </w:p>
    <w:p w14:paraId="7F0CE7F1" w14:textId="138E21D2" w:rsidR="00E77A4E" w:rsidRPr="0086649E" w:rsidRDefault="00E77A4E" w:rsidP="0067444A">
      <w:pPr>
        <w:pStyle w:val="NoSpacing"/>
        <w:rPr>
          <w:rFonts w:ascii="Arial" w:hAnsi="Arial" w:cs="Arial"/>
          <w:sz w:val="24"/>
        </w:rPr>
      </w:pPr>
      <w:r w:rsidRPr="0086649E">
        <w:rPr>
          <w:rFonts w:ascii="Arial" w:hAnsi="Arial" w:cs="Arial"/>
          <w:sz w:val="24"/>
        </w:rPr>
        <w:t xml:space="preserve">If a student is suspended the </w:t>
      </w:r>
      <w:r w:rsidR="00E7721D" w:rsidRPr="0086649E">
        <w:rPr>
          <w:rFonts w:ascii="Arial" w:hAnsi="Arial" w:cs="Arial"/>
          <w:sz w:val="24"/>
        </w:rPr>
        <w:t xml:space="preserve">Head of School or </w:t>
      </w:r>
      <w:r w:rsidR="00704B33" w:rsidRPr="0086649E">
        <w:rPr>
          <w:rFonts w:ascii="Arial" w:hAnsi="Arial" w:cs="Arial"/>
          <w:sz w:val="24"/>
        </w:rPr>
        <w:t>designee</w:t>
      </w:r>
      <w:r w:rsidRPr="0086649E">
        <w:rPr>
          <w:rFonts w:ascii="Arial" w:hAnsi="Arial" w:cs="Arial"/>
          <w:sz w:val="24"/>
        </w:rPr>
        <w:t xml:space="preserve"> to suspend will immediately notify the parent/guardian that the student has been suspended, the grounds for such suspension and the period of such suspension. The notification will include the time and place for the parent/guardian to meet with the administrator to review the suspension.</w:t>
      </w:r>
    </w:p>
    <w:p w14:paraId="1CBDA28C" w14:textId="77777777" w:rsidR="00E77A4E" w:rsidRPr="00FB2984" w:rsidRDefault="00E77A4E" w:rsidP="00FB2984">
      <w:pPr>
        <w:pStyle w:val="NoSpacing"/>
        <w:rPr>
          <w:rFonts w:ascii="Arial" w:hAnsi="Arial" w:cs="Arial"/>
          <w:sz w:val="24"/>
          <w:u w:val="single"/>
        </w:rPr>
      </w:pPr>
    </w:p>
    <w:p w14:paraId="60C2F1D3" w14:textId="2DE2A6C0" w:rsidR="00E20BD0" w:rsidRPr="00CF557C" w:rsidRDefault="00E20BD0" w:rsidP="0067444A">
      <w:pPr>
        <w:pStyle w:val="Heading3"/>
      </w:pPr>
      <w:bookmarkStart w:id="72" w:name="_Toc167312760"/>
      <w:bookmarkStart w:id="73" w:name="_Toc167313780"/>
      <w:bookmarkStart w:id="74" w:name="_Toc169638278"/>
      <w:bookmarkStart w:id="75" w:name="_Toc176435788"/>
      <w:bookmarkStart w:id="76" w:name="_Toc176436012"/>
      <w:r w:rsidRPr="00CF557C">
        <w:t xml:space="preserve">Removal from </w:t>
      </w:r>
      <w:r w:rsidR="00447A46">
        <w:t>S</w:t>
      </w:r>
      <w:r w:rsidRPr="00CF557C">
        <w:t xml:space="preserve">chool </w:t>
      </w:r>
      <w:r w:rsidR="00447A46">
        <w:t>G</w:t>
      </w:r>
      <w:r w:rsidRPr="00CF557C">
        <w:t>rounds</w:t>
      </w:r>
      <w:bookmarkEnd w:id="72"/>
      <w:bookmarkEnd w:id="73"/>
      <w:bookmarkEnd w:id="74"/>
      <w:bookmarkEnd w:id="75"/>
      <w:bookmarkEnd w:id="76"/>
    </w:p>
    <w:p w14:paraId="31C428EF" w14:textId="6EF77504" w:rsidR="00E20BD0" w:rsidRPr="00CF557C" w:rsidRDefault="00E20BD0" w:rsidP="0067444A">
      <w:pPr>
        <w:pStyle w:val="NoSpacing"/>
        <w:rPr>
          <w:rFonts w:ascii="Arial" w:hAnsi="Arial" w:cs="Arial"/>
          <w:sz w:val="24"/>
        </w:rPr>
      </w:pPr>
      <w:r w:rsidRPr="00CF557C">
        <w:rPr>
          <w:rFonts w:ascii="Arial" w:hAnsi="Arial" w:cs="Arial"/>
          <w:sz w:val="24"/>
        </w:rPr>
        <w:t xml:space="preserve">A suspended student shall be </w:t>
      </w:r>
      <w:r w:rsidR="00CA016D" w:rsidRPr="00CF557C">
        <w:rPr>
          <w:rFonts w:ascii="Arial" w:hAnsi="Arial" w:cs="Arial"/>
          <w:sz w:val="24"/>
        </w:rPr>
        <w:t>required</w:t>
      </w:r>
      <w:r w:rsidRPr="00CF557C">
        <w:rPr>
          <w:rFonts w:ascii="Arial" w:hAnsi="Arial" w:cs="Arial"/>
          <w:sz w:val="24"/>
        </w:rPr>
        <w:t xml:space="preserve"> to leave the school building and the school </w:t>
      </w:r>
      <w:r w:rsidR="00CA016D" w:rsidRPr="00CF557C">
        <w:rPr>
          <w:rFonts w:ascii="Arial" w:hAnsi="Arial" w:cs="Arial"/>
          <w:sz w:val="24"/>
        </w:rPr>
        <w:t>grounds</w:t>
      </w:r>
      <w:r w:rsidRPr="00CF557C">
        <w:rPr>
          <w:rFonts w:ascii="Arial" w:hAnsi="Arial" w:cs="Arial"/>
          <w:sz w:val="24"/>
        </w:rPr>
        <w:t xml:space="preserve"> </w:t>
      </w:r>
      <w:r w:rsidR="00CA016D" w:rsidRPr="00CF557C">
        <w:rPr>
          <w:rFonts w:ascii="Arial" w:hAnsi="Arial" w:cs="Arial"/>
          <w:sz w:val="24"/>
        </w:rPr>
        <w:t>immediately</w:t>
      </w:r>
      <w:r w:rsidRPr="00CF557C">
        <w:rPr>
          <w:rFonts w:ascii="Arial" w:hAnsi="Arial" w:cs="Arial"/>
          <w:sz w:val="24"/>
        </w:rPr>
        <w:t xml:space="preserve"> following a </w:t>
      </w:r>
      <w:r w:rsidR="00CA016D" w:rsidRPr="00CF557C">
        <w:rPr>
          <w:rFonts w:ascii="Arial" w:hAnsi="Arial" w:cs="Arial"/>
          <w:sz w:val="24"/>
        </w:rPr>
        <w:t>determination</w:t>
      </w:r>
      <w:r w:rsidRPr="00CF557C">
        <w:rPr>
          <w:rFonts w:ascii="Arial" w:hAnsi="Arial" w:cs="Arial"/>
          <w:sz w:val="24"/>
        </w:rPr>
        <w:t xml:space="preserve"> by the parent/guardian and the </w:t>
      </w:r>
      <w:r w:rsidR="00DA3D7D" w:rsidRPr="00CF557C">
        <w:rPr>
          <w:rFonts w:ascii="Arial" w:hAnsi="Arial" w:cs="Arial"/>
          <w:sz w:val="24"/>
        </w:rPr>
        <w:t>H</w:t>
      </w:r>
      <w:r w:rsidR="00CA016D" w:rsidRPr="00CF557C">
        <w:rPr>
          <w:rFonts w:ascii="Arial" w:hAnsi="Arial" w:cs="Arial"/>
          <w:sz w:val="24"/>
        </w:rPr>
        <w:t>ead</w:t>
      </w:r>
      <w:r w:rsidRPr="00CF557C">
        <w:rPr>
          <w:rFonts w:ascii="Arial" w:hAnsi="Arial" w:cs="Arial"/>
          <w:sz w:val="24"/>
        </w:rPr>
        <w:t xml:space="preserve"> of </w:t>
      </w:r>
      <w:r w:rsidR="00DA3D7D" w:rsidRPr="00CF557C">
        <w:rPr>
          <w:rFonts w:ascii="Arial" w:hAnsi="Arial" w:cs="Arial"/>
          <w:sz w:val="24"/>
        </w:rPr>
        <w:t>S</w:t>
      </w:r>
      <w:r w:rsidRPr="00CF557C">
        <w:rPr>
          <w:rFonts w:ascii="Arial" w:hAnsi="Arial" w:cs="Arial"/>
          <w:sz w:val="24"/>
        </w:rPr>
        <w:t xml:space="preserve">chool or designee of the best way to transfer custody of the student to the parent/guardian. </w:t>
      </w:r>
    </w:p>
    <w:p w14:paraId="4D632746" w14:textId="77777777" w:rsidR="00E20BD0" w:rsidRPr="00CF557C" w:rsidRDefault="00E20BD0" w:rsidP="00E20BD0">
      <w:pPr>
        <w:pStyle w:val="NoSpacing"/>
        <w:ind w:left="720"/>
        <w:rPr>
          <w:rFonts w:ascii="Arial" w:hAnsi="Arial" w:cs="Arial"/>
          <w:sz w:val="24"/>
        </w:rPr>
      </w:pPr>
    </w:p>
    <w:p w14:paraId="6FE68916" w14:textId="77777777" w:rsidR="00E20BD0" w:rsidRPr="00CF557C" w:rsidRDefault="00E20BD0" w:rsidP="0067444A">
      <w:pPr>
        <w:pStyle w:val="Heading3"/>
      </w:pPr>
      <w:bookmarkStart w:id="77" w:name="_Toc167312761"/>
      <w:bookmarkStart w:id="78" w:name="_Toc167313781"/>
      <w:bookmarkStart w:id="79" w:name="_Toc169638279"/>
      <w:bookmarkStart w:id="80" w:name="_Toc176435789"/>
      <w:bookmarkStart w:id="81" w:name="_Toc176436013"/>
      <w:r w:rsidRPr="00CF557C">
        <w:t>Readmittance</w:t>
      </w:r>
      <w:bookmarkEnd w:id="77"/>
      <w:bookmarkEnd w:id="78"/>
      <w:bookmarkEnd w:id="79"/>
      <w:bookmarkEnd w:id="80"/>
      <w:bookmarkEnd w:id="81"/>
      <w:r w:rsidRPr="00CF557C">
        <w:t xml:space="preserve"> </w:t>
      </w:r>
    </w:p>
    <w:p w14:paraId="1D806A2D" w14:textId="12C410B4" w:rsidR="00CA016D" w:rsidRPr="00CF557C" w:rsidRDefault="00E20BD0" w:rsidP="0067444A">
      <w:pPr>
        <w:pStyle w:val="NoSpacing"/>
        <w:rPr>
          <w:rFonts w:ascii="Arial" w:hAnsi="Arial" w:cs="Arial"/>
          <w:sz w:val="24"/>
        </w:rPr>
      </w:pPr>
      <w:r w:rsidRPr="00CF557C">
        <w:rPr>
          <w:rFonts w:ascii="Arial" w:hAnsi="Arial" w:cs="Arial"/>
          <w:sz w:val="24"/>
        </w:rPr>
        <w:t xml:space="preserve">No student will be readmitted to school </w:t>
      </w:r>
      <w:r w:rsidR="00CA016D" w:rsidRPr="00CF557C">
        <w:rPr>
          <w:rFonts w:ascii="Arial" w:hAnsi="Arial" w:cs="Arial"/>
          <w:sz w:val="24"/>
        </w:rPr>
        <w:t>until</w:t>
      </w:r>
      <w:r w:rsidRPr="00CF557C">
        <w:rPr>
          <w:rFonts w:ascii="Arial" w:hAnsi="Arial" w:cs="Arial"/>
          <w:sz w:val="24"/>
        </w:rPr>
        <w:t xml:space="preserve"> </w:t>
      </w:r>
      <w:r w:rsidR="00AD07B1" w:rsidRPr="00CF557C">
        <w:rPr>
          <w:rFonts w:ascii="Arial" w:hAnsi="Arial" w:cs="Arial"/>
          <w:sz w:val="24"/>
        </w:rPr>
        <w:t>a</w:t>
      </w:r>
      <w:r w:rsidRPr="00CF557C">
        <w:rPr>
          <w:rFonts w:ascii="Arial" w:hAnsi="Arial" w:cs="Arial"/>
          <w:sz w:val="24"/>
        </w:rPr>
        <w:t xml:space="preserve"> meeting with the parent/</w:t>
      </w:r>
      <w:r w:rsidR="00CA016D" w:rsidRPr="00CF557C">
        <w:rPr>
          <w:rFonts w:ascii="Arial" w:hAnsi="Arial" w:cs="Arial"/>
          <w:sz w:val="24"/>
        </w:rPr>
        <w:t>guardian</w:t>
      </w:r>
      <w:r w:rsidRPr="00CF557C">
        <w:rPr>
          <w:rFonts w:ascii="Arial" w:hAnsi="Arial" w:cs="Arial"/>
          <w:sz w:val="24"/>
        </w:rPr>
        <w:t xml:space="preserve"> has taken place or until, in the opinion of the </w:t>
      </w:r>
      <w:r w:rsidR="001D67A7" w:rsidRPr="00CF557C">
        <w:rPr>
          <w:rFonts w:ascii="Arial" w:hAnsi="Arial" w:cs="Arial"/>
          <w:sz w:val="24"/>
        </w:rPr>
        <w:t>H</w:t>
      </w:r>
      <w:r w:rsidRPr="00CF557C">
        <w:rPr>
          <w:rFonts w:ascii="Arial" w:hAnsi="Arial" w:cs="Arial"/>
          <w:sz w:val="24"/>
        </w:rPr>
        <w:t xml:space="preserve">ead of </w:t>
      </w:r>
      <w:r w:rsidR="001D67A7" w:rsidRPr="00CF557C">
        <w:rPr>
          <w:rFonts w:ascii="Arial" w:hAnsi="Arial" w:cs="Arial"/>
          <w:sz w:val="24"/>
        </w:rPr>
        <w:t>S</w:t>
      </w:r>
      <w:r w:rsidRPr="00CF557C">
        <w:rPr>
          <w:rFonts w:ascii="Arial" w:hAnsi="Arial" w:cs="Arial"/>
          <w:sz w:val="24"/>
        </w:rPr>
        <w:t xml:space="preserve">chool or designee, the parent/guardian has </w:t>
      </w:r>
      <w:r w:rsidR="00CA016D" w:rsidRPr="00CF557C">
        <w:rPr>
          <w:rFonts w:ascii="Arial" w:hAnsi="Arial" w:cs="Arial"/>
          <w:sz w:val="24"/>
        </w:rPr>
        <w:t>substantially</w:t>
      </w:r>
      <w:r w:rsidRPr="00CF557C">
        <w:rPr>
          <w:rFonts w:ascii="Arial" w:hAnsi="Arial" w:cs="Arial"/>
          <w:sz w:val="24"/>
        </w:rPr>
        <w:t xml:space="preserve"> agreed to review the suspension with the </w:t>
      </w:r>
      <w:r w:rsidR="00A119FB" w:rsidRPr="00CF557C">
        <w:rPr>
          <w:rFonts w:ascii="Arial" w:hAnsi="Arial" w:cs="Arial"/>
          <w:sz w:val="24"/>
        </w:rPr>
        <w:t>Head of School or designee</w:t>
      </w:r>
      <w:r w:rsidRPr="00CF557C">
        <w:rPr>
          <w:rFonts w:ascii="Arial" w:hAnsi="Arial" w:cs="Arial"/>
          <w:sz w:val="24"/>
        </w:rPr>
        <w:t xml:space="preserve">.  </w:t>
      </w:r>
    </w:p>
    <w:p w14:paraId="5874E80C" w14:textId="77777777" w:rsidR="00327923" w:rsidRPr="00CF557C" w:rsidRDefault="00327923" w:rsidP="00991F41">
      <w:pPr>
        <w:pStyle w:val="NoSpacing"/>
        <w:ind w:left="720"/>
        <w:rPr>
          <w:rFonts w:ascii="Arial" w:hAnsi="Arial" w:cs="Arial"/>
          <w:sz w:val="24"/>
        </w:rPr>
      </w:pPr>
    </w:p>
    <w:p w14:paraId="62761158" w14:textId="5BFBAD76" w:rsidR="00CA016D" w:rsidRPr="00CF557C" w:rsidRDefault="00CA016D" w:rsidP="0067444A">
      <w:pPr>
        <w:pStyle w:val="NoSpacing"/>
        <w:rPr>
          <w:rFonts w:ascii="Arial" w:hAnsi="Arial" w:cs="Arial"/>
          <w:sz w:val="24"/>
        </w:rPr>
      </w:pPr>
      <w:r w:rsidRPr="00CF557C">
        <w:rPr>
          <w:rFonts w:ascii="Arial" w:hAnsi="Arial" w:cs="Arial"/>
          <w:sz w:val="24"/>
        </w:rPr>
        <w:t xml:space="preserve">The </w:t>
      </w:r>
      <w:r w:rsidR="00735212" w:rsidRPr="00CF557C">
        <w:rPr>
          <w:rFonts w:ascii="Arial" w:hAnsi="Arial" w:cs="Arial"/>
          <w:sz w:val="24"/>
        </w:rPr>
        <w:t>H</w:t>
      </w:r>
      <w:r w:rsidRPr="00CF557C">
        <w:rPr>
          <w:rFonts w:ascii="Arial" w:hAnsi="Arial" w:cs="Arial"/>
          <w:sz w:val="24"/>
        </w:rPr>
        <w:t xml:space="preserve">ead of </w:t>
      </w:r>
      <w:r w:rsidR="00735212" w:rsidRPr="00CF557C">
        <w:rPr>
          <w:rFonts w:ascii="Arial" w:hAnsi="Arial" w:cs="Arial"/>
          <w:sz w:val="24"/>
        </w:rPr>
        <w:t>S</w:t>
      </w:r>
      <w:r w:rsidRPr="00CF557C">
        <w:rPr>
          <w:rFonts w:ascii="Arial" w:hAnsi="Arial" w:cs="Arial"/>
          <w:sz w:val="24"/>
        </w:rPr>
        <w:t xml:space="preserve">chool or designee shall make every reasonable effort to meet with the parent/guardian of the student during the period of suspension. </w:t>
      </w:r>
      <w:r w:rsidR="00991F41" w:rsidRPr="00CF557C">
        <w:rPr>
          <w:rFonts w:ascii="Arial" w:hAnsi="Arial" w:cs="Arial"/>
          <w:sz w:val="24"/>
        </w:rPr>
        <w:t>However, if the Head of School or designee cannot contact the parent/guardian or if the parent/guardian</w:t>
      </w:r>
      <w:r w:rsidR="006C6BA9" w:rsidRPr="00CF557C">
        <w:rPr>
          <w:rFonts w:ascii="Arial" w:hAnsi="Arial" w:cs="Arial"/>
          <w:sz w:val="24"/>
        </w:rPr>
        <w:t xml:space="preserve"> repeatedly</w:t>
      </w:r>
      <w:r w:rsidR="00991F41" w:rsidRPr="00CF557C">
        <w:rPr>
          <w:rFonts w:ascii="Arial" w:hAnsi="Arial" w:cs="Arial"/>
          <w:sz w:val="24"/>
        </w:rPr>
        <w:t xml:space="preserve"> fails to appear for scheduled meetings, the </w:t>
      </w:r>
      <w:r w:rsidR="00C02BB7" w:rsidRPr="00CF557C">
        <w:rPr>
          <w:rFonts w:ascii="Arial" w:hAnsi="Arial" w:cs="Arial"/>
          <w:sz w:val="24"/>
        </w:rPr>
        <w:t>Head of School or designee</w:t>
      </w:r>
      <w:r w:rsidR="00991F41" w:rsidRPr="00CF557C">
        <w:rPr>
          <w:rFonts w:ascii="Arial" w:hAnsi="Arial" w:cs="Arial"/>
          <w:sz w:val="24"/>
        </w:rPr>
        <w:t xml:space="preserve"> may readmit the student.</w:t>
      </w:r>
      <w:r w:rsidRPr="00CF557C">
        <w:rPr>
          <w:rFonts w:ascii="Arial" w:hAnsi="Arial" w:cs="Arial"/>
          <w:sz w:val="24"/>
        </w:rPr>
        <w:t xml:space="preserve"> </w:t>
      </w:r>
      <w:r w:rsidR="009706F3" w:rsidRPr="00CF557C">
        <w:rPr>
          <w:rFonts w:ascii="Arial" w:hAnsi="Arial" w:cs="Arial"/>
          <w:sz w:val="24"/>
        </w:rPr>
        <w:t xml:space="preserve">The </w:t>
      </w:r>
      <w:r w:rsidR="00AF6319" w:rsidRPr="00CF557C">
        <w:rPr>
          <w:rFonts w:ascii="Arial" w:hAnsi="Arial" w:cs="Arial"/>
          <w:sz w:val="24"/>
        </w:rPr>
        <w:t xml:space="preserve">meeting will address whether there is a need to develop a remedial discipline plan for the student </w:t>
      </w:r>
      <w:proofErr w:type="gramStart"/>
      <w:r w:rsidR="00AF6319" w:rsidRPr="00CF557C">
        <w:rPr>
          <w:rFonts w:ascii="Arial" w:hAnsi="Arial" w:cs="Arial"/>
          <w:sz w:val="24"/>
        </w:rPr>
        <w:t>in an effort to</w:t>
      </w:r>
      <w:proofErr w:type="gramEnd"/>
      <w:r w:rsidR="00AF6319" w:rsidRPr="00CF557C">
        <w:rPr>
          <w:rFonts w:ascii="Arial" w:hAnsi="Arial" w:cs="Arial"/>
          <w:sz w:val="24"/>
        </w:rPr>
        <w:t xml:space="preserve"> prevent further disciplinary action.</w:t>
      </w:r>
    </w:p>
    <w:p w14:paraId="31C1C62F" w14:textId="77777777" w:rsidR="003D33CB" w:rsidRPr="00CF557C" w:rsidRDefault="003D33CB" w:rsidP="00E45725">
      <w:pPr>
        <w:pStyle w:val="NoSpacing"/>
        <w:rPr>
          <w:rFonts w:ascii="Arial" w:hAnsi="Arial" w:cs="Arial"/>
          <w:sz w:val="24"/>
        </w:rPr>
      </w:pPr>
    </w:p>
    <w:p w14:paraId="7B3FBD76" w14:textId="6973EA2F" w:rsidR="00CA016D" w:rsidRPr="00CF557C" w:rsidRDefault="00CA016D" w:rsidP="0067444A">
      <w:pPr>
        <w:pStyle w:val="Heading3"/>
      </w:pPr>
      <w:bookmarkStart w:id="82" w:name="_Toc167312762"/>
      <w:bookmarkStart w:id="83" w:name="_Toc167313782"/>
      <w:bookmarkStart w:id="84" w:name="_Toc169638280"/>
      <w:bookmarkStart w:id="85" w:name="_Toc176435790"/>
      <w:bookmarkStart w:id="86" w:name="_Toc176436014"/>
      <w:r w:rsidRPr="00CF557C">
        <w:t xml:space="preserve">Make-up </w:t>
      </w:r>
      <w:r w:rsidR="00447A46">
        <w:t>W</w:t>
      </w:r>
      <w:r w:rsidRPr="00CF557C">
        <w:t>ork</w:t>
      </w:r>
      <w:bookmarkEnd w:id="82"/>
      <w:bookmarkEnd w:id="83"/>
      <w:bookmarkEnd w:id="84"/>
      <w:bookmarkEnd w:id="85"/>
      <w:bookmarkEnd w:id="86"/>
    </w:p>
    <w:p w14:paraId="6B4D0E64" w14:textId="71DB1EC1" w:rsidR="00735212" w:rsidRPr="00CF557C" w:rsidRDefault="00CA016D" w:rsidP="00447A46">
      <w:pPr>
        <w:pStyle w:val="NoSpacing"/>
        <w:rPr>
          <w:rFonts w:ascii="Arial" w:hAnsi="Arial" w:cs="Arial"/>
          <w:sz w:val="24"/>
        </w:rPr>
      </w:pPr>
      <w:r w:rsidRPr="00CF557C">
        <w:rPr>
          <w:rFonts w:ascii="Arial" w:hAnsi="Arial" w:cs="Arial"/>
          <w:sz w:val="24"/>
        </w:rPr>
        <w:t xml:space="preserve">Suspended students shall be provided an opportunity to make up </w:t>
      </w:r>
      <w:proofErr w:type="gramStart"/>
      <w:r w:rsidR="00F309A1" w:rsidRPr="00CF557C">
        <w:rPr>
          <w:rFonts w:ascii="Arial" w:hAnsi="Arial" w:cs="Arial"/>
          <w:sz w:val="24"/>
        </w:rPr>
        <w:t>school</w:t>
      </w:r>
      <w:r w:rsidR="00AF6319" w:rsidRPr="00CF557C">
        <w:rPr>
          <w:rFonts w:ascii="Arial" w:hAnsi="Arial" w:cs="Arial"/>
          <w:sz w:val="24"/>
        </w:rPr>
        <w:t xml:space="preserve"> </w:t>
      </w:r>
      <w:r w:rsidR="00F309A1" w:rsidRPr="00CF557C">
        <w:rPr>
          <w:rFonts w:ascii="Arial" w:hAnsi="Arial" w:cs="Arial"/>
          <w:sz w:val="24"/>
        </w:rPr>
        <w:t>work</w:t>
      </w:r>
      <w:proofErr w:type="gramEnd"/>
      <w:r w:rsidRPr="00CF557C">
        <w:rPr>
          <w:rFonts w:ascii="Arial" w:hAnsi="Arial" w:cs="Arial"/>
          <w:sz w:val="24"/>
        </w:rPr>
        <w:t xml:space="preserve"> during the period of suspension so</w:t>
      </w:r>
      <w:r w:rsidR="00B15530" w:rsidRPr="00CF557C">
        <w:rPr>
          <w:rFonts w:ascii="Arial" w:hAnsi="Arial" w:cs="Arial"/>
          <w:sz w:val="24"/>
        </w:rPr>
        <w:t xml:space="preserve"> that</w:t>
      </w:r>
      <w:r w:rsidRPr="00CF557C">
        <w:rPr>
          <w:rFonts w:ascii="Arial" w:hAnsi="Arial" w:cs="Arial"/>
          <w:sz w:val="24"/>
        </w:rPr>
        <w:t xml:space="preserve"> the student is able to reintegrate into the educational program of the </w:t>
      </w:r>
      <w:r w:rsidR="00B724C1" w:rsidRPr="00CF557C">
        <w:rPr>
          <w:rFonts w:ascii="Arial" w:hAnsi="Arial" w:cs="Arial"/>
          <w:sz w:val="24"/>
        </w:rPr>
        <w:t>school</w:t>
      </w:r>
      <w:r w:rsidRPr="00CF557C">
        <w:rPr>
          <w:rFonts w:ascii="Arial" w:hAnsi="Arial" w:cs="Arial"/>
          <w:sz w:val="24"/>
        </w:rPr>
        <w:t xml:space="preserve"> following the period of suspension. Students will receive full or partial academic credit to the extent possible for makeup work which is completed satisfactorily. In determining whether to provide full or partial credit, the</w:t>
      </w:r>
      <w:r w:rsidR="00991F41" w:rsidRPr="00CF557C">
        <w:rPr>
          <w:rFonts w:ascii="Arial" w:hAnsi="Arial" w:cs="Arial"/>
          <w:sz w:val="24"/>
        </w:rPr>
        <w:t xml:space="preserve"> school will </w:t>
      </w:r>
      <w:r w:rsidR="004B4D1C" w:rsidRPr="00CF557C">
        <w:rPr>
          <w:rFonts w:ascii="Arial" w:hAnsi="Arial" w:cs="Arial"/>
          <w:sz w:val="24"/>
        </w:rPr>
        <w:t>prioritize the goal of</w:t>
      </w:r>
      <w:r w:rsidRPr="00CF557C">
        <w:rPr>
          <w:rFonts w:ascii="Arial" w:hAnsi="Arial" w:cs="Arial"/>
          <w:sz w:val="24"/>
        </w:rPr>
        <w:t xml:space="preserve"> reintegrat</w:t>
      </w:r>
      <w:r w:rsidR="004B4D1C" w:rsidRPr="00CF557C">
        <w:rPr>
          <w:rFonts w:ascii="Arial" w:hAnsi="Arial" w:cs="Arial"/>
          <w:sz w:val="24"/>
        </w:rPr>
        <w:t>ing</w:t>
      </w:r>
      <w:r w:rsidRPr="00CF557C">
        <w:rPr>
          <w:rFonts w:ascii="Arial" w:hAnsi="Arial" w:cs="Arial"/>
          <w:sz w:val="24"/>
        </w:rPr>
        <w:t xml:space="preserve"> the student back into the classroom and help</w:t>
      </w:r>
      <w:r w:rsidR="004B4D1C" w:rsidRPr="00CF557C">
        <w:rPr>
          <w:rFonts w:ascii="Arial" w:hAnsi="Arial" w:cs="Arial"/>
          <w:sz w:val="24"/>
        </w:rPr>
        <w:t>ing</w:t>
      </w:r>
      <w:r w:rsidRPr="00CF557C">
        <w:rPr>
          <w:rFonts w:ascii="Arial" w:hAnsi="Arial" w:cs="Arial"/>
          <w:sz w:val="24"/>
        </w:rPr>
        <w:t xml:space="preserve"> prevent the student from dropping out.</w:t>
      </w:r>
      <w:r w:rsidR="003F4FBD" w:rsidRPr="00CF557C">
        <w:rPr>
          <w:rFonts w:ascii="Arial" w:hAnsi="Arial" w:cs="Arial"/>
          <w:sz w:val="24"/>
        </w:rPr>
        <w:t xml:space="preserve">  </w:t>
      </w:r>
    </w:p>
    <w:p w14:paraId="09564685" w14:textId="5D319052" w:rsidR="00AD07B1" w:rsidRPr="002E61A5" w:rsidRDefault="00A66F1C" w:rsidP="002E61A5">
      <w:pPr>
        <w:pStyle w:val="Heading1"/>
      </w:pPr>
      <w:bookmarkStart w:id="87" w:name="_Toc167312763"/>
      <w:bookmarkStart w:id="88" w:name="_Toc167313783"/>
      <w:bookmarkStart w:id="89" w:name="_Toc169638281"/>
      <w:bookmarkStart w:id="90" w:name="_Toc176435791"/>
      <w:bookmarkStart w:id="91" w:name="_Toc176436015"/>
      <w:bookmarkStart w:id="92" w:name="_Toc176436085"/>
      <w:bookmarkStart w:id="93" w:name="_Toc176445939"/>
      <w:r w:rsidRPr="002E61A5">
        <w:t>Procedure</w:t>
      </w:r>
      <w:r w:rsidR="00553BA1" w:rsidRPr="002E61A5">
        <w:t>s</w:t>
      </w:r>
      <w:r w:rsidRPr="002E61A5">
        <w:t xml:space="preserve"> for </w:t>
      </w:r>
      <w:r w:rsidR="00C67EDC" w:rsidRPr="002E61A5">
        <w:t>E</w:t>
      </w:r>
      <w:r w:rsidRPr="002E61A5">
        <w:t xml:space="preserve">xpulsion or </w:t>
      </w:r>
      <w:r w:rsidR="00C67EDC" w:rsidRPr="002E61A5">
        <w:t>D</w:t>
      </w:r>
      <w:r w:rsidRPr="002E61A5">
        <w:t xml:space="preserve">enial of </w:t>
      </w:r>
      <w:r w:rsidR="00C67EDC" w:rsidRPr="002E61A5">
        <w:t>A</w:t>
      </w:r>
      <w:r w:rsidRPr="002E61A5">
        <w:t>dmission</w:t>
      </w:r>
      <w:bookmarkEnd w:id="87"/>
      <w:bookmarkEnd w:id="88"/>
      <w:bookmarkEnd w:id="89"/>
      <w:bookmarkEnd w:id="90"/>
      <w:bookmarkEnd w:id="91"/>
      <w:bookmarkEnd w:id="92"/>
      <w:bookmarkEnd w:id="93"/>
      <w:r w:rsidR="00C13FD7" w:rsidRPr="002E61A5">
        <w:t xml:space="preserve"> </w:t>
      </w:r>
      <w:r w:rsidRPr="002E61A5">
        <w:t xml:space="preserve"> </w:t>
      </w:r>
    </w:p>
    <w:p w14:paraId="76C70096" w14:textId="1E164A4E" w:rsidR="00A66F1C" w:rsidRPr="00FB2984" w:rsidRDefault="00A66F1C" w:rsidP="007A07A2">
      <w:pPr>
        <w:pStyle w:val="NoSpacing"/>
        <w:rPr>
          <w:rFonts w:ascii="Arial" w:hAnsi="Arial" w:cs="Arial"/>
          <w:sz w:val="24"/>
        </w:rPr>
      </w:pPr>
      <w:r w:rsidRPr="00FB2984">
        <w:rPr>
          <w:rFonts w:ascii="Arial" w:hAnsi="Arial" w:cs="Arial"/>
          <w:sz w:val="24"/>
        </w:rPr>
        <w:t xml:space="preserve">In the event that the </w:t>
      </w:r>
      <w:proofErr w:type="gramStart"/>
      <w:r w:rsidR="00DD7662" w:rsidRPr="00FB2984">
        <w:rPr>
          <w:rFonts w:ascii="Arial" w:hAnsi="Arial" w:cs="Arial"/>
          <w:sz w:val="24"/>
        </w:rPr>
        <w:t>School</w:t>
      </w:r>
      <w:proofErr w:type="gramEnd"/>
      <w:r w:rsidR="00DD7662" w:rsidRPr="00FB2984">
        <w:rPr>
          <w:rFonts w:ascii="Arial" w:hAnsi="Arial" w:cs="Arial"/>
          <w:sz w:val="24"/>
        </w:rPr>
        <w:t xml:space="preserve"> </w:t>
      </w:r>
      <w:r w:rsidRPr="00FB2984">
        <w:rPr>
          <w:rFonts w:ascii="Arial" w:hAnsi="Arial" w:cs="Arial"/>
          <w:sz w:val="24"/>
        </w:rPr>
        <w:t xml:space="preserve">contemplates action denying admission to any student or prospective student or expelling any student, the following procedures shall </w:t>
      </w:r>
      <w:r w:rsidR="00573ADE" w:rsidRPr="00FB2984">
        <w:rPr>
          <w:rFonts w:ascii="Arial" w:hAnsi="Arial" w:cs="Arial"/>
          <w:sz w:val="24"/>
        </w:rPr>
        <w:t>be</w:t>
      </w:r>
      <w:r w:rsidRPr="00FB2984">
        <w:rPr>
          <w:rFonts w:ascii="Arial" w:hAnsi="Arial" w:cs="Arial"/>
          <w:sz w:val="24"/>
        </w:rPr>
        <w:t xml:space="preserve"> followed: </w:t>
      </w:r>
    </w:p>
    <w:p w14:paraId="09C2B294" w14:textId="0D499283" w:rsidR="00A66F1C" w:rsidRPr="00FB2984" w:rsidRDefault="00A66F1C" w:rsidP="007A07A2">
      <w:pPr>
        <w:pStyle w:val="NoSpacing"/>
        <w:rPr>
          <w:rFonts w:ascii="Arial" w:hAnsi="Arial" w:cs="Arial"/>
          <w:sz w:val="24"/>
        </w:rPr>
      </w:pPr>
    </w:p>
    <w:p w14:paraId="5A866EA6" w14:textId="44034625" w:rsidR="00A66F1C" w:rsidRPr="00CF557C" w:rsidRDefault="00A66F1C" w:rsidP="004615C0">
      <w:pPr>
        <w:pStyle w:val="Heading3"/>
      </w:pPr>
      <w:bookmarkStart w:id="94" w:name="_Toc167312764"/>
      <w:bookmarkStart w:id="95" w:name="_Toc167313784"/>
      <w:bookmarkStart w:id="96" w:name="_Toc169638282"/>
      <w:bookmarkStart w:id="97" w:name="_Toc176435792"/>
      <w:bookmarkStart w:id="98" w:name="_Toc176436016"/>
      <w:r w:rsidRPr="00CF557C">
        <w:t>Notice</w:t>
      </w:r>
      <w:bookmarkEnd w:id="94"/>
      <w:bookmarkEnd w:id="95"/>
      <w:bookmarkEnd w:id="96"/>
      <w:bookmarkEnd w:id="97"/>
      <w:bookmarkEnd w:id="98"/>
    </w:p>
    <w:p w14:paraId="2637214A" w14:textId="740B58BF" w:rsidR="00A66F1C" w:rsidRDefault="00243579" w:rsidP="00447A46">
      <w:pPr>
        <w:pStyle w:val="NoSpacing"/>
        <w:rPr>
          <w:rFonts w:ascii="Arial" w:hAnsi="Arial" w:cs="Arial"/>
          <w:sz w:val="24"/>
        </w:rPr>
      </w:pPr>
      <w:r w:rsidRPr="00FB2984">
        <w:rPr>
          <w:rFonts w:ascii="Arial" w:hAnsi="Arial" w:cs="Arial"/>
          <w:sz w:val="24"/>
        </w:rPr>
        <w:t xml:space="preserve">Not less than </w:t>
      </w:r>
      <w:commentRangeStart w:id="99"/>
      <w:r w:rsidRPr="00131136">
        <w:rPr>
          <w:rFonts w:ascii="Arial" w:hAnsi="Arial" w:cs="Arial"/>
          <w:sz w:val="24"/>
          <w:highlight w:val="yellow"/>
        </w:rPr>
        <w:t>[#]</w:t>
      </w:r>
      <w:commentRangeEnd w:id="99"/>
      <w:r w:rsidR="002E2C72" w:rsidRPr="00131136">
        <w:rPr>
          <w:rStyle w:val="CommentReference"/>
          <w:highlight w:val="yellow"/>
        </w:rPr>
        <w:commentReference w:id="99"/>
      </w:r>
      <w:r w:rsidRPr="00FB2984">
        <w:rPr>
          <w:rFonts w:ascii="Arial" w:hAnsi="Arial" w:cs="Arial"/>
          <w:sz w:val="24"/>
        </w:rPr>
        <w:t xml:space="preserve"> days prior </w:t>
      </w:r>
      <w:r w:rsidR="00A66F1C" w:rsidRPr="00FB2984">
        <w:rPr>
          <w:rFonts w:ascii="Arial" w:hAnsi="Arial" w:cs="Arial"/>
          <w:sz w:val="24"/>
        </w:rPr>
        <w:t xml:space="preserve">to the date of the contemplated </w:t>
      </w:r>
      <w:r w:rsidRPr="00FB2984">
        <w:rPr>
          <w:rFonts w:ascii="Arial" w:hAnsi="Arial" w:cs="Arial"/>
          <w:sz w:val="24"/>
        </w:rPr>
        <w:t>action</w:t>
      </w:r>
      <w:r w:rsidR="00A66F1C" w:rsidRPr="00FB2984">
        <w:rPr>
          <w:rFonts w:ascii="Arial" w:hAnsi="Arial" w:cs="Arial"/>
          <w:sz w:val="24"/>
        </w:rPr>
        <w:t xml:space="preserve">, the </w:t>
      </w:r>
      <w:proofErr w:type="gramStart"/>
      <w:r w:rsidR="00966A5C" w:rsidRPr="00FB2984">
        <w:rPr>
          <w:rFonts w:ascii="Arial" w:hAnsi="Arial" w:cs="Arial"/>
          <w:sz w:val="24"/>
        </w:rPr>
        <w:t>School</w:t>
      </w:r>
      <w:proofErr w:type="gramEnd"/>
      <w:r w:rsidR="00A66F1C" w:rsidRPr="00FB2984">
        <w:rPr>
          <w:rFonts w:ascii="Arial" w:hAnsi="Arial" w:cs="Arial"/>
          <w:sz w:val="24"/>
        </w:rPr>
        <w:t xml:space="preserve"> will provide written notice of such proposed action to the student and student’s parent/guardian </w:t>
      </w:r>
      <w:r w:rsidR="001F0179" w:rsidRPr="00FB2984">
        <w:rPr>
          <w:rFonts w:ascii="Arial" w:hAnsi="Arial" w:cs="Arial"/>
          <w:sz w:val="24"/>
        </w:rPr>
        <w:t xml:space="preserve">as soon as possible. </w:t>
      </w:r>
      <w:r w:rsidR="00D85BC1" w:rsidRPr="00FB2984">
        <w:rPr>
          <w:rFonts w:ascii="Arial" w:hAnsi="Arial" w:cs="Arial"/>
          <w:sz w:val="24"/>
        </w:rPr>
        <w:t>Such delivery may be by United States mail addressed to the last known address of the student or the student’s parent/guardian.</w:t>
      </w:r>
    </w:p>
    <w:p w14:paraId="62B84D64" w14:textId="77777777" w:rsidR="00447A46" w:rsidRPr="00FB2984" w:rsidRDefault="00447A46" w:rsidP="00D85BC1">
      <w:pPr>
        <w:pStyle w:val="NoSpacing"/>
        <w:ind w:left="720"/>
        <w:rPr>
          <w:rFonts w:ascii="Arial" w:hAnsi="Arial" w:cs="Arial"/>
          <w:sz w:val="24"/>
        </w:rPr>
      </w:pPr>
    </w:p>
    <w:p w14:paraId="25479A8F" w14:textId="2FF9FE4B" w:rsidR="00D85BC1" w:rsidRPr="00CF557C" w:rsidRDefault="00D85BC1" w:rsidP="004615C0">
      <w:pPr>
        <w:pStyle w:val="Heading3"/>
      </w:pPr>
      <w:bookmarkStart w:id="100" w:name="_Toc167312765"/>
      <w:bookmarkStart w:id="101" w:name="_Toc167313785"/>
      <w:bookmarkStart w:id="102" w:name="_Toc169638283"/>
      <w:bookmarkStart w:id="103" w:name="_Toc176435793"/>
      <w:bookmarkStart w:id="104" w:name="_Toc176436017"/>
      <w:r w:rsidRPr="00CF557C">
        <w:t>Emergency Notice</w:t>
      </w:r>
      <w:bookmarkEnd w:id="100"/>
      <w:bookmarkEnd w:id="101"/>
      <w:bookmarkEnd w:id="102"/>
      <w:bookmarkEnd w:id="103"/>
      <w:bookmarkEnd w:id="104"/>
    </w:p>
    <w:p w14:paraId="442859D8" w14:textId="317A97E9" w:rsidR="00D85BC1" w:rsidRPr="00447A46" w:rsidRDefault="00AF074C" w:rsidP="004615C0">
      <w:pPr>
        <w:pStyle w:val="NoSpacing"/>
        <w:rPr>
          <w:rFonts w:ascii="Arial" w:hAnsi="Arial" w:cs="Arial"/>
          <w:sz w:val="24"/>
        </w:rPr>
      </w:pPr>
      <w:r w:rsidRPr="00447A46">
        <w:rPr>
          <w:rFonts w:ascii="Arial" w:hAnsi="Arial" w:cs="Arial"/>
          <w:sz w:val="24"/>
        </w:rPr>
        <w:t>In the event it is determined that an emergency exists necessitating a shorter period of notice, the period of notice may be shortened provided that the student or the student’s parent/guardian have actual notice of the hearing prior to the time it is held.</w:t>
      </w:r>
    </w:p>
    <w:p w14:paraId="4D795E8F" w14:textId="77777777" w:rsidR="00AF074C" w:rsidRPr="00FB2984" w:rsidRDefault="00AF074C" w:rsidP="00FB2984">
      <w:pPr>
        <w:pStyle w:val="NoSpacing"/>
        <w:ind w:left="720"/>
        <w:rPr>
          <w:rFonts w:ascii="Arial" w:hAnsi="Arial" w:cs="Arial"/>
          <w:sz w:val="24"/>
          <w:u w:val="single"/>
        </w:rPr>
      </w:pPr>
    </w:p>
    <w:p w14:paraId="5198710B" w14:textId="1EAB1B6B" w:rsidR="00A66F1C" w:rsidRPr="00CF557C" w:rsidRDefault="00A66F1C" w:rsidP="004615C0">
      <w:pPr>
        <w:pStyle w:val="Heading3"/>
      </w:pPr>
      <w:bookmarkStart w:id="105" w:name="_Toc167312766"/>
      <w:bookmarkStart w:id="106" w:name="_Toc167313786"/>
      <w:bookmarkStart w:id="107" w:name="_Toc169638284"/>
      <w:bookmarkStart w:id="108" w:name="_Toc176435794"/>
      <w:bookmarkStart w:id="109" w:name="_Toc176436018"/>
      <w:r w:rsidRPr="00CF557C">
        <w:t xml:space="preserve">Contents of </w:t>
      </w:r>
      <w:r w:rsidR="00687CA0" w:rsidRPr="00CF557C">
        <w:t>N</w:t>
      </w:r>
      <w:r w:rsidRPr="00CF557C">
        <w:t>otice</w:t>
      </w:r>
      <w:bookmarkEnd w:id="105"/>
      <w:bookmarkEnd w:id="106"/>
      <w:bookmarkEnd w:id="107"/>
      <w:bookmarkEnd w:id="108"/>
      <w:bookmarkEnd w:id="109"/>
    </w:p>
    <w:p w14:paraId="4201CADA" w14:textId="71C19E97" w:rsidR="00A66F1C" w:rsidRDefault="00A66F1C" w:rsidP="004615C0">
      <w:pPr>
        <w:pStyle w:val="NoSpacing"/>
        <w:rPr>
          <w:rFonts w:ascii="Arial" w:hAnsi="Arial" w:cs="Arial"/>
          <w:sz w:val="24"/>
        </w:rPr>
      </w:pPr>
      <w:r w:rsidRPr="00FB2984">
        <w:rPr>
          <w:rFonts w:ascii="Arial" w:hAnsi="Arial" w:cs="Arial"/>
          <w:sz w:val="24"/>
        </w:rPr>
        <w:t xml:space="preserve">The notice will contain the following </w:t>
      </w:r>
      <w:r w:rsidR="00AF074C" w:rsidRPr="00FB2984">
        <w:rPr>
          <w:rFonts w:ascii="Arial" w:hAnsi="Arial" w:cs="Arial"/>
          <w:sz w:val="24"/>
        </w:rPr>
        <w:t xml:space="preserve">basic </w:t>
      </w:r>
      <w:r w:rsidRPr="00FB2984">
        <w:rPr>
          <w:rFonts w:ascii="Arial" w:hAnsi="Arial" w:cs="Arial"/>
          <w:sz w:val="24"/>
        </w:rPr>
        <w:t xml:space="preserve">information: </w:t>
      </w:r>
    </w:p>
    <w:p w14:paraId="7D778746" w14:textId="77777777" w:rsidR="00ED2D7C" w:rsidRPr="00FB2984" w:rsidRDefault="00ED2D7C" w:rsidP="004615C0">
      <w:pPr>
        <w:pStyle w:val="NoSpacing"/>
        <w:rPr>
          <w:rFonts w:ascii="Arial" w:hAnsi="Arial" w:cs="Arial"/>
          <w:sz w:val="24"/>
        </w:rPr>
      </w:pPr>
    </w:p>
    <w:p w14:paraId="1FFDE8B6" w14:textId="77777777" w:rsidR="004615C0" w:rsidRPr="00FB2984" w:rsidRDefault="00A66F1C" w:rsidP="004615C0">
      <w:pPr>
        <w:pStyle w:val="NoSpacing"/>
        <w:numPr>
          <w:ilvl w:val="0"/>
          <w:numId w:val="26"/>
        </w:numPr>
        <w:rPr>
          <w:rFonts w:ascii="Arial" w:hAnsi="Arial" w:cs="Arial"/>
          <w:sz w:val="24"/>
        </w:rPr>
      </w:pPr>
      <w:r w:rsidRPr="00FB2984">
        <w:rPr>
          <w:rFonts w:ascii="Arial" w:hAnsi="Arial" w:cs="Arial"/>
          <w:sz w:val="24"/>
        </w:rPr>
        <w:t>A statement of the reasons alleged for the contemplate</w:t>
      </w:r>
      <w:r w:rsidR="00B724C1" w:rsidRPr="00FB2984">
        <w:rPr>
          <w:rFonts w:ascii="Arial" w:hAnsi="Arial" w:cs="Arial"/>
          <w:sz w:val="24"/>
        </w:rPr>
        <w:t>d</w:t>
      </w:r>
      <w:r w:rsidRPr="00FB2984">
        <w:rPr>
          <w:rFonts w:ascii="Arial" w:hAnsi="Arial" w:cs="Arial"/>
          <w:sz w:val="24"/>
        </w:rPr>
        <w:t xml:space="preserve"> denial of admission or </w:t>
      </w:r>
      <w:proofErr w:type="gramStart"/>
      <w:r w:rsidRPr="00FB2984">
        <w:rPr>
          <w:rFonts w:ascii="Arial" w:hAnsi="Arial" w:cs="Arial"/>
          <w:sz w:val="24"/>
        </w:rPr>
        <w:t>expulsion</w:t>
      </w:r>
      <w:r w:rsidR="00BA7EB2" w:rsidRPr="00FB2984">
        <w:rPr>
          <w:rFonts w:ascii="Arial" w:hAnsi="Arial" w:cs="Arial"/>
          <w:sz w:val="24"/>
        </w:rPr>
        <w:t>;</w:t>
      </w:r>
      <w:proofErr w:type="gramEnd"/>
    </w:p>
    <w:p w14:paraId="5476F703" w14:textId="77777777" w:rsidR="004615C0" w:rsidRPr="00FB2984" w:rsidRDefault="00A66F1C" w:rsidP="004615C0">
      <w:pPr>
        <w:pStyle w:val="NoSpacing"/>
        <w:numPr>
          <w:ilvl w:val="0"/>
          <w:numId w:val="26"/>
        </w:numPr>
        <w:rPr>
          <w:rFonts w:ascii="Arial" w:hAnsi="Arial" w:cs="Arial"/>
          <w:sz w:val="24"/>
        </w:rPr>
      </w:pPr>
      <w:r w:rsidRPr="00FB2984">
        <w:rPr>
          <w:rFonts w:ascii="Arial" w:hAnsi="Arial" w:cs="Arial"/>
          <w:sz w:val="24"/>
        </w:rPr>
        <w:lastRenderedPageBreak/>
        <w:t xml:space="preserve">A statement that a hearing on the question of </w:t>
      </w:r>
      <w:r w:rsidR="000D6029" w:rsidRPr="00FB2984">
        <w:rPr>
          <w:rFonts w:ascii="Arial" w:hAnsi="Arial" w:cs="Arial"/>
          <w:sz w:val="24"/>
        </w:rPr>
        <w:t>expulsion</w:t>
      </w:r>
      <w:r w:rsidRPr="00FB2984">
        <w:rPr>
          <w:rFonts w:ascii="Arial" w:hAnsi="Arial" w:cs="Arial"/>
          <w:sz w:val="24"/>
        </w:rPr>
        <w:t xml:space="preserve"> or denial of admission</w:t>
      </w:r>
      <w:r w:rsidR="00052A42" w:rsidRPr="00FB2984">
        <w:rPr>
          <w:rFonts w:ascii="Arial" w:hAnsi="Arial" w:cs="Arial"/>
          <w:sz w:val="24"/>
        </w:rPr>
        <w:t xml:space="preserve"> will be held</w:t>
      </w:r>
      <w:r w:rsidR="006D3F0F" w:rsidRPr="00FB2984">
        <w:rPr>
          <w:rFonts w:ascii="Arial" w:hAnsi="Arial" w:cs="Arial"/>
          <w:sz w:val="24"/>
        </w:rPr>
        <w:t xml:space="preserve"> if requested by the student or parent/guardian within </w:t>
      </w:r>
      <w:commentRangeStart w:id="110"/>
      <w:r w:rsidR="006D3F0F" w:rsidRPr="00FB2984">
        <w:rPr>
          <w:rFonts w:ascii="Arial" w:hAnsi="Arial" w:cs="Arial"/>
          <w:sz w:val="24"/>
        </w:rPr>
        <w:t>[#]</w:t>
      </w:r>
      <w:commentRangeEnd w:id="110"/>
      <w:r w:rsidR="008A66DC" w:rsidRPr="00CF557C">
        <w:rPr>
          <w:rStyle w:val="CommentReference"/>
        </w:rPr>
        <w:commentReference w:id="110"/>
      </w:r>
      <w:r w:rsidR="006D3F0F" w:rsidRPr="00FB2984">
        <w:rPr>
          <w:rFonts w:ascii="Arial" w:hAnsi="Arial" w:cs="Arial"/>
          <w:sz w:val="24"/>
        </w:rPr>
        <w:t xml:space="preserve"> days after the date of the </w:t>
      </w:r>
      <w:proofErr w:type="gramStart"/>
      <w:r w:rsidR="006D3F0F" w:rsidRPr="00FB2984">
        <w:rPr>
          <w:rFonts w:ascii="Arial" w:hAnsi="Arial" w:cs="Arial"/>
          <w:sz w:val="24"/>
        </w:rPr>
        <w:t>notice</w:t>
      </w:r>
      <w:r w:rsidR="00BA7EB2" w:rsidRPr="00FB2984">
        <w:rPr>
          <w:rFonts w:ascii="Arial" w:hAnsi="Arial" w:cs="Arial"/>
          <w:sz w:val="24"/>
        </w:rPr>
        <w:t>;</w:t>
      </w:r>
      <w:proofErr w:type="gramEnd"/>
    </w:p>
    <w:p w14:paraId="0FC831B9" w14:textId="77777777" w:rsidR="004615C0" w:rsidRPr="00FB2984" w:rsidRDefault="00A66F1C" w:rsidP="004615C0">
      <w:pPr>
        <w:pStyle w:val="NoSpacing"/>
        <w:numPr>
          <w:ilvl w:val="0"/>
          <w:numId w:val="26"/>
        </w:numPr>
        <w:rPr>
          <w:rFonts w:ascii="Arial" w:hAnsi="Arial" w:cs="Arial"/>
          <w:sz w:val="24"/>
        </w:rPr>
      </w:pPr>
      <w:r w:rsidRPr="00FB2984">
        <w:rPr>
          <w:rFonts w:ascii="Arial" w:hAnsi="Arial" w:cs="Arial"/>
          <w:sz w:val="24"/>
        </w:rPr>
        <w:t xml:space="preserve">A statement of the date, time, and place of the </w:t>
      </w:r>
      <w:r w:rsidR="000D6029" w:rsidRPr="00FB2984">
        <w:rPr>
          <w:rFonts w:ascii="Arial" w:hAnsi="Arial" w:cs="Arial"/>
          <w:sz w:val="24"/>
        </w:rPr>
        <w:t>hearing</w:t>
      </w:r>
      <w:r w:rsidR="007A3E2D" w:rsidRPr="00FB2984">
        <w:rPr>
          <w:rFonts w:ascii="Arial" w:hAnsi="Arial" w:cs="Arial"/>
          <w:sz w:val="24"/>
        </w:rPr>
        <w:t xml:space="preserve"> in the event that one is </w:t>
      </w:r>
      <w:proofErr w:type="gramStart"/>
      <w:r w:rsidR="007A3E2D" w:rsidRPr="00FB2984">
        <w:rPr>
          <w:rFonts w:ascii="Arial" w:hAnsi="Arial" w:cs="Arial"/>
          <w:sz w:val="24"/>
        </w:rPr>
        <w:t>requested</w:t>
      </w:r>
      <w:r w:rsidR="00BA7EB2" w:rsidRPr="00FB2984">
        <w:rPr>
          <w:rFonts w:ascii="Arial" w:hAnsi="Arial" w:cs="Arial"/>
          <w:sz w:val="24"/>
        </w:rPr>
        <w:t>;</w:t>
      </w:r>
      <w:proofErr w:type="gramEnd"/>
    </w:p>
    <w:p w14:paraId="0D07B085" w14:textId="2CECB1DC" w:rsidR="004615C0" w:rsidRPr="00FB2984" w:rsidRDefault="00A66F1C" w:rsidP="004615C0">
      <w:pPr>
        <w:pStyle w:val="NoSpacing"/>
        <w:numPr>
          <w:ilvl w:val="0"/>
          <w:numId w:val="26"/>
        </w:numPr>
        <w:rPr>
          <w:rFonts w:ascii="Arial" w:hAnsi="Arial" w:cs="Arial"/>
          <w:sz w:val="24"/>
        </w:rPr>
      </w:pPr>
      <w:r w:rsidRPr="00FB2984">
        <w:rPr>
          <w:rFonts w:ascii="Arial" w:hAnsi="Arial" w:cs="Arial"/>
          <w:sz w:val="24"/>
        </w:rPr>
        <w:t xml:space="preserve">A statement that the student may be present at the hearing and hear all information </w:t>
      </w:r>
      <w:r w:rsidR="000D6029" w:rsidRPr="00FB2984">
        <w:rPr>
          <w:rFonts w:ascii="Arial" w:hAnsi="Arial" w:cs="Arial"/>
          <w:sz w:val="24"/>
        </w:rPr>
        <w:t>against</w:t>
      </w:r>
      <w:r w:rsidRPr="00FB2984">
        <w:rPr>
          <w:rFonts w:ascii="Arial" w:hAnsi="Arial" w:cs="Arial"/>
          <w:sz w:val="24"/>
        </w:rPr>
        <w:t xml:space="preserve"> him or her, that the student will have an opportunity to present </w:t>
      </w:r>
      <w:r w:rsidR="00323C8A" w:rsidRPr="00FB2984">
        <w:rPr>
          <w:rFonts w:ascii="Arial" w:hAnsi="Arial" w:cs="Arial"/>
          <w:sz w:val="24"/>
        </w:rPr>
        <w:t>such information as is relevant</w:t>
      </w:r>
      <w:r w:rsidRPr="00FB2984">
        <w:rPr>
          <w:rFonts w:ascii="Arial" w:hAnsi="Arial" w:cs="Arial"/>
          <w:sz w:val="24"/>
        </w:rPr>
        <w:t xml:space="preserve"> and that the student may be accompanied and represented by a parent/guardian and an </w:t>
      </w:r>
      <w:proofErr w:type="gramStart"/>
      <w:r w:rsidRPr="00FB2984">
        <w:rPr>
          <w:rFonts w:ascii="Arial" w:hAnsi="Arial" w:cs="Arial"/>
          <w:sz w:val="24"/>
        </w:rPr>
        <w:t>attorney</w:t>
      </w:r>
      <w:r w:rsidR="00BA7EB2" w:rsidRPr="00FB2984">
        <w:rPr>
          <w:rFonts w:ascii="Arial" w:hAnsi="Arial" w:cs="Arial"/>
          <w:sz w:val="24"/>
        </w:rPr>
        <w:t>;</w:t>
      </w:r>
      <w:proofErr w:type="gramEnd"/>
      <w:r w:rsidRPr="00FB2984">
        <w:rPr>
          <w:rFonts w:ascii="Arial" w:hAnsi="Arial" w:cs="Arial"/>
          <w:sz w:val="24"/>
        </w:rPr>
        <w:t xml:space="preserve"> </w:t>
      </w:r>
    </w:p>
    <w:p w14:paraId="2D93E5B1" w14:textId="6952154A" w:rsidR="00A66F1C" w:rsidRPr="00FB2984" w:rsidRDefault="00A66F1C" w:rsidP="004615C0">
      <w:pPr>
        <w:pStyle w:val="NoSpacing"/>
        <w:numPr>
          <w:ilvl w:val="0"/>
          <w:numId w:val="26"/>
        </w:numPr>
        <w:rPr>
          <w:rFonts w:ascii="Arial" w:hAnsi="Arial" w:cs="Arial"/>
          <w:sz w:val="24"/>
        </w:rPr>
      </w:pPr>
      <w:r w:rsidRPr="00FB2984">
        <w:rPr>
          <w:rFonts w:ascii="Arial" w:hAnsi="Arial" w:cs="Arial"/>
          <w:sz w:val="24"/>
        </w:rPr>
        <w:t>A statement that failure to participate in such hearing constitutes a</w:t>
      </w:r>
      <w:r w:rsidR="000D6029" w:rsidRPr="00FB2984">
        <w:rPr>
          <w:rFonts w:ascii="Arial" w:hAnsi="Arial" w:cs="Arial"/>
          <w:sz w:val="24"/>
        </w:rPr>
        <w:t xml:space="preserve"> </w:t>
      </w:r>
      <w:r w:rsidRPr="00FB2984">
        <w:rPr>
          <w:rFonts w:ascii="Arial" w:hAnsi="Arial" w:cs="Arial"/>
          <w:sz w:val="24"/>
        </w:rPr>
        <w:t xml:space="preserve">waiver of further rights in the manner. </w:t>
      </w:r>
    </w:p>
    <w:p w14:paraId="1141ED3B" w14:textId="2936A76F" w:rsidR="000D6029" w:rsidRPr="00CF557C" w:rsidRDefault="000D6029" w:rsidP="000D6029">
      <w:pPr>
        <w:pStyle w:val="NoSpacing"/>
        <w:rPr>
          <w:rFonts w:ascii="Arial" w:hAnsi="Arial" w:cs="Arial"/>
          <w:sz w:val="24"/>
        </w:rPr>
      </w:pPr>
    </w:p>
    <w:p w14:paraId="4C2E5C4E" w14:textId="3148DA6C" w:rsidR="0028224C" w:rsidRPr="00CF557C" w:rsidRDefault="0028224C" w:rsidP="004615C0">
      <w:pPr>
        <w:pStyle w:val="Heading3"/>
      </w:pPr>
      <w:bookmarkStart w:id="111" w:name="_Toc167312767"/>
      <w:bookmarkStart w:id="112" w:name="_Toc167313787"/>
      <w:bookmarkStart w:id="113" w:name="_Toc169638285"/>
      <w:bookmarkStart w:id="114" w:name="_Toc176435795"/>
      <w:bookmarkStart w:id="115" w:name="_Toc176436019"/>
      <w:r w:rsidRPr="00CF557C">
        <w:t>Records</w:t>
      </w:r>
      <w:bookmarkEnd w:id="111"/>
      <w:bookmarkEnd w:id="112"/>
      <w:bookmarkEnd w:id="113"/>
      <w:bookmarkEnd w:id="114"/>
      <w:bookmarkEnd w:id="115"/>
    </w:p>
    <w:p w14:paraId="1E9AE94D" w14:textId="0BD7B624" w:rsidR="00C1773E" w:rsidRPr="00CF557C" w:rsidRDefault="00131136" w:rsidP="00131136">
      <w:pPr>
        <w:pStyle w:val="NoSpacing"/>
        <w:rPr>
          <w:rFonts w:ascii="Arial" w:hAnsi="Arial" w:cs="Arial"/>
          <w:sz w:val="24"/>
        </w:rPr>
      </w:pPr>
      <w:r w:rsidRPr="00131136">
        <w:rPr>
          <w:rFonts w:ascii="Arial" w:hAnsi="Arial" w:cs="Arial"/>
          <w:b/>
          <w:bCs/>
          <w:noProof/>
          <w:sz w:val="24"/>
          <w:highlight w:val="yellow"/>
        </w:rPr>
        <mc:AlternateContent>
          <mc:Choice Requires="wps">
            <w:drawing>
              <wp:anchor distT="45720" distB="45720" distL="114300" distR="114300" simplePos="0" relativeHeight="251660288" behindDoc="0" locked="0" layoutInCell="1" allowOverlap="1" wp14:anchorId="7DDE450E" wp14:editId="2E810D0D">
                <wp:simplePos x="0" y="0"/>
                <wp:positionH relativeFrom="margin">
                  <wp:align>right</wp:align>
                </wp:positionH>
                <wp:positionV relativeFrom="paragraph">
                  <wp:posOffset>889000</wp:posOffset>
                </wp:positionV>
                <wp:extent cx="5886450" cy="247650"/>
                <wp:effectExtent l="0" t="0" r="19050" b="19050"/>
                <wp:wrapSquare wrapText="bothSides"/>
                <wp:docPr id="211176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7650"/>
                        </a:xfrm>
                        <a:prstGeom prst="rect">
                          <a:avLst/>
                        </a:prstGeom>
                        <a:solidFill>
                          <a:srgbClr val="FFFFFF"/>
                        </a:solidFill>
                        <a:ln w="9525">
                          <a:solidFill>
                            <a:srgbClr val="000000"/>
                          </a:solidFill>
                          <a:miter lim="800000"/>
                          <a:headEnd/>
                          <a:tailEnd/>
                        </a:ln>
                      </wps:spPr>
                      <wps:txbx>
                        <w:txbxContent>
                          <w:p w14:paraId="01246694" w14:textId="6A469F20" w:rsidR="00131136" w:rsidRDefault="00131136" w:rsidP="0075005A">
                            <w:pPr>
                              <w:pStyle w:val="NoSpacing"/>
                              <w:jc w:val="center"/>
                              <w:rPr>
                                <w:rFonts w:ascii="Arial" w:hAnsi="Arial" w:cs="Arial"/>
                                <w:b/>
                                <w:bCs/>
                                <w:sz w:val="24"/>
                                <w:highlight w:val="yellow"/>
                              </w:rPr>
                            </w:pPr>
                            <w:r w:rsidRPr="00FC0772">
                              <w:rPr>
                                <w:rFonts w:ascii="New Century Schlbk" w:hAnsi="New Century Schlbk"/>
                                <w:b/>
                                <w:bCs/>
                                <w:i/>
                                <w:iCs/>
                                <w:color w:val="9A0000"/>
                                <w:highlight w:val="yellow"/>
                              </w:rPr>
                              <w:t>Please select OPTION 1, 2 or 3 below and remove the OPTIONS not selected.</w:t>
                            </w:r>
                          </w:p>
                          <w:p w14:paraId="73F80A21" w14:textId="33C6D545" w:rsidR="00131136" w:rsidRDefault="00131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E450E" id="_x0000_s1027" type="#_x0000_t202" style="position:absolute;margin-left:412.3pt;margin-top:70pt;width:463.5pt;height:1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">
                <v:textbox>
                  <w:txbxContent>
                    <w:p w14:paraId="01246694" w14:textId="6A469F20" w:rsidR="00131136" w:rsidRDefault="00131136" w:rsidP="0075005A">
                      <w:pPr>
                        <w:pStyle w:val="NoSpacing"/>
                        <w:jc w:val="center"/>
                        <w:rPr>
                          <w:rFonts w:ascii="Arial" w:hAnsi="Arial" w:cs="Arial"/>
                          <w:b/>
                          <w:bCs/>
                          <w:sz w:val="24"/>
                          <w:highlight w:val="yellow"/>
                        </w:rPr>
                      </w:pPr>
                      <w:r w:rsidRPr="00FC0772">
                        <w:rPr>
                          <w:rFonts w:ascii="New Century Schlbk" w:hAnsi="New Century Schlbk"/>
                          <w:b/>
                          <w:bCs/>
                          <w:i/>
                          <w:iCs/>
                          <w:color w:val="9A0000"/>
                          <w:highlight w:val="yellow"/>
                        </w:rPr>
                        <w:t>Please select OPTION 1, 2 or 3 below and remove the OPTIONS not selected.</w:t>
                      </w:r>
                    </w:p>
                    <w:p w14:paraId="73F80A21" w14:textId="33C6D545" w:rsidR="00131136" w:rsidRDefault="00131136"/>
                  </w:txbxContent>
                </v:textbox>
                <w10:wrap type="square" anchorx="margin"/>
              </v:shape>
            </w:pict>
          </mc:Fallback>
        </mc:AlternateContent>
      </w:r>
      <w:r w:rsidR="00C1773E" w:rsidRPr="00CF557C">
        <w:rPr>
          <w:rFonts w:ascii="Arial" w:hAnsi="Arial" w:cs="Arial"/>
          <w:sz w:val="24"/>
        </w:rPr>
        <w:t xml:space="preserve">At least two business days in which school is in session prior to the expulsion hearing, all records intended to be used as supporting evidence must be provided to the student or their parent/guardian. If a record is discovered afterwards, the record must be provided to the student or their parent/guardian as soon as possible. </w:t>
      </w:r>
    </w:p>
    <w:p w14:paraId="1E4067B0" w14:textId="4447C38B" w:rsidR="00131136" w:rsidRDefault="00131136" w:rsidP="00131136">
      <w:pPr>
        <w:pStyle w:val="NoSpacing"/>
        <w:rPr>
          <w:rFonts w:ascii="Arial" w:hAnsi="Arial" w:cs="Arial"/>
          <w:b/>
          <w:bCs/>
          <w:sz w:val="24"/>
          <w:highlight w:val="yellow"/>
        </w:rPr>
      </w:pPr>
    </w:p>
    <w:p w14:paraId="451C4156" w14:textId="100A45AB" w:rsidR="00C1773E" w:rsidRPr="00FB2984" w:rsidRDefault="00C1773E" w:rsidP="00131136">
      <w:pPr>
        <w:pStyle w:val="NoSpacing"/>
        <w:rPr>
          <w:rFonts w:ascii="Arial" w:hAnsi="Arial" w:cs="Arial"/>
          <w:b/>
          <w:bCs/>
          <w:sz w:val="24"/>
        </w:rPr>
      </w:pPr>
      <w:r w:rsidRPr="00FB2984">
        <w:rPr>
          <w:rFonts w:ascii="Arial" w:hAnsi="Arial" w:cs="Arial"/>
          <w:b/>
          <w:bCs/>
          <w:sz w:val="24"/>
          <w:highlight w:val="yellow"/>
        </w:rPr>
        <w:t>[OPTION 1: If the Head of School has been delegated the authority to deny admission to and expel students, use the following option.]</w:t>
      </w:r>
    </w:p>
    <w:p w14:paraId="148CD26B" w14:textId="77777777" w:rsidR="00C1773E" w:rsidRPr="00CF557C" w:rsidRDefault="00C1773E" w:rsidP="00C1773E">
      <w:pPr>
        <w:pStyle w:val="NoSpacing"/>
        <w:ind w:left="360"/>
        <w:rPr>
          <w:rFonts w:ascii="Arial" w:hAnsi="Arial" w:cs="Arial"/>
          <w:sz w:val="24"/>
        </w:rPr>
      </w:pPr>
    </w:p>
    <w:p w14:paraId="636924AF" w14:textId="03214A02" w:rsidR="008A7E5A" w:rsidRPr="00CF557C" w:rsidRDefault="00C1773E" w:rsidP="00FB2984">
      <w:pPr>
        <w:pStyle w:val="Heading3"/>
      </w:pPr>
      <w:bookmarkStart w:id="116" w:name="_Toc167312768"/>
      <w:bookmarkStart w:id="117" w:name="_Toc167313788"/>
      <w:bookmarkStart w:id="118" w:name="_Toc169638286"/>
      <w:bookmarkStart w:id="119" w:name="_Toc176435796"/>
      <w:bookmarkStart w:id="120" w:name="_Toc176436020"/>
      <w:r w:rsidRPr="00CF557C">
        <w:t xml:space="preserve">Conduct of </w:t>
      </w:r>
      <w:r w:rsidR="0005409D">
        <w:t>H</w:t>
      </w:r>
      <w:r w:rsidRPr="00CF557C">
        <w:t>earing</w:t>
      </w:r>
      <w:bookmarkEnd w:id="116"/>
      <w:bookmarkEnd w:id="117"/>
      <w:bookmarkEnd w:id="118"/>
      <w:bookmarkEnd w:id="119"/>
      <w:bookmarkEnd w:id="120"/>
    </w:p>
    <w:p w14:paraId="680369F7" w14:textId="615993CC" w:rsidR="00C1773E" w:rsidRPr="00CF557C" w:rsidRDefault="00C1773E" w:rsidP="00FB2984">
      <w:pPr>
        <w:pStyle w:val="NoSpacing"/>
        <w:rPr>
          <w:rFonts w:ascii="Arial" w:hAnsi="Arial" w:cs="Arial"/>
          <w:sz w:val="24"/>
        </w:rPr>
      </w:pPr>
      <w:r w:rsidRPr="00CF557C">
        <w:rPr>
          <w:rFonts w:ascii="Arial" w:hAnsi="Arial" w:cs="Arial"/>
          <w:sz w:val="24"/>
        </w:rPr>
        <w:t xml:space="preserve">A hearing may be requested by the parent/guardian. Such hearing will be conducted by the </w:t>
      </w:r>
      <w:r w:rsidR="00721662">
        <w:rPr>
          <w:rFonts w:ascii="Arial" w:hAnsi="Arial" w:cs="Arial"/>
          <w:sz w:val="24"/>
        </w:rPr>
        <w:t>Head of School</w:t>
      </w:r>
      <w:r w:rsidRPr="00CF557C">
        <w:rPr>
          <w:rFonts w:ascii="Arial" w:hAnsi="Arial" w:cs="Arial"/>
          <w:sz w:val="24"/>
        </w:rPr>
        <w:t xml:space="preserve">, unless the </w:t>
      </w:r>
      <w:r w:rsidR="00721662">
        <w:rPr>
          <w:rFonts w:ascii="Arial" w:hAnsi="Arial" w:cs="Arial"/>
          <w:sz w:val="24"/>
        </w:rPr>
        <w:t>Head of School</w:t>
      </w:r>
      <w:r w:rsidR="00721662" w:rsidRPr="00CF557C">
        <w:rPr>
          <w:rFonts w:ascii="Arial" w:hAnsi="Arial" w:cs="Arial"/>
          <w:sz w:val="24"/>
        </w:rPr>
        <w:t xml:space="preserve"> </w:t>
      </w:r>
      <w:r w:rsidRPr="00CF557C">
        <w:rPr>
          <w:rFonts w:ascii="Arial" w:hAnsi="Arial" w:cs="Arial"/>
          <w:sz w:val="24"/>
        </w:rPr>
        <w:t xml:space="preserve">was involved in investigating or reporting an incident that led to the hearing. In such a case, the </w:t>
      </w:r>
      <w:r w:rsidR="00721662">
        <w:rPr>
          <w:rFonts w:ascii="Arial" w:hAnsi="Arial" w:cs="Arial"/>
          <w:sz w:val="24"/>
        </w:rPr>
        <w:t>Head of School</w:t>
      </w:r>
      <w:r w:rsidR="00721662" w:rsidRPr="00CF557C">
        <w:rPr>
          <w:rFonts w:ascii="Arial" w:hAnsi="Arial" w:cs="Arial"/>
          <w:sz w:val="24"/>
        </w:rPr>
        <w:t xml:space="preserve"> </w:t>
      </w:r>
      <w:r w:rsidRPr="00CF557C">
        <w:rPr>
          <w:rFonts w:ascii="Arial" w:hAnsi="Arial" w:cs="Arial"/>
          <w:sz w:val="24"/>
        </w:rPr>
        <w:t xml:space="preserve">will delegate their ability to conduct the hearing to a designee who was not involved in investigating or reporting such an incident. The hearing may be conducted in open session or may be closed except to those individuals deemed advisable by the </w:t>
      </w:r>
      <w:r w:rsidR="00721662">
        <w:rPr>
          <w:rFonts w:ascii="Arial" w:hAnsi="Arial" w:cs="Arial"/>
          <w:sz w:val="24"/>
        </w:rPr>
        <w:t>Head of School</w:t>
      </w:r>
      <w:r w:rsidRPr="00CF557C">
        <w:rPr>
          <w:rFonts w:ascii="Arial" w:hAnsi="Arial" w:cs="Arial"/>
          <w:sz w:val="24"/>
        </w:rPr>
        <w:t xml:space="preserve"> but including in all events the student, the parent/guardian and, if requested, the student’s attorney. Such individuals as may have pertinent information will be admitted to a closed hearing to the extent necessary to provide such information.</w:t>
      </w:r>
    </w:p>
    <w:p w14:paraId="66050DE2" w14:textId="77777777" w:rsidR="00C1773E" w:rsidRPr="00CF557C" w:rsidRDefault="00C1773E" w:rsidP="00C1773E">
      <w:pPr>
        <w:pStyle w:val="NoSpacing"/>
        <w:ind w:left="360"/>
        <w:rPr>
          <w:rFonts w:ascii="Arial" w:hAnsi="Arial" w:cs="Arial"/>
          <w:sz w:val="24"/>
        </w:rPr>
      </w:pPr>
    </w:p>
    <w:p w14:paraId="6AF2792E" w14:textId="4487DFB0" w:rsidR="00C1773E" w:rsidRPr="00CF557C" w:rsidRDefault="00C1773E" w:rsidP="00FB2984">
      <w:pPr>
        <w:pStyle w:val="NoSpacing"/>
        <w:rPr>
          <w:rFonts w:ascii="Arial" w:hAnsi="Arial" w:cs="Arial"/>
          <w:sz w:val="24"/>
        </w:rPr>
      </w:pPr>
      <w:r w:rsidRPr="00CF557C">
        <w:rPr>
          <w:rFonts w:ascii="Arial" w:hAnsi="Arial" w:cs="Arial"/>
          <w:sz w:val="24"/>
        </w:rPr>
        <w:t xml:space="preserve">During the hearing, the </w:t>
      </w:r>
      <w:r w:rsidR="00463433" w:rsidRPr="00CF557C">
        <w:rPr>
          <w:rFonts w:ascii="Arial" w:hAnsi="Arial" w:cs="Arial"/>
          <w:sz w:val="24"/>
        </w:rPr>
        <w:t>school</w:t>
      </w:r>
      <w:r w:rsidRPr="00CF557C">
        <w:rPr>
          <w:rFonts w:ascii="Arial" w:hAnsi="Arial" w:cs="Arial"/>
          <w:sz w:val="24"/>
        </w:rPr>
        <w:t xml:space="preserve"> will have the burden of proving by a preponderance of the evidence that the student has violated one of the grounds for expulsion in the school</w:t>
      </w:r>
      <w:r w:rsidR="00463433" w:rsidRPr="00CF557C">
        <w:rPr>
          <w:rFonts w:ascii="Arial" w:hAnsi="Arial" w:cs="Arial"/>
          <w:sz w:val="24"/>
        </w:rPr>
        <w:t>’s</w:t>
      </w:r>
      <w:r w:rsidRPr="00CF557C">
        <w:rPr>
          <w:rFonts w:ascii="Arial" w:hAnsi="Arial" w:cs="Arial"/>
          <w:sz w:val="24"/>
        </w:rPr>
        <w:t xml:space="preserve"> policy and state law. Testimony and information may be presented under oath. However, technical rules of evidence will not be applicable, and the </w:t>
      </w:r>
      <w:r w:rsidR="00721662">
        <w:rPr>
          <w:rFonts w:ascii="Arial" w:hAnsi="Arial" w:cs="Arial"/>
          <w:sz w:val="24"/>
        </w:rPr>
        <w:t>Head of School</w:t>
      </w:r>
      <w:r w:rsidRPr="00CF557C">
        <w:rPr>
          <w:rFonts w:ascii="Arial" w:hAnsi="Arial" w:cs="Arial"/>
          <w:sz w:val="24"/>
        </w:rPr>
        <w:t xml:space="preserve"> may consider and give appropriate weight to such information or evidence he or she deems appropriate. The student’s written statement, if any, may be presented as evidence in accordance with applicable law. The student or representative may question individuals presenting information.</w:t>
      </w:r>
    </w:p>
    <w:p w14:paraId="731FD0FE" w14:textId="77777777" w:rsidR="00C1773E" w:rsidRPr="00CF557C" w:rsidRDefault="00C1773E" w:rsidP="00C1773E">
      <w:pPr>
        <w:pStyle w:val="NoSpacing"/>
        <w:ind w:left="360"/>
        <w:rPr>
          <w:rFonts w:ascii="Arial" w:hAnsi="Arial" w:cs="Arial"/>
          <w:sz w:val="24"/>
        </w:rPr>
      </w:pPr>
    </w:p>
    <w:p w14:paraId="26A1A712" w14:textId="77777777" w:rsidR="00C1773E" w:rsidRPr="00CF557C" w:rsidRDefault="00C1773E" w:rsidP="00FB2984">
      <w:pPr>
        <w:pStyle w:val="NoSpacing"/>
        <w:rPr>
          <w:rFonts w:ascii="Arial" w:hAnsi="Arial" w:cs="Arial"/>
          <w:sz w:val="24"/>
        </w:rPr>
      </w:pPr>
      <w:r w:rsidRPr="00CF557C">
        <w:rPr>
          <w:rFonts w:ascii="Arial" w:hAnsi="Arial" w:cs="Arial"/>
          <w:sz w:val="24"/>
        </w:rPr>
        <w:lastRenderedPageBreak/>
        <w:t xml:space="preserve">A sufficient record of the proceedings shall be kept so as to enable a transcript to be prepared in the event </w:t>
      </w:r>
      <w:proofErr w:type="gramStart"/>
      <w:r w:rsidRPr="00CF557C">
        <w:rPr>
          <w:rFonts w:ascii="Arial" w:hAnsi="Arial" w:cs="Arial"/>
          <w:sz w:val="24"/>
        </w:rPr>
        <w:t>either party</w:t>
      </w:r>
      <w:proofErr w:type="gramEnd"/>
      <w:r w:rsidRPr="00CF557C">
        <w:rPr>
          <w:rFonts w:ascii="Arial" w:hAnsi="Arial" w:cs="Arial"/>
          <w:sz w:val="24"/>
        </w:rPr>
        <w:t xml:space="preserve"> so requests. Preparation of the transcript will be at the expense of the party requesting the same.</w:t>
      </w:r>
    </w:p>
    <w:p w14:paraId="22932EB0" w14:textId="77777777" w:rsidR="00C1773E" w:rsidRPr="00CF557C" w:rsidRDefault="00C1773E" w:rsidP="00C1773E">
      <w:pPr>
        <w:pStyle w:val="NoSpacing"/>
        <w:ind w:left="360"/>
        <w:rPr>
          <w:rFonts w:ascii="Arial" w:hAnsi="Arial" w:cs="Arial"/>
          <w:sz w:val="24"/>
        </w:rPr>
      </w:pPr>
    </w:p>
    <w:p w14:paraId="0372E4EA" w14:textId="2B9D2FF7" w:rsidR="00C1773E" w:rsidRPr="00CF557C" w:rsidRDefault="00C1773E" w:rsidP="00FB2984">
      <w:pPr>
        <w:pStyle w:val="NoSpacing"/>
        <w:rPr>
          <w:rFonts w:ascii="Arial" w:hAnsi="Arial" w:cs="Arial"/>
          <w:sz w:val="24"/>
        </w:rPr>
      </w:pPr>
      <w:r w:rsidRPr="00CF557C">
        <w:rPr>
          <w:rFonts w:ascii="Arial" w:hAnsi="Arial" w:cs="Arial"/>
          <w:sz w:val="24"/>
        </w:rPr>
        <w:t xml:space="preserve">The </w:t>
      </w:r>
      <w:r w:rsidR="00721662">
        <w:rPr>
          <w:rFonts w:ascii="Arial" w:hAnsi="Arial" w:cs="Arial"/>
          <w:sz w:val="24"/>
        </w:rPr>
        <w:t>Head of School</w:t>
      </w:r>
      <w:r w:rsidRPr="00CF557C">
        <w:rPr>
          <w:rFonts w:ascii="Arial" w:hAnsi="Arial" w:cs="Arial"/>
          <w:sz w:val="24"/>
        </w:rPr>
        <w:t xml:space="preserve"> will prepare specific factual findings, issue a written decision within five business days after the hearing, and provide the written decision to the student or parent/guardian.</w:t>
      </w:r>
    </w:p>
    <w:p w14:paraId="69C4A9B7" w14:textId="77777777" w:rsidR="00C1773E" w:rsidRPr="00CF557C" w:rsidRDefault="00C1773E" w:rsidP="00C1773E">
      <w:pPr>
        <w:pStyle w:val="NoSpacing"/>
        <w:ind w:left="360"/>
        <w:rPr>
          <w:rFonts w:ascii="Arial" w:hAnsi="Arial" w:cs="Arial"/>
          <w:sz w:val="24"/>
        </w:rPr>
      </w:pPr>
    </w:p>
    <w:p w14:paraId="67A4F7B2" w14:textId="77777777" w:rsidR="008A7E5A" w:rsidRPr="00CF557C" w:rsidRDefault="00C1773E" w:rsidP="00FB2984">
      <w:pPr>
        <w:pStyle w:val="Heading3"/>
      </w:pPr>
      <w:bookmarkStart w:id="121" w:name="_Toc167312769"/>
      <w:bookmarkStart w:id="122" w:name="_Toc167313789"/>
      <w:bookmarkStart w:id="123" w:name="_Toc169638287"/>
      <w:bookmarkStart w:id="124" w:name="_Toc176435797"/>
      <w:bookmarkStart w:id="125" w:name="_Toc176436021"/>
      <w:r w:rsidRPr="00CF557C">
        <w:t>Appeal</w:t>
      </w:r>
      <w:bookmarkEnd w:id="121"/>
      <w:bookmarkEnd w:id="122"/>
      <w:bookmarkEnd w:id="123"/>
      <w:bookmarkEnd w:id="124"/>
      <w:bookmarkEnd w:id="125"/>
    </w:p>
    <w:p w14:paraId="38AFC0F9" w14:textId="3C9874D1" w:rsidR="00C1773E" w:rsidRPr="00CF557C" w:rsidRDefault="00C1773E" w:rsidP="00FB2984">
      <w:pPr>
        <w:pStyle w:val="NoSpacing"/>
        <w:rPr>
          <w:rFonts w:ascii="Arial" w:hAnsi="Arial" w:cs="Arial"/>
          <w:sz w:val="24"/>
        </w:rPr>
      </w:pPr>
      <w:r w:rsidRPr="00CF557C">
        <w:rPr>
          <w:rFonts w:ascii="Arial" w:hAnsi="Arial" w:cs="Arial"/>
          <w:sz w:val="24"/>
        </w:rPr>
        <w:t xml:space="preserve">Within 10 business days after the decision of the </w:t>
      </w:r>
      <w:r w:rsidR="00721662">
        <w:rPr>
          <w:rFonts w:ascii="Arial" w:hAnsi="Arial" w:cs="Arial"/>
          <w:sz w:val="24"/>
        </w:rPr>
        <w:t>Head of School</w:t>
      </w:r>
      <w:r w:rsidRPr="00CF557C">
        <w:rPr>
          <w:rFonts w:ascii="Arial" w:hAnsi="Arial" w:cs="Arial"/>
          <w:sz w:val="24"/>
        </w:rPr>
        <w:t xml:space="preserve">, the student may appeal the decision to the Board. Failure to request an appeal within 10 days will result in a waiver of the right to appeal and the </w:t>
      </w:r>
      <w:r w:rsidR="00721662">
        <w:rPr>
          <w:rFonts w:ascii="Arial" w:hAnsi="Arial" w:cs="Arial"/>
          <w:sz w:val="24"/>
        </w:rPr>
        <w:t>Head of School</w:t>
      </w:r>
      <w:r w:rsidRPr="00CF557C">
        <w:rPr>
          <w:rFonts w:ascii="Arial" w:hAnsi="Arial" w:cs="Arial"/>
          <w:sz w:val="24"/>
        </w:rPr>
        <w:t>’s decision will become final.</w:t>
      </w:r>
    </w:p>
    <w:p w14:paraId="498AF516" w14:textId="77777777" w:rsidR="00C1773E" w:rsidRPr="00CF557C" w:rsidRDefault="00C1773E" w:rsidP="00C1773E">
      <w:pPr>
        <w:pStyle w:val="NoSpacing"/>
        <w:ind w:left="360"/>
        <w:rPr>
          <w:rFonts w:ascii="Arial" w:hAnsi="Arial" w:cs="Arial"/>
          <w:sz w:val="24"/>
        </w:rPr>
      </w:pPr>
    </w:p>
    <w:p w14:paraId="72E924A8" w14:textId="77777777" w:rsidR="00C1773E" w:rsidRPr="00CF557C" w:rsidRDefault="00C1773E" w:rsidP="00FB2984">
      <w:pPr>
        <w:pStyle w:val="NoSpacing"/>
        <w:rPr>
          <w:rFonts w:ascii="Arial" w:hAnsi="Arial" w:cs="Arial"/>
          <w:sz w:val="24"/>
        </w:rPr>
      </w:pPr>
      <w:r w:rsidRPr="00CF557C">
        <w:rPr>
          <w:rFonts w:ascii="Arial" w:hAnsi="Arial" w:cs="Arial"/>
          <w:sz w:val="24"/>
        </w:rPr>
        <w:t>NOTE:  At its sole discretion, the Board may grant an appeal hearing for requests made more than 10 business days after the denial. C.R.S. 22-33-105 (2)(c).</w:t>
      </w:r>
    </w:p>
    <w:p w14:paraId="75302ECC" w14:textId="77777777" w:rsidR="00C1773E" w:rsidRPr="00CF557C" w:rsidRDefault="00C1773E" w:rsidP="00C1773E">
      <w:pPr>
        <w:pStyle w:val="NoSpacing"/>
        <w:ind w:left="360"/>
        <w:rPr>
          <w:rFonts w:ascii="Arial" w:hAnsi="Arial" w:cs="Arial"/>
          <w:sz w:val="24"/>
        </w:rPr>
      </w:pPr>
    </w:p>
    <w:p w14:paraId="54804C5B" w14:textId="36172211" w:rsidR="00C1773E" w:rsidRPr="00CF557C" w:rsidRDefault="00C1773E" w:rsidP="00FB2984">
      <w:pPr>
        <w:pStyle w:val="NoSpacing"/>
        <w:rPr>
          <w:rFonts w:ascii="Arial" w:hAnsi="Arial" w:cs="Arial"/>
          <w:sz w:val="24"/>
        </w:rPr>
      </w:pPr>
      <w:r w:rsidRPr="00CF557C">
        <w:rPr>
          <w:rFonts w:ascii="Arial" w:hAnsi="Arial" w:cs="Arial"/>
          <w:sz w:val="24"/>
        </w:rPr>
        <w:t xml:space="preserve">If an appeal is properly requested, the Board will review the record concerning the expulsion or denial of admission. The record includes notices and other documents concerning the challenged action, the transcript of the testimony, if any, the hearing exhibits, the findings and recommendation of the </w:t>
      </w:r>
      <w:r w:rsidR="00721662">
        <w:rPr>
          <w:rFonts w:ascii="Arial" w:hAnsi="Arial" w:cs="Arial"/>
          <w:sz w:val="24"/>
        </w:rPr>
        <w:t>Head of School</w:t>
      </w:r>
      <w:r w:rsidRPr="00CF557C">
        <w:rPr>
          <w:rFonts w:ascii="Arial" w:hAnsi="Arial" w:cs="Arial"/>
          <w:sz w:val="24"/>
        </w:rPr>
        <w:t xml:space="preserve">, the </w:t>
      </w:r>
      <w:r w:rsidR="00721662">
        <w:rPr>
          <w:rFonts w:ascii="Arial" w:hAnsi="Arial" w:cs="Arial"/>
          <w:sz w:val="24"/>
        </w:rPr>
        <w:t>Head of School</w:t>
      </w:r>
      <w:r w:rsidRPr="00CF557C">
        <w:rPr>
          <w:rFonts w:ascii="Arial" w:hAnsi="Arial" w:cs="Arial"/>
          <w:sz w:val="24"/>
        </w:rPr>
        <w:t xml:space="preserve">’s written decision, and other documents concerning the challenged action. The student may be represented by counsel at the appeal. Representatives of the </w:t>
      </w:r>
      <w:r w:rsidR="00A773C4" w:rsidRPr="00CF557C">
        <w:rPr>
          <w:rFonts w:ascii="Arial" w:hAnsi="Arial" w:cs="Arial"/>
          <w:sz w:val="24"/>
        </w:rPr>
        <w:t>school</w:t>
      </w:r>
      <w:r w:rsidRPr="00CF557C">
        <w:rPr>
          <w:rFonts w:ascii="Arial" w:hAnsi="Arial" w:cs="Arial"/>
          <w:sz w:val="24"/>
        </w:rPr>
        <w:t xml:space="preserve"> and the parents may make brief statements to the Board, but no new evidence may be presented unless such evidence was not reasonably discoverable at the time of the hearing. Members of the Board may ask questions for purposes of clarification of the record.</w:t>
      </w:r>
    </w:p>
    <w:p w14:paraId="58FE2FD3" w14:textId="77777777" w:rsidR="00C1773E" w:rsidRPr="00CF557C" w:rsidRDefault="00C1773E" w:rsidP="00C1773E">
      <w:pPr>
        <w:pStyle w:val="NoSpacing"/>
        <w:ind w:left="360"/>
        <w:rPr>
          <w:rFonts w:ascii="Arial" w:hAnsi="Arial" w:cs="Arial"/>
          <w:sz w:val="24"/>
        </w:rPr>
      </w:pPr>
    </w:p>
    <w:p w14:paraId="2A7D99A8" w14:textId="77777777" w:rsidR="00C1773E" w:rsidRPr="00CF557C" w:rsidRDefault="00C1773E" w:rsidP="00FB2984">
      <w:pPr>
        <w:pStyle w:val="NoSpacing"/>
        <w:rPr>
          <w:rFonts w:ascii="Arial" w:hAnsi="Arial" w:cs="Arial"/>
          <w:sz w:val="24"/>
        </w:rPr>
      </w:pPr>
      <w:r w:rsidRPr="00CF557C">
        <w:rPr>
          <w:rFonts w:ascii="Arial" w:hAnsi="Arial" w:cs="Arial"/>
          <w:sz w:val="24"/>
        </w:rPr>
        <w:t>The Board will make final determination regarding the expulsion or denial of admission of the student and will inform the student and his parent/guardian of the right to judicial review.</w:t>
      </w:r>
    </w:p>
    <w:p w14:paraId="2F7C7A01" w14:textId="77777777" w:rsidR="00C1773E" w:rsidRPr="00CF557C" w:rsidRDefault="00C1773E" w:rsidP="00C1773E">
      <w:pPr>
        <w:pStyle w:val="NoSpacing"/>
        <w:ind w:left="360"/>
        <w:rPr>
          <w:rFonts w:ascii="Arial" w:hAnsi="Arial" w:cs="Arial"/>
          <w:sz w:val="24"/>
        </w:rPr>
      </w:pPr>
    </w:p>
    <w:p w14:paraId="31BCF7E1" w14:textId="0549D7E4" w:rsidR="001F1A7D" w:rsidRPr="00CF557C" w:rsidRDefault="00C1773E" w:rsidP="00FB2984">
      <w:pPr>
        <w:pStyle w:val="Heading3"/>
      </w:pPr>
      <w:bookmarkStart w:id="126" w:name="_Toc167312770"/>
      <w:bookmarkStart w:id="127" w:name="_Toc167313790"/>
      <w:bookmarkStart w:id="128" w:name="_Toc169638288"/>
      <w:bookmarkStart w:id="129" w:name="_Toc176435798"/>
      <w:bookmarkStart w:id="130" w:name="_Toc176436022"/>
      <w:r w:rsidRPr="00CF557C">
        <w:t xml:space="preserve">Information to </w:t>
      </w:r>
      <w:r w:rsidR="0005409D">
        <w:t>P</w:t>
      </w:r>
      <w:r w:rsidRPr="00CF557C">
        <w:t>arents</w:t>
      </w:r>
      <w:bookmarkEnd w:id="126"/>
      <w:bookmarkEnd w:id="127"/>
      <w:bookmarkEnd w:id="128"/>
      <w:bookmarkEnd w:id="129"/>
      <w:bookmarkEnd w:id="130"/>
      <w:r w:rsidRPr="00CF557C">
        <w:t xml:space="preserve"> </w:t>
      </w:r>
    </w:p>
    <w:p w14:paraId="55614623" w14:textId="1B793FA1" w:rsidR="00C1773E" w:rsidRPr="00CF557C" w:rsidRDefault="00C1773E" w:rsidP="00FB2984">
      <w:pPr>
        <w:pStyle w:val="NoSpacing"/>
        <w:rPr>
          <w:rFonts w:ascii="Arial" w:hAnsi="Arial" w:cs="Arial"/>
          <w:sz w:val="24"/>
        </w:rPr>
      </w:pPr>
      <w:r w:rsidRPr="00CF557C">
        <w:rPr>
          <w:rFonts w:ascii="Arial" w:hAnsi="Arial" w:cs="Arial"/>
          <w:sz w:val="24"/>
        </w:rPr>
        <w:t xml:space="preserve">Upon expelling a student, </w:t>
      </w:r>
      <w:r w:rsidR="00A773C4" w:rsidRPr="00CF557C">
        <w:rPr>
          <w:rFonts w:ascii="Arial" w:hAnsi="Arial" w:cs="Arial"/>
          <w:sz w:val="24"/>
        </w:rPr>
        <w:t>school</w:t>
      </w:r>
      <w:r w:rsidRPr="00CF557C">
        <w:rPr>
          <w:rFonts w:ascii="Arial" w:hAnsi="Arial" w:cs="Arial"/>
          <w:sz w:val="24"/>
        </w:rPr>
        <w:t xml:space="preserve"> personnel shall provide information to the student’s parent/guardian concerning the educational alternatives available to the student during the period of expulsion, including the right to request that the </w:t>
      </w:r>
      <w:r w:rsidR="00AE1E5C">
        <w:rPr>
          <w:rFonts w:ascii="Arial" w:hAnsi="Arial" w:cs="Arial"/>
          <w:sz w:val="24"/>
        </w:rPr>
        <w:t xml:space="preserve">school </w:t>
      </w:r>
      <w:r w:rsidRPr="00CF557C">
        <w:rPr>
          <w:rFonts w:ascii="Arial" w:hAnsi="Arial" w:cs="Arial"/>
          <w:sz w:val="24"/>
        </w:rPr>
        <w:t xml:space="preserve">provide services during the expulsion. If the parent/guardian chooses to provide a home-based education program for the student, </w:t>
      </w:r>
      <w:r w:rsidR="00A773C4" w:rsidRPr="00CF557C">
        <w:rPr>
          <w:rFonts w:ascii="Arial" w:hAnsi="Arial" w:cs="Arial"/>
          <w:sz w:val="24"/>
        </w:rPr>
        <w:t>school</w:t>
      </w:r>
      <w:r w:rsidRPr="00CF557C">
        <w:rPr>
          <w:rFonts w:ascii="Arial" w:hAnsi="Arial" w:cs="Arial"/>
          <w:sz w:val="24"/>
        </w:rPr>
        <w:t xml:space="preserve"> personnel will assist the parent/guardian in obtaining appropriate curricula for the student if requested by the parent/guardian.</w:t>
      </w:r>
    </w:p>
    <w:p w14:paraId="0FCC9B63" w14:textId="77777777" w:rsidR="00C1773E" w:rsidRPr="00CF557C" w:rsidRDefault="00C1773E" w:rsidP="00C1773E">
      <w:pPr>
        <w:pStyle w:val="NoSpacing"/>
        <w:ind w:left="360"/>
        <w:rPr>
          <w:rFonts w:ascii="Arial" w:hAnsi="Arial" w:cs="Arial"/>
          <w:sz w:val="24"/>
        </w:rPr>
      </w:pPr>
    </w:p>
    <w:p w14:paraId="3771E34E" w14:textId="7542F815" w:rsidR="00C1773E" w:rsidRPr="00CF557C" w:rsidRDefault="00C1773E" w:rsidP="00FB2984">
      <w:pPr>
        <w:pStyle w:val="NoSpacing"/>
        <w:rPr>
          <w:rFonts w:ascii="Arial" w:hAnsi="Arial" w:cs="Arial"/>
          <w:sz w:val="24"/>
        </w:rPr>
      </w:pPr>
      <w:r w:rsidRPr="00CF557C">
        <w:rPr>
          <w:rFonts w:ascii="Arial" w:hAnsi="Arial" w:cs="Arial"/>
          <w:sz w:val="24"/>
        </w:rPr>
        <w:t xml:space="preserve">If a student is expelled and is not receiving educational services through the </w:t>
      </w:r>
      <w:r w:rsidR="00A773C4" w:rsidRPr="00CF557C">
        <w:rPr>
          <w:rFonts w:ascii="Arial" w:hAnsi="Arial" w:cs="Arial"/>
          <w:sz w:val="24"/>
        </w:rPr>
        <w:t>school</w:t>
      </w:r>
      <w:r w:rsidRPr="00CF557C">
        <w:rPr>
          <w:rFonts w:ascii="Arial" w:hAnsi="Arial" w:cs="Arial"/>
          <w:sz w:val="24"/>
        </w:rPr>
        <w:t xml:space="preserve">, the school shall contact the expelled student’s parent/guardian at least once every 60 days until the student is eligible to re-enroll to determine whether the child is receiving educational services. </w:t>
      </w:r>
      <w:r w:rsidR="00A773C4" w:rsidRPr="00CF557C">
        <w:rPr>
          <w:rFonts w:ascii="Arial" w:hAnsi="Arial" w:cs="Arial"/>
          <w:sz w:val="24"/>
        </w:rPr>
        <w:t>School</w:t>
      </w:r>
      <w:r w:rsidRPr="00CF557C">
        <w:rPr>
          <w:rFonts w:ascii="Arial" w:hAnsi="Arial" w:cs="Arial"/>
          <w:sz w:val="24"/>
        </w:rPr>
        <w:t xml:space="preserve"> personnel need not contact the parent/guardian after the student is enrolled in another school or in an independent or parochial school, or if the student is committed to the department of human services or sentenced through the juvenile justice system.</w:t>
      </w:r>
    </w:p>
    <w:p w14:paraId="272A05F9" w14:textId="77777777" w:rsidR="00C1773E" w:rsidRPr="00CF557C" w:rsidRDefault="00C1773E" w:rsidP="00C1773E">
      <w:pPr>
        <w:pStyle w:val="NoSpacing"/>
        <w:ind w:left="360"/>
        <w:rPr>
          <w:rFonts w:ascii="Arial" w:hAnsi="Arial" w:cs="Arial"/>
          <w:sz w:val="24"/>
        </w:rPr>
      </w:pPr>
    </w:p>
    <w:p w14:paraId="25007D45" w14:textId="77777777" w:rsidR="001F1A7D" w:rsidRPr="00CF557C" w:rsidRDefault="00C1773E" w:rsidP="00FB2984">
      <w:pPr>
        <w:pStyle w:val="Heading3"/>
      </w:pPr>
      <w:bookmarkStart w:id="131" w:name="_Toc167312771"/>
      <w:bookmarkStart w:id="132" w:name="_Toc167313791"/>
      <w:bookmarkStart w:id="133" w:name="_Toc169638289"/>
      <w:bookmarkStart w:id="134" w:name="_Toc176435799"/>
      <w:bookmarkStart w:id="135" w:name="_Toc176436023"/>
      <w:r w:rsidRPr="00CF557C">
        <w:t>Readmittance</w:t>
      </w:r>
      <w:bookmarkEnd w:id="131"/>
      <w:bookmarkEnd w:id="132"/>
      <w:bookmarkEnd w:id="133"/>
      <w:bookmarkEnd w:id="134"/>
      <w:bookmarkEnd w:id="135"/>
    </w:p>
    <w:p w14:paraId="1233E4BF" w14:textId="6B8D40EC" w:rsidR="00C1773E" w:rsidRPr="00CF557C" w:rsidRDefault="00C1773E" w:rsidP="00FB2984">
      <w:pPr>
        <w:pStyle w:val="NoSpacing"/>
        <w:rPr>
          <w:rFonts w:ascii="Arial" w:hAnsi="Arial" w:cs="Arial"/>
          <w:sz w:val="24"/>
        </w:rPr>
      </w:pPr>
      <w:r w:rsidRPr="00CF557C">
        <w:rPr>
          <w:rFonts w:ascii="Arial" w:hAnsi="Arial" w:cs="Arial"/>
          <w:sz w:val="24"/>
        </w:rPr>
        <w:t>A student who has been expelled shall be prohibited from enrolling or re-enrolling in the same school in which the victim of the offense or member of the victim’s immediate family is enrolled or employed when:</w:t>
      </w:r>
    </w:p>
    <w:p w14:paraId="6BDB2B35" w14:textId="77777777" w:rsidR="00C1773E" w:rsidRPr="00CF557C" w:rsidRDefault="00C1773E" w:rsidP="00C1773E">
      <w:pPr>
        <w:pStyle w:val="NoSpacing"/>
        <w:ind w:left="360"/>
        <w:rPr>
          <w:rFonts w:ascii="Arial" w:hAnsi="Arial" w:cs="Arial"/>
          <w:sz w:val="24"/>
        </w:rPr>
      </w:pPr>
    </w:p>
    <w:p w14:paraId="16FEBA90" w14:textId="77777777" w:rsidR="001F1A7D" w:rsidRPr="00CF557C" w:rsidRDefault="00C1773E" w:rsidP="001F1A7D">
      <w:pPr>
        <w:pStyle w:val="NoSpacing"/>
        <w:numPr>
          <w:ilvl w:val="0"/>
          <w:numId w:val="27"/>
        </w:numPr>
        <w:rPr>
          <w:rFonts w:ascii="Arial" w:hAnsi="Arial" w:cs="Arial"/>
          <w:sz w:val="24"/>
        </w:rPr>
      </w:pPr>
      <w:r w:rsidRPr="00CF557C">
        <w:rPr>
          <w:rFonts w:ascii="Arial" w:hAnsi="Arial" w:cs="Arial"/>
          <w:sz w:val="24"/>
        </w:rPr>
        <w:t xml:space="preserve">the expelled student was convicted of a crime, adjudicated a juvenile delinquent, received a deferred judgment or was placed in a diversion program as a result of committing the offense for which the student was </w:t>
      </w:r>
      <w:proofErr w:type="gramStart"/>
      <w:r w:rsidRPr="00CF557C">
        <w:rPr>
          <w:rFonts w:ascii="Arial" w:hAnsi="Arial" w:cs="Arial"/>
          <w:sz w:val="24"/>
        </w:rPr>
        <w:t>expelled;</w:t>
      </w:r>
      <w:proofErr w:type="gramEnd"/>
    </w:p>
    <w:p w14:paraId="6AF9718E" w14:textId="77777777" w:rsidR="001F1A7D" w:rsidRPr="00CF557C" w:rsidRDefault="00C1773E" w:rsidP="001F1A7D">
      <w:pPr>
        <w:pStyle w:val="NoSpacing"/>
        <w:numPr>
          <w:ilvl w:val="0"/>
          <w:numId w:val="27"/>
        </w:numPr>
        <w:rPr>
          <w:rFonts w:ascii="Arial" w:hAnsi="Arial" w:cs="Arial"/>
          <w:sz w:val="24"/>
        </w:rPr>
      </w:pPr>
      <w:r w:rsidRPr="00CF557C">
        <w:rPr>
          <w:rFonts w:ascii="Arial" w:hAnsi="Arial" w:cs="Arial"/>
          <w:sz w:val="24"/>
        </w:rPr>
        <w:t>there is an identifiable victim of the expelled student’s offense; and</w:t>
      </w:r>
    </w:p>
    <w:p w14:paraId="162A642E" w14:textId="252A833D" w:rsidR="00C1773E" w:rsidRPr="00CF557C" w:rsidRDefault="00C1773E" w:rsidP="00FB2984">
      <w:pPr>
        <w:pStyle w:val="NoSpacing"/>
        <w:numPr>
          <w:ilvl w:val="0"/>
          <w:numId w:val="27"/>
        </w:numPr>
        <w:rPr>
          <w:rFonts w:ascii="Arial" w:hAnsi="Arial" w:cs="Arial"/>
          <w:sz w:val="24"/>
        </w:rPr>
      </w:pPr>
      <w:r w:rsidRPr="00CF557C">
        <w:rPr>
          <w:rFonts w:ascii="Arial" w:hAnsi="Arial" w:cs="Arial"/>
          <w:sz w:val="24"/>
        </w:rPr>
        <w:t>the offense for which the student was expelled does not constitute a crime against property.</w:t>
      </w:r>
    </w:p>
    <w:p w14:paraId="0BC67066" w14:textId="77777777" w:rsidR="001F1A7D" w:rsidRPr="00CF557C" w:rsidRDefault="001F1A7D" w:rsidP="001F1A7D">
      <w:pPr>
        <w:pStyle w:val="NoSpacing"/>
        <w:rPr>
          <w:rFonts w:ascii="Arial" w:hAnsi="Arial" w:cs="Arial"/>
          <w:sz w:val="24"/>
        </w:rPr>
      </w:pPr>
    </w:p>
    <w:p w14:paraId="28F5BE14" w14:textId="7EF80435" w:rsidR="00C1773E" w:rsidRPr="00CF557C" w:rsidRDefault="00C1773E" w:rsidP="00FB2984">
      <w:pPr>
        <w:pStyle w:val="NoSpacing"/>
        <w:rPr>
          <w:rFonts w:ascii="Arial" w:hAnsi="Arial" w:cs="Arial"/>
          <w:sz w:val="24"/>
        </w:rPr>
      </w:pPr>
      <w:r w:rsidRPr="00CF557C">
        <w:rPr>
          <w:rFonts w:ascii="Arial" w:hAnsi="Arial" w:cs="Arial"/>
          <w:sz w:val="24"/>
        </w:rPr>
        <w:t xml:space="preserve">If the </w:t>
      </w:r>
      <w:r w:rsidR="00EB2F29" w:rsidRPr="00CF557C">
        <w:rPr>
          <w:rFonts w:ascii="Arial" w:hAnsi="Arial" w:cs="Arial"/>
          <w:sz w:val="24"/>
        </w:rPr>
        <w:t>school</w:t>
      </w:r>
      <w:r w:rsidRPr="00CF557C">
        <w:rPr>
          <w:rFonts w:ascii="Arial" w:hAnsi="Arial" w:cs="Arial"/>
          <w:sz w:val="24"/>
        </w:rPr>
        <w:t xml:space="preserve"> has no actual knowledge of the name of the victim, the expelled student shall be prohibited from enrolling or re-enrolling only upon request of the victim or a member of the victim’s immediate family.</w:t>
      </w:r>
    </w:p>
    <w:p w14:paraId="6F7488C0" w14:textId="77777777" w:rsidR="001F1A7D" w:rsidRPr="00CF557C" w:rsidRDefault="001F1A7D" w:rsidP="001F1A7D">
      <w:pPr>
        <w:pStyle w:val="NoSpacing"/>
        <w:rPr>
          <w:rFonts w:ascii="Arial" w:hAnsi="Arial" w:cs="Arial"/>
          <w:sz w:val="24"/>
        </w:rPr>
      </w:pPr>
    </w:p>
    <w:p w14:paraId="1D4499E7" w14:textId="063D0EFC" w:rsidR="00C1773E" w:rsidRPr="00CF557C" w:rsidRDefault="00C1773E" w:rsidP="00FB2984">
      <w:pPr>
        <w:pStyle w:val="NoSpacing"/>
        <w:rPr>
          <w:rFonts w:ascii="Arial" w:hAnsi="Arial" w:cs="Arial"/>
          <w:sz w:val="24"/>
        </w:rPr>
      </w:pPr>
      <w:r w:rsidRPr="00CF557C">
        <w:rPr>
          <w:rFonts w:ascii="Arial" w:hAnsi="Arial" w:cs="Arial"/>
          <w:sz w:val="24"/>
        </w:rPr>
        <w:t xml:space="preserve">No student will be readmitted to school until after a meeting between the </w:t>
      </w:r>
      <w:r w:rsidR="007155D3" w:rsidRPr="00CF557C">
        <w:rPr>
          <w:rFonts w:ascii="Arial" w:hAnsi="Arial" w:cs="Arial"/>
          <w:sz w:val="24"/>
        </w:rPr>
        <w:t>Head of School</w:t>
      </w:r>
      <w:r w:rsidRPr="00CF557C">
        <w:rPr>
          <w:rFonts w:ascii="Arial" w:hAnsi="Arial" w:cs="Arial"/>
          <w:sz w:val="24"/>
        </w:rPr>
        <w:t xml:space="preserve"> or designee and the parent/guardian has taken place except that if the administrator cannot contact the parent/guardian or if the parent/guardian repeatedly fails to appear for scheduled meetings, the administrator may readmit the student.</w:t>
      </w:r>
    </w:p>
    <w:p w14:paraId="6BD100C4" w14:textId="77777777" w:rsidR="00C1773E" w:rsidRPr="00CF557C" w:rsidRDefault="00C1773E" w:rsidP="00C1773E">
      <w:pPr>
        <w:pStyle w:val="NoSpacing"/>
        <w:ind w:left="360"/>
        <w:rPr>
          <w:rFonts w:ascii="Arial" w:hAnsi="Arial" w:cs="Arial"/>
          <w:sz w:val="24"/>
        </w:rPr>
      </w:pPr>
    </w:p>
    <w:p w14:paraId="4C1754D7" w14:textId="77777777" w:rsidR="00C1773E" w:rsidRPr="00FB2984" w:rsidRDefault="00C1773E" w:rsidP="00FB2984">
      <w:pPr>
        <w:pStyle w:val="NoSpacing"/>
        <w:rPr>
          <w:rFonts w:ascii="Arial" w:hAnsi="Arial" w:cs="Arial"/>
          <w:b/>
          <w:bCs/>
          <w:sz w:val="24"/>
        </w:rPr>
      </w:pPr>
      <w:r w:rsidRPr="00FB2984">
        <w:rPr>
          <w:rFonts w:ascii="Arial" w:hAnsi="Arial" w:cs="Arial"/>
          <w:b/>
          <w:bCs/>
          <w:sz w:val="24"/>
          <w:highlight w:val="yellow"/>
        </w:rPr>
        <w:t>[END OF OPTION 1]</w:t>
      </w:r>
    </w:p>
    <w:p w14:paraId="361E9CD7" w14:textId="77777777" w:rsidR="00C1773E" w:rsidRPr="00CF557C" w:rsidRDefault="00C1773E" w:rsidP="00C1773E">
      <w:pPr>
        <w:pStyle w:val="NoSpacing"/>
        <w:ind w:left="360"/>
        <w:rPr>
          <w:rFonts w:ascii="Arial" w:hAnsi="Arial" w:cs="Arial"/>
          <w:sz w:val="24"/>
        </w:rPr>
      </w:pPr>
    </w:p>
    <w:p w14:paraId="4F73AAB0" w14:textId="3D2D1110" w:rsidR="00C1773E" w:rsidRPr="00FB2984" w:rsidRDefault="00C1773E" w:rsidP="00FB2984">
      <w:pPr>
        <w:pStyle w:val="NoSpacing"/>
        <w:rPr>
          <w:rFonts w:ascii="Arial" w:hAnsi="Arial" w:cs="Arial"/>
          <w:b/>
          <w:bCs/>
          <w:sz w:val="24"/>
        </w:rPr>
      </w:pPr>
      <w:r w:rsidRPr="00FB2984">
        <w:rPr>
          <w:rFonts w:ascii="Arial" w:hAnsi="Arial" w:cs="Arial"/>
          <w:b/>
          <w:bCs/>
          <w:sz w:val="24"/>
          <w:highlight w:val="yellow"/>
        </w:rPr>
        <w:t xml:space="preserve">[OPTION 2: If the Board has delegated the authority to conduct expulsion and denial of admission hearings to a hearing officer other than the </w:t>
      </w:r>
      <w:r w:rsidR="00D31C81" w:rsidRPr="00FB2984">
        <w:rPr>
          <w:rFonts w:ascii="Arial" w:hAnsi="Arial" w:cs="Arial"/>
          <w:b/>
          <w:bCs/>
          <w:sz w:val="24"/>
          <w:highlight w:val="yellow"/>
        </w:rPr>
        <w:t>Head of School</w:t>
      </w:r>
      <w:r w:rsidRPr="00FB2984">
        <w:rPr>
          <w:rFonts w:ascii="Arial" w:hAnsi="Arial" w:cs="Arial"/>
          <w:b/>
          <w:bCs/>
          <w:sz w:val="24"/>
          <w:highlight w:val="yellow"/>
        </w:rPr>
        <w:t>, use the following option.]</w:t>
      </w:r>
    </w:p>
    <w:p w14:paraId="2367FFD3" w14:textId="77777777" w:rsidR="00C1773E" w:rsidRPr="00CF557C" w:rsidRDefault="00C1773E" w:rsidP="00C1773E">
      <w:pPr>
        <w:pStyle w:val="NoSpacing"/>
        <w:ind w:left="360"/>
        <w:rPr>
          <w:rFonts w:ascii="Arial" w:hAnsi="Arial" w:cs="Arial"/>
          <w:sz w:val="24"/>
        </w:rPr>
      </w:pPr>
    </w:p>
    <w:p w14:paraId="384A83B4" w14:textId="6B23F08F" w:rsidR="001F1A7D" w:rsidRPr="00CF557C" w:rsidRDefault="00C1773E" w:rsidP="00FB2984">
      <w:pPr>
        <w:pStyle w:val="Heading3"/>
      </w:pPr>
      <w:bookmarkStart w:id="136" w:name="_Toc167312772"/>
      <w:bookmarkStart w:id="137" w:name="_Toc167313792"/>
      <w:bookmarkStart w:id="138" w:name="_Toc169638290"/>
      <w:bookmarkStart w:id="139" w:name="_Toc176435800"/>
      <w:bookmarkStart w:id="140" w:name="_Toc176436024"/>
      <w:r w:rsidRPr="00CF557C">
        <w:t xml:space="preserve">Conduct of </w:t>
      </w:r>
      <w:r w:rsidR="00ED2D7C">
        <w:t>H</w:t>
      </w:r>
      <w:r w:rsidRPr="00CF557C">
        <w:t>earing</w:t>
      </w:r>
      <w:bookmarkEnd w:id="136"/>
      <w:bookmarkEnd w:id="137"/>
      <w:bookmarkEnd w:id="138"/>
      <w:bookmarkEnd w:id="139"/>
      <w:bookmarkEnd w:id="140"/>
    </w:p>
    <w:p w14:paraId="67CE0BFB" w14:textId="1A9DF19B" w:rsidR="00C1773E" w:rsidRPr="00CF557C" w:rsidRDefault="00C1773E" w:rsidP="00FB2984">
      <w:pPr>
        <w:pStyle w:val="NoSpacing"/>
        <w:rPr>
          <w:rFonts w:ascii="Arial" w:hAnsi="Arial" w:cs="Arial"/>
          <w:sz w:val="24"/>
        </w:rPr>
      </w:pPr>
      <w:r w:rsidRPr="00CF557C">
        <w:rPr>
          <w:rFonts w:ascii="Arial" w:hAnsi="Arial" w:cs="Arial"/>
          <w:sz w:val="24"/>
        </w:rPr>
        <w:t xml:space="preserve">A hearing may be requested by the parent/guardian. Such hearing will be conducted by a hearing officer who does not have a conflict of interest regarding the student or any alleged victim. </w:t>
      </w:r>
    </w:p>
    <w:p w14:paraId="66AE7D37" w14:textId="77777777" w:rsidR="00C1773E" w:rsidRPr="00CF557C" w:rsidRDefault="00C1773E" w:rsidP="00C1773E">
      <w:pPr>
        <w:pStyle w:val="NoSpacing"/>
        <w:ind w:left="360"/>
        <w:rPr>
          <w:rFonts w:ascii="Arial" w:hAnsi="Arial" w:cs="Arial"/>
          <w:sz w:val="24"/>
        </w:rPr>
      </w:pPr>
    </w:p>
    <w:p w14:paraId="4F068970" w14:textId="77777777" w:rsidR="00C1773E" w:rsidRPr="00CF557C" w:rsidRDefault="00C1773E" w:rsidP="00FB2984">
      <w:pPr>
        <w:pStyle w:val="NoSpacing"/>
        <w:rPr>
          <w:rFonts w:ascii="Arial" w:hAnsi="Arial" w:cs="Arial"/>
          <w:sz w:val="24"/>
        </w:rPr>
      </w:pPr>
      <w:r w:rsidRPr="00CF557C">
        <w:rPr>
          <w:rFonts w:ascii="Arial" w:hAnsi="Arial" w:cs="Arial"/>
          <w:sz w:val="24"/>
        </w:rPr>
        <w:t>The hearing may be conducted in open session or may be closed except to those individuals deemed advisable by the hearing officer but including in all events the student, the parent/guardian and, if requested, the student’s attorney. Such individuals as may have pertinent information will be admitted to a closed hearing to the extent necessary to provide such information.</w:t>
      </w:r>
    </w:p>
    <w:p w14:paraId="48D35B17" w14:textId="77777777" w:rsidR="00C1773E" w:rsidRPr="00CF557C" w:rsidRDefault="00C1773E" w:rsidP="00C1773E">
      <w:pPr>
        <w:pStyle w:val="NoSpacing"/>
        <w:ind w:left="360"/>
        <w:rPr>
          <w:rFonts w:ascii="Arial" w:hAnsi="Arial" w:cs="Arial"/>
          <w:sz w:val="24"/>
        </w:rPr>
      </w:pPr>
    </w:p>
    <w:p w14:paraId="6F5A4D2E" w14:textId="0053D6D3" w:rsidR="00C1773E" w:rsidRPr="00CF557C" w:rsidRDefault="00C1773E" w:rsidP="00FB2984">
      <w:pPr>
        <w:pStyle w:val="NoSpacing"/>
        <w:rPr>
          <w:rFonts w:ascii="Arial" w:hAnsi="Arial" w:cs="Arial"/>
          <w:sz w:val="24"/>
        </w:rPr>
      </w:pPr>
      <w:r w:rsidRPr="00CF557C">
        <w:rPr>
          <w:rFonts w:ascii="Arial" w:hAnsi="Arial" w:cs="Arial"/>
          <w:sz w:val="24"/>
        </w:rPr>
        <w:t xml:space="preserve">During the hearing, the </w:t>
      </w:r>
      <w:r w:rsidR="00EB2F29" w:rsidRPr="00CF557C">
        <w:rPr>
          <w:rFonts w:ascii="Arial" w:hAnsi="Arial" w:cs="Arial"/>
          <w:sz w:val="24"/>
        </w:rPr>
        <w:t>school</w:t>
      </w:r>
      <w:r w:rsidRPr="00CF557C">
        <w:rPr>
          <w:rFonts w:ascii="Arial" w:hAnsi="Arial" w:cs="Arial"/>
          <w:sz w:val="24"/>
        </w:rPr>
        <w:t xml:space="preserve"> will have the burden of proving by a preponderance of the evidence that the student has violated one of the grounds for expulsion in the school</w:t>
      </w:r>
      <w:r w:rsidR="00EB2F29" w:rsidRPr="00CF557C">
        <w:rPr>
          <w:rFonts w:ascii="Arial" w:hAnsi="Arial" w:cs="Arial"/>
          <w:sz w:val="24"/>
        </w:rPr>
        <w:t>’s</w:t>
      </w:r>
      <w:r w:rsidRPr="00CF557C">
        <w:rPr>
          <w:rFonts w:ascii="Arial" w:hAnsi="Arial" w:cs="Arial"/>
          <w:sz w:val="24"/>
        </w:rPr>
        <w:t xml:space="preserve"> policy and state law. Testimony and information may be presented under oath. However, technical rules of evidence will not be applicable, and the hearing officer may consider and give appropriate weight to such information or evidence he deems appropriate. The student’s written statement, if any, may be presented as evidence in </w:t>
      </w:r>
      <w:r w:rsidRPr="00CF557C">
        <w:rPr>
          <w:rFonts w:ascii="Arial" w:hAnsi="Arial" w:cs="Arial"/>
          <w:sz w:val="24"/>
        </w:rPr>
        <w:lastRenderedPageBreak/>
        <w:t>accordance with applicable law. The student or representative may question individuals presenting information.</w:t>
      </w:r>
    </w:p>
    <w:p w14:paraId="764FD704" w14:textId="77777777" w:rsidR="00C1773E" w:rsidRPr="00CF557C" w:rsidRDefault="00C1773E" w:rsidP="00C1773E">
      <w:pPr>
        <w:pStyle w:val="NoSpacing"/>
        <w:ind w:left="360"/>
        <w:rPr>
          <w:rFonts w:ascii="Arial" w:hAnsi="Arial" w:cs="Arial"/>
          <w:sz w:val="24"/>
        </w:rPr>
      </w:pPr>
    </w:p>
    <w:p w14:paraId="6FF8B7A6" w14:textId="77777777" w:rsidR="00C1773E" w:rsidRPr="00CF557C" w:rsidRDefault="00C1773E" w:rsidP="00FB2984">
      <w:pPr>
        <w:pStyle w:val="NoSpacing"/>
        <w:rPr>
          <w:rFonts w:ascii="Arial" w:hAnsi="Arial" w:cs="Arial"/>
          <w:sz w:val="24"/>
        </w:rPr>
      </w:pPr>
      <w:r w:rsidRPr="00CF557C">
        <w:rPr>
          <w:rFonts w:ascii="Arial" w:hAnsi="Arial" w:cs="Arial"/>
          <w:sz w:val="24"/>
        </w:rPr>
        <w:t xml:space="preserve">A sufficient record of the proceedings shall be kept so as to enable a transcript to be prepared in the event </w:t>
      </w:r>
      <w:proofErr w:type="gramStart"/>
      <w:r w:rsidRPr="00CF557C">
        <w:rPr>
          <w:rFonts w:ascii="Arial" w:hAnsi="Arial" w:cs="Arial"/>
          <w:sz w:val="24"/>
        </w:rPr>
        <w:t>either party</w:t>
      </w:r>
      <w:proofErr w:type="gramEnd"/>
      <w:r w:rsidRPr="00CF557C">
        <w:rPr>
          <w:rFonts w:ascii="Arial" w:hAnsi="Arial" w:cs="Arial"/>
          <w:sz w:val="24"/>
        </w:rPr>
        <w:t xml:space="preserve"> so requests. Preparation of the transcript will be at the expense of the party requesting the same.</w:t>
      </w:r>
    </w:p>
    <w:p w14:paraId="33AA5D9B" w14:textId="77777777" w:rsidR="00C1773E" w:rsidRPr="00CF557C" w:rsidRDefault="00C1773E" w:rsidP="00C1773E">
      <w:pPr>
        <w:pStyle w:val="NoSpacing"/>
        <w:ind w:left="360"/>
        <w:rPr>
          <w:rFonts w:ascii="Arial" w:hAnsi="Arial" w:cs="Arial"/>
          <w:sz w:val="24"/>
        </w:rPr>
      </w:pPr>
    </w:p>
    <w:p w14:paraId="29D5D85B" w14:textId="20164D45" w:rsidR="00C1773E" w:rsidRPr="00CF557C" w:rsidRDefault="00C1773E" w:rsidP="00FB2984">
      <w:pPr>
        <w:pStyle w:val="NoSpacing"/>
        <w:rPr>
          <w:rFonts w:ascii="Arial" w:hAnsi="Arial" w:cs="Arial"/>
          <w:sz w:val="24"/>
        </w:rPr>
      </w:pPr>
      <w:r w:rsidRPr="00CF557C">
        <w:rPr>
          <w:rFonts w:ascii="Arial" w:hAnsi="Arial" w:cs="Arial"/>
          <w:sz w:val="24"/>
        </w:rPr>
        <w:t xml:space="preserve">The hearing officer will make specific factual findings and submit those findings and a recommendation regarding expulsion or denial of admission to the </w:t>
      </w:r>
      <w:r w:rsidR="00721662">
        <w:rPr>
          <w:rFonts w:ascii="Arial" w:hAnsi="Arial" w:cs="Arial"/>
          <w:sz w:val="24"/>
        </w:rPr>
        <w:t>Head of School</w:t>
      </w:r>
      <w:r w:rsidRPr="00CF557C">
        <w:rPr>
          <w:rFonts w:ascii="Arial" w:hAnsi="Arial" w:cs="Arial"/>
          <w:sz w:val="24"/>
        </w:rPr>
        <w:t xml:space="preserve">. The </w:t>
      </w:r>
      <w:r w:rsidR="00721662">
        <w:rPr>
          <w:rFonts w:ascii="Arial" w:hAnsi="Arial" w:cs="Arial"/>
          <w:sz w:val="24"/>
        </w:rPr>
        <w:t>Head of School</w:t>
      </w:r>
      <w:r w:rsidRPr="00CF557C">
        <w:rPr>
          <w:rFonts w:ascii="Arial" w:hAnsi="Arial" w:cs="Arial"/>
          <w:sz w:val="24"/>
        </w:rPr>
        <w:t xml:space="preserve"> will review the hearing officer's factual findings and recommendation, issue a written decision within five business days of the hearing, and provide the written decision to the student or their parent/guardian.</w:t>
      </w:r>
    </w:p>
    <w:p w14:paraId="5E2AFFBE" w14:textId="77777777" w:rsidR="001F1A7D" w:rsidRPr="00CF557C" w:rsidRDefault="001F1A7D" w:rsidP="001F1A7D">
      <w:pPr>
        <w:pStyle w:val="NoSpacing"/>
        <w:rPr>
          <w:rFonts w:ascii="Arial" w:hAnsi="Arial" w:cs="Arial"/>
          <w:sz w:val="24"/>
        </w:rPr>
      </w:pPr>
    </w:p>
    <w:p w14:paraId="7CCF9E4F" w14:textId="77777777" w:rsidR="001F1A7D" w:rsidRPr="00CF557C" w:rsidRDefault="00C1773E" w:rsidP="00FB2984">
      <w:pPr>
        <w:pStyle w:val="Heading3"/>
      </w:pPr>
      <w:bookmarkStart w:id="141" w:name="_Toc167312773"/>
      <w:bookmarkStart w:id="142" w:name="_Toc167313793"/>
      <w:bookmarkStart w:id="143" w:name="_Toc169638291"/>
      <w:bookmarkStart w:id="144" w:name="_Toc176435801"/>
      <w:bookmarkStart w:id="145" w:name="_Toc176436025"/>
      <w:r w:rsidRPr="00CF557C">
        <w:t>Appeal</w:t>
      </w:r>
      <w:bookmarkEnd w:id="141"/>
      <w:bookmarkEnd w:id="142"/>
      <w:bookmarkEnd w:id="143"/>
      <w:bookmarkEnd w:id="144"/>
      <w:bookmarkEnd w:id="145"/>
    </w:p>
    <w:p w14:paraId="3EC3C4B5" w14:textId="7B576625" w:rsidR="00C1773E" w:rsidRPr="00CF557C" w:rsidRDefault="00C1773E" w:rsidP="00FB2984">
      <w:pPr>
        <w:pStyle w:val="NoSpacing"/>
        <w:rPr>
          <w:rFonts w:ascii="Arial" w:hAnsi="Arial" w:cs="Arial"/>
          <w:sz w:val="24"/>
        </w:rPr>
      </w:pPr>
      <w:r w:rsidRPr="00CF557C">
        <w:rPr>
          <w:rFonts w:ascii="Arial" w:hAnsi="Arial" w:cs="Arial"/>
          <w:sz w:val="24"/>
        </w:rPr>
        <w:t xml:space="preserve">Within 10 business days after the decision of the </w:t>
      </w:r>
      <w:r w:rsidR="00721662">
        <w:rPr>
          <w:rFonts w:ascii="Arial" w:hAnsi="Arial" w:cs="Arial"/>
          <w:sz w:val="24"/>
        </w:rPr>
        <w:t>Head of School</w:t>
      </w:r>
      <w:r w:rsidRPr="00CF557C">
        <w:rPr>
          <w:rFonts w:ascii="Arial" w:hAnsi="Arial" w:cs="Arial"/>
          <w:sz w:val="24"/>
        </w:rPr>
        <w:t xml:space="preserve">, the student may appeal the decision to the Board. Failure to request an appeal within 10 business days will result in a waiver of the right to appeal and the </w:t>
      </w:r>
      <w:r w:rsidR="00721662">
        <w:rPr>
          <w:rFonts w:ascii="Arial" w:hAnsi="Arial" w:cs="Arial"/>
          <w:sz w:val="24"/>
        </w:rPr>
        <w:t>Head of School</w:t>
      </w:r>
      <w:r w:rsidRPr="00CF557C">
        <w:rPr>
          <w:rFonts w:ascii="Arial" w:hAnsi="Arial" w:cs="Arial"/>
          <w:sz w:val="24"/>
        </w:rPr>
        <w:t>’s decision will become final.</w:t>
      </w:r>
    </w:p>
    <w:p w14:paraId="775E305D" w14:textId="77777777" w:rsidR="00C1773E" w:rsidRPr="00CF557C" w:rsidRDefault="00C1773E" w:rsidP="00C1773E">
      <w:pPr>
        <w:pStyle w:val="NoSpacing"/>
        <w:ind w:left="360"/>
        <w:rPr>
          <w:rFonts w:ascii="Arial" w:hAnsi="Arial" w:cs="Arial"/>
          <w:sz w:val="24"/>
        </w:rPr>
      </w:pPr>
    </w:p>
    <w:p w14:paraId="73724D1A" w14:textId="77777777" w:rsidR="00C1773E" w:rsidRPr="00CF557C" w:rsidRDefault="00C1773E" w:rsidP="00FB2984">
      <w:pPr>
        <w:pStyle w:val="NoSpacing"/>
        <w:rPr>
          <w:rFonts w:ascii="Arial" w:hAnsi="Arial" w:cs="Arial"/>
          <w:sz w:val="24"/>
        </w:rPr>
      </w:pPr>
      <w:r w:rsidRPr="00CF557C">
        <w:rPr>
          <w:rFonts w:ascii="Arial" w:hAnsi="Arial" w:cs="Arial"/>
          <w:sz w:val="24"/>
        </w:rPr>
        <w:t>NOTE:  At its sole discretion, the Board may grant an appeal hearing for requests made more than 10 business days after the denial. C.R.S. 22-33-105 (2)(d).</w:t>
      </w:r>
    </w:p>
    <w:p w14:paraId="0304DF40" w14:textId="77777777" w:rsidR="00C1773E" w:rsidRPr="00CF557C" w:rsidRDefault="00C1773E" w:rsidP="00C1773E">
      <w:pPr>
        <w:pStyle w:val="NoSpacing"/>
        <w:ind w:left="360"/>
        <w:rPr>
          <w:rFonts w:ascii="Arial" w:hAnsi="Arial" w:cs="Arial"/>
          <w:sz w:val="24"/>
        </w:rPr>
      </w:pPr>
    </w:p>
    <w:p w14:paraId="6CF55704" w14:textId="31C3280C" w:rsidR="00C1773E" w:rsidRPr="00CF557C" w:rsidRDefault="00C1773E" w:rsidP="00FB2984">
      <w:pPr>
        <w:pStyle w:val="NoSpacing"/>
        <w:rPr>
          <w:rFonts w:ascii="Arial" w:hAnsi="Arial" w:cs="Arial"/>
          <w:sz w:val="24"/>
        </w:rPr>
      </w:pPr>
      <w:r w:rsidRPr="00CF557C">
        <w:rPr>
          <w:rFonts w:ascii="Arial" w:hAnsi="Arial" w:cs="Arial"/>
          <w:sz w:val="24"/>
        </w:rPr>
        <w:t xml:space="preserve">If an appeal is properly requested, the Board will review the record concerning the expulsion or denial of admission. The record includes notices and other documents concerning the challenged action, the transcript of the testimony, if any, the hearing exhibits, the findings and recommendation of the hearing officer, the hearing officer’s written decision, and other documents concerning the challenged action. The student may be represented by counsel at the appeal. Representatives of the </w:t>
      </w:r>
      <w:r w:rsidR="00EB2F29" w:rsidRPr="00CF557C">
        <w:rPr>
          <w:rFonts w:ascii="Arial" w:hAnsi="Arial" w:cs="Arial"/>
          <w:sz w:val="24"/>
        </w:rPr>
        <w:t>school</w:t>
      </w:r>
      <w:r w:rsidRPr="00CF557C">
        <w:rPr>
          <w:rFonts w:ascii="Arial" w:hAnsi="Arial" w:cs="Arial"/>
          <w:sz w:val="24"/>
        </w:rPr>
        <w:t xml:space="preserve"> and the parents may make brief statements to the Board, but no new evidence may be presented unless such evidence was not reasonably discoverable at the time of the hearing. Members of the Board may ask questions for purposes of clarification of the record.</w:t>
      </w:r>
    </w:p>
    <w:p w14:paraId="1B181A36" w14:textId="77777777" w:rsidR="00C1773E" w:rsidRPr="00CF557C" w:rsidRDefault="00C1773E" w:rsidP="00C1773E">
      <w:pPr>
        <w:pStyle w:val="NoSpacing"/>
        <w:ind w:left="360"/>
        <w:rPr>
          <w:rFonts w:ascii="Arial" w:hAnsi="Arial" w:cs="Arial"/>
          <w:sz w:val="24"/>
        </w:rPr>
      </w:pPr>
    </w:p>
    <w:p w14:paraId="06B24770" w14:textId="77777777" w:rsidR="00C1773E" w:rsidRPr="00CF557C" w:rsidRDefault="00C1773E" w:rsidP="00FB2984">
      <w:pPr>
        <w:pStyle w:val="NoSpacing"/>
        <w:rPr>
          <w:rFonts w:ascii="Arial" w:hAnsi="Arial" w:cs="Arial"/>
          <w:sz w:val="24"/>
        </w:rPr>
      </w:pPr>
      <w:r w:rsidRPr="00CF557C">
        <w:rPr>
          <w:rFonts w:ascii="Arial" w:hAnsi="Arial" w:cs="Arial"/>
          <w:sz w:val="24"/>
        </w:rPr>
        <w:t>The Board will make final determination regarding the expulsion of or denial of admission to the student and will inform the student and his parent/guardian of the right to judicial review.</w:t>
      </w:r>
    </w:p>
    <w:p w14:paraId="006B418C" w14:textId="77777777" w:rsidR="00C1773E" w:rsidRPr="00CF557C" w:rsidRDefault="00C1773E" w:rsidP="00C1773E">
      <w:pPr>
        <w:pStyle w:val="NoSpacing"/>
        <w:ind w:left="360"/>
        <w:rPr>
          <w:rFonts w:ascii="Arial" w:hAnsi="Arial" w:cs="Arial"/>
          <w:sz w:val="24"/>
        </w:rPr>
      </w:pPr>
    </w:p>
    <w:p w14:paraId="5CB31E4F" w14:textId="497599BE" w:rsidR="001F1A7D" w:rsidRPr="00CF557C" w:rsidRDefault="00C1773E" w:rsidP="00FB2984">
      <w:pPr>
        <w:pStyle w:val="Heading3"/>
      </w:pPr>
      <w:bookmarkStart w:id="146" w:name="_Toc167312774"/>
      <w:bookmarkStart w:id="147" w:name="_Toc167313794"/>
      <w:bookmarkStart w:id="148" w:name="_Toc169638292"/>
      <w:bookmarkStart w:id="149" w:name="_Toc176435802"/>
      <w:bookmarkStart w:id="150" w:name="_Toc176436026"/>
      <w:r w:rsidRPr="00CF557C">
        <w:t xml:space="preserve">Information to </w:t>
      </w:r>
      <w:r w:rsidR="00ED2D7C">
        <w:t>P</w:t>
      </w:r>
      <w:r w:rsidRPr="00CF557C">
        <w:t>arents</w:t>
      </w:r>
      <w:bookmarkEnd w:id="146"/>
      <w:bookmarkEnd w:id="147"/>
      <w:bookmarkEnd w:id="148"/>
      <w:bookmarkEnd w:id="149"/>
      <w:bookmarkEnd w:id="150"/>
    </w:p>
    <w:p w14:paraId="2DBE51A1" w14:textId="12B2494F" w:rsidR="00C1773E" w:rsidRPr="00CF557C" w:rsidRDefault="00C1773E" w:rsidP="00FB2984">
      <w:pPr>
        <w:pStyle w:val="NoSpacing"/>
        <w:rPr>
          <w:rFonts w:ascii="Arial" w:hAnsi="Arial" w:cs="Arial"/>
          <w:sz w:val="24"/>
        </w:rPr>
      </w:pPr>
      <w:r w:rsidRPr="00CF557C">
        <w:rPr>
          <w:rFonts w:ascii="Arial" w:hAnsi="Arial" w:cs="Arial"/>
          <w:sz w:val="24"/>
        </w:rPr>
        <w:t xml:space="preserve">Upon expelling a student, </w:t>
      </w:r>
      <w:r w:rsidR="00EB2F29" w:rsidRPr="00CF557C">
        <w:rPr>
          <w:rFonts w:ascii="Arial" w:hAnsi="Arial" w:cs="Arial"/>
          <w:sz w:val="24"/>
        </w:rPr>
        <w:t xml:space="preserve">school </w:t>
      </w:r>
      <w:r w:rsidRPr="00CF557C">
        <w:rPr>
          <w:rFonts w:ascii="Arial" w:hAnsi="Arial" w:cs="Arial"/>
          <w:sz w:val="24"/>
        </w:rPr>
        <w:t xml:space="preserve">personnel shall provide information to the student’s parent/guardian concerning the educational alternatives available to the student during the period of expulsion, including the right of parents to request that the </w:t>
      </w:r>
      <w:r w:rsidR="00EB2F29" w:rsidRPr="00CF557C">
        <w:rPr>
          <w:rFonts w:ascii="Arial" w:hAnsi="Arial" w:cs="Arial"/>
          <w:sz w:val="24"/>
        </w:rPr>
        <w:t xml:space="preserve">school </w:t>
      </w:r>
      <w:r w:rsidRPr="00CF557C">
        <w:rPr>
          <w:rFonts w:ascii="Arial" w:hAnsi="Arial" w:cs="Arial"/>
          <w:sz w:val="24"/>
        </w:rPr>
        <w:t xml:space="preserve">provide services during the expulsion. If the parent/guardian chooses to provide a home-based education program for the student, </w:t>
      </w:r>
      <w:r w:rsidR="00EB2F29" w:rsidRPr="00CF557C">
        <w:rPr>
          <w:rFonts w:ascii="Arial" w:hAnsi="Arial" w:cs="Arial"/>
          <w:sz w:val="24"/>
        </w:rPr>
        <w:t>school</w:t>
      </w:r>
      <w:r w:rsidRPr="00CF557C">
        <w:rPr>
          <w:rFonts w:ascii="Arial" w:hAnsi="Arial" w:cs="Arial"/>
          <w:sz w:val="24"/>
        </w:rPr>
        <w:t xml:space="preserve"> personnel will assist the parent in obtaining appropriate curricula for the student if requested by the parent/guardian.</w:t>
      </w:r>
    </w:p>
    <w:p w14:paraId="794E690C" w14:textId="77777777" w:rsidR="00C1773E" w:rsidRPr="00CF557C" w:rsidRDefault="00C1773E" w:rsidP="00C1773E">
      <w:pPr>
        <w:pStyle w:val="NoSpacing"/>
        <w:ind w:left="360"/>
        <w:rPr>
          <w:rFonts w:ascii="Arial" w:hAnsi="Arial" w:cs="Arial"/>
          <w:sz w:val="24"/>
        </w:rPr>
      </w:pPr>
    </w:p>
    <w:p w14:paraId="5020FBB7" w14:textId="7632E9A0" w:rsidR="00C1773E" w:rsidRPr="00CF557C" w:rsidRDefault="00C1773E" w:rsidP="00FB2984">
      <w:pPr>
        <w:pStyle w:val="NoSpacing"/>
        <w:rPr>
          <w:rFonts w:ascii="Arial" w:hAnsi="Arial" w:cs="Arial"/>
          <w:sz w:val="24"/>
        </w:rPr>
      </w:pPr>
      <w:r w:rsidRPr="00CF557C">
        <w:rPr>
          <w:rFonts w:ascii="Arial" w:hAnsi="Arial" w:cs="Arial"/>
          <w:sz w:val="24"/>
        </w:rPr>
        <w:lastRenderedPageBreak/>
        <w:t xml:space="preserve">If a student is expelled and is not receiving educational services through the </w:t>
      </w:r>
      <w:r w:rsidR="00EB2F29" w:rsidRPr="00CF557C">
        <w:rPr>
          <w:rFonts w:ascii="Arial" w:hAnsi="Arial" w:cs="Arial"/>
          <w:sz w:val="24"/>
        </w:rPr>
        <w:t>school</w:t>
      </w:r>
      <w:r w:rsidRPr="00CF557C">
        <w:rPr>
          <w:rFonts w:ascii="Arial" w:hAnsi="Arial" w:cs="Arial"/>
          <w:sz w:val="24"/>
        </w:rPr>
        <w:t xml:space="preserve">, the school shall contact the expelled student’s parent/guardian at least once every 60 days until the student is eligible to re-enroll to determine whether the child is receiving educational services. </w:t>
      </w:r>
      <w:r w:rsidR="00EB2F29" w:rsidRPr="00CF557C">
        <w:rPr>
          <w:rFonts w:ascii="Arial" w:hAnsi="Arial" w:cs="Arial"/>
          <w:sz w:val="24"/>
        </w:rPr>
        <w:t xml:space="preserve">School </w:t>
      </w:r>
      <w:r w:rsidRPr="00CF557C">
        <w:rPr>
          <w:rFonts w:ascii="Arial" w:hAnsi="Arial" w:cs="Arial"/>
          <w:sz w:val="24"/>
        </w:rPr>
        <w:t>personnel need not contact the parent/guardian after the student is enrolled in another school or in an independent or parochial school, or if the student is committed to the department of human services or sentenced through the juvenile justice system.</w:t>
      </w:r>
    </w:p>
    <w:p w14:paraId="1C657193" w14:textId="77777777" w:rsidR="00C1773E" w:rsidRPr="00CF557C" w:rsidRDefault="00C1773E" w:rsidP="00C1773E">
      <w:pPr>
        <w:pStyle w:val="NoSpacing"/>
        <w:ind w:left="360"/>
        <w:rPr>
          <w:rFonts w:ascii="Arial" w:hAnsi="Arial" w:cs="Arial"/>
          <w:sz w:val="24"/>
        </w:rPr>
      </w:pPr>
    </w:p>
    <w:p w14:paraId="20045957" w14:textId="77777777" w:rsidR="001F1A7D" w:rsidRPr="00CF557C" w:rsidRDefault="00C1773E" w:rsidP="00FB2984">
      <w:pPr>
        <w:pStyle w:val="Heading3"/>
      </w:pPr>
      <w:bookmarkStart w:id="151" w:name="_Toc167312775"/>
      <w:bookmarkStart w:id="152" w:name="_Toc167313795"/>
      <w:bookmarkStart w:id="153" w:name="_Toc169638293"/>
      <w:bookmarkStart w:id="154" w:name="_Toc176435803"/>
      <w:bookmarkStart w:id="155" w:name="_Toc176436027"/>
      <w:r w:rsidRPr="00CF557C">
        <w:t>Readmittance</w:t>
      </w:r>
      <w:bookmarkEnd w:id="151"/>
      <w:bookmarkEnd w:id="152"/>
      <w:bookmarkEnd w:id="153"/>
      <w:bookmarkEnd w:id="154"/>
      <w:bookmarkEnd w:id="155"/>
    </w:p>
    <w:p w14:paraId="7AC2E2ED" w14:textId="53773A4C" w:rsidR="00C1773E" w:rsidRPr="00CF557C" w:rsidRDefault="00C1773E" w:rsidP="00FB2984">
      <w:pPr>
        <w:pStyle w:val="NoSpacing"/>
        <w:rPr>
          <w:rFonts w:ascii="Arial" w:hAnsi="Arial" w:cs="Arial"/>
          <w:sz w:val="24"/>
        </w:rPr>
      </w:pPr>
      <w:r w:rsidRPr="00CF557C">
        <w:rPr>
          <w:rFonts w:ascii="Arial" w:hAnsi="Arial" w:cs="Arial"/>
          <w:sz w:val="24"/>
        </w:rPr>
        <w:t>A student who has been expelled shall be prohibited from enrolling or re-enrolling in the same school in which the victim of the offense or member of the victim’s immediate family is enrolled or employed when:</w:t>
      </w:r>
    </w:p>
    <w:p w14:paraId="218885BA" w14:textId="77777777" w:rsidR="00C1773E" w:rsidRPr="00CF557C" w:rsidRDefault="00C1773E" w:rsidP="00C1773E">
      <w:pPr>
        <w:pStyle w:val="NoSpacing"/>
        <w:ind w:left="360"/>
        <w:rPr>
          <w:rFonts w:ascii="Arial" w:hAnsi="Arial" w:cs="Arial"/>
          <w:sz w:val="24"/>
        </w:rPr>
      </w:pPr>
    </w:p>
    <w:p w14:paraId="04053526" w14:textId="77777777" w:rsidR="001F1A7D" w:rsidRPr="00CF557C" w:rsidRDefault="00C1773E" w:rsidP="001F1A7D">
      <w:pPr>
        <w:pStyle w:val="NoSpacing"/>
        <w:numPr>
          <w:ilvl w:val="0"/>
          <w:numId w:val="28"/>
        </w:numPr>
        <w:rPr>
          <w:rFonts w:ascii="Arial" w:hAnsi="Arial" w:cs="Arial"/>
          <w:sz w:val="24"/>
        </w:rPr>
      </w:pPr>
      <w:r w:rsidRPr="00CF557C">
        <w:rPr>
          <w:rFonts w:ascii="Arial" w:hAnsi="Arial" w:cs="Arial"/>
          <w:sz w:val="24"/>
        </w:rPr>
        <w:t xml:space="preserve">the expelled student was convicted of a crime, adjudicated a juvenile delinquent, received a deferred judgment or was placed in a diversion program as a result of committing the offense for which the student was </w:t>
      </w:r>
      <w:proofErr w:type="gramStart"/>
      <w:r w:rsidRPr="00CF557C">
        <w:rPr>
          <w:rFonts w:ascii="Arial" w:hAnsi="Arial" w:cs="Arial"/>
          <w:sz w:val="24"/>
        </w:rPr>
        <w:t>expelled;</w:t>
      </w:r>
      <w:proofErr w:type="gramEnd"/>
    </w:p>
    <w:p w14:paraId="1ED69049" w14:textId="77777777" w:rsidR="001F1A7D" w:rsidRPr="00CF557C" w:rsidRDefault="00C1773E" w:rsidP="001F1A7D">
      <w:pPr>
        <w:pStyle w:val="NoSpacing"/>
        <w:numPr>
          <w:ilvl w:val="0"/>
          <w:numId w:val="28"/>
        </w:numPr>
        <w:rPr>
          <w:rFonts w:ascii="Arial" w:hAnsi="Arial" w:cs="Arial"/>
          <w:sz w:val="24"/>
        </w:rPr>
      </w:pPr>
      <w:r w:rsidRPr="00CF557C">
        <w:rPr>
          <w:rFonts w:ascii="Arial" w:hAnsi="Arial" w:cs="Arial"/>
          <w:sz w:val="24"/>
        </w:rPr>
        <w:t>there is an identifiable victim of the expelled student’s offense; and</w:t>
      </w:r>
    </w:p>
    <w:p w14:paraId="26082C59" w14:textId="26D0443D" w:rsidR="00C1773E" w:rsidRPr="00CF557C" w:rsidRDefault="00C1773E" w:rsidP="00FB2984">
      <w:pPr>
        <w:pStyle w:val="NoSpacing"/>
        <w:numPr>
          <w:ilvl w:val="0"/>
          <w:numId w:val="28"/>
        </w:numPr>
        <w:rPr>
          <w:rFonts w:ascii="Arial" w:hAnsi="Arial" w:cs="Arial"/>
          <w:sz w:val="24"/>
        </w:rPr>
      </w:pPr>
      <w:r w:rsidRPr="00CF557C">
        <w:rPr>
          <w:rFonts w:ascii="Arial" w:hAnsi="Arial" w:cs="Arial"/>
          <w:sz w:val="24"/>
        </w:rPr>
        <w:t>the offense for which the student was expelled does not constitute a crime against property.</w:t>
      </w:r>
    </w:p>
    <w:p w14:paraId="229A1E03" w14:textId="77777777" w:rsidR="00C1773E" w:rsidRPr="00CF557C" w:rsidRDefault="00C1773E" w:rsidP="00C1773E">
      <w:pPr>
        <w:pStyle w:val="NoSpacing"/>
        <w:ind w:left="360"/>
        <w:rPr>
          <w:rFonts w:ascii="Arial" w:hAnsi="Arial" w:cs="Arial"/>
          <w:sz w:val="24"/>
        </w:rPr>
      </w:pPr>
    </w:p>
    <w:p w14:paraId="0D7E1E1A" w14:textId="362E44E5" w:rsidR="00C1773E" w:rsidRPr="00CF557C" w:rsidRDefault="00C1773E" w:rsidP="00FB2984">
      <w:pPr>
        <w:pStyle w:val="NoSpacing"/>
        <w:rPr>
          <w:rFonts w:ascii="Arial" w:hAnsi="Arial" w:cs="Arial"/>
          <w:sz w:val="24"/>
        </w:rPr>
      </w:pPr>
      <w:r w:rsidRPr="00CF557C">
        <w:rPr>
          <w:rFonts w:ascii="Arial" w:hAnsi="Arial" w:cs="Arial"/>
          <w:sz w:val="24"/>
        </w:rPr>
        <w:t xml:space="preserve">If the </w:t>
      </w:r>
      <w:r w:rsidR="00EB2F29" w:rsidRPr="00CF557C">
        <w:rPr>
          <w:rFonts w:ascii="Arial" w:hAnsi="Arial" w:cs="Arial"/>
          <w:sz w:val="24"/>
        </w:rPr>
        <w:t>school</w:t>
      </w:r>
      <w:r w:rsidRPr="00CF557C">
        <w:rPr>
          <w:rFonts w:ascii="Arial" w:hAnsi="Arial" w:cs="Arial"/>
          <w:sz w:val="24"/>
        </w:rPr>
        <w:t xml:space="preserve"> has no actual knowledge of the name of the victim, the expelled student shall be prohibited from enrolling or re-enrolling only upon request of the victim or a member of the victim’s immediate family.</w:t>
      </w:r>
    </w:p>
    <w:p w14:paraId="3A558A16" w14:textId="77777777" w:rsidR="00C1773E" w:rsidRPr="00CF557C" w:rsidRDefault="00C1773E" w:rsidP="00C1773E">
      <w:pPr>
        <w:pStyle w:val="NoSpacing"/>
        <w:ind w:left="360"/>
        <w:rPr>
          <w:rFonts w:ascii="Arial" w:hAnsi="Arial" w:cs="Arial"/>
          <w:sz w:val="24"/>
        </w:rPr>
      </w:pPr>
    </w:p>
    <w:p w14:paraId="7E9F4222" w14:textId="362EA7F0" w:rsidR="00C1773E" w:rsidRPr="00CF557C" w:rsidRDefault="00C1773E" w:rsidP="00FB2984">
      <w:pPr>
        <w:pStyle w:val="NoSpacing"/>
        <w:rPr>
          <w:rFonts w:ascii="Arial" w:hAnsi="Arial" w:cs="Arial"/>
          <w:sz w:val="24"/>
        </w:rPr>
      </w:pPr>
      <w:r w:rsidRPr="00CF557C">
        <w:rPr>
          <w:rFonts w:ascii="Arial" w:hAnsi="Arial" w:cs="Arial"/>
          <w:sz w:val="24"/>
        </w:rPr>
        <w:t xml:space="preserve">No student will be readmitted to school until after a meeting between the </w:t>
      </w:r>
      <w:r w:rsidR="007155D3" w:rsidRPr="00CF557C">
        <w:rPr>
          <w:rFonts w:ascii="Arial" w:hAnsi="Arial" w:cs="Arial"/>
          <w:sz w:val="24"/>
        </w:rPr>
        <w:t xml:space="preserve">Head of School </w:t>
      </w:r>
      <w:r w:rsidRPr="00CF557C">
        <w:rPr>
          <w:rFonts w:ascii="Arial" w:hAnsi="Arial" w:cs="Arial"/>
          <w:sz w:val="24"/>
        </w:rPr>
        <w:t>or designee and the parent/guardian has taken place except that if the administrator cannot contact the parent/guardian or if the parent/guardian repeatedly fails to appear for scheduled meetings, the administrator may readmit the student.</w:t>
      </w:r>
    </w:p>
    <w:p w14:paraId="3EB911E1" w14:textId="77777777" w:rsidR="00C1773E" w:rsidRPr="00CF557C" w:rsidRDefault="00C1773E" w:rsidP="00C1773E">
      <w:pPr>
        <w:pStyle w:val="NoSpacing"/>
        <w:ind w:left="360"/>
        <w:rPr>
          <w:rFonts w:ascii="Arial" w:hAnsi="Arial" w:cs="Arial"/>
          <w:sz w:val="24"/>
        </w:rPr>
      </w:pPr>
    </w:p>
    <w:p w14:paraId="5CEFC492" w14:textId="77777777" w:rsidR="00C1773E" w:rsidRPr="00FB2984" w:rsidRDefault="00C1773E" w:rsidP="00FB2984">
      <w:pPr>
        <w:pStyle w:val="NoSpacing"/>
        <w:rPr>
          <w:rFonts w:ascii="Arial" w:hAnsi="Arial" w:cs="Arial"/>
          <w:b/>
          <w:bCs/>
          <w:sz w:val="24"/>
        </w:rPr>
      </w:pPr>
      <w:r w:rsidRPr="00FB2984">
        <w:rPr>
          <w:rFonts w:ascii="Arial" w:hAnsi="Arial" w:cs="Arial"/>
          <w:b/>
          <w:bCs/>
          <w:sz w:val="24"/>
          <w:highlight w:val="yellow"/>
        </w:rPr>
        <w:t>[END OF OPTION 2]</w:t>
      </w:r>
    </w:p>
    <w:p w14:paraId="7554FB17" w14:textId="77777777" w:rsidR="00C1773E" w:rsidRPr="00CF557C" w:rsidRDefault="00C1773E" w:rsidP="00C1773E">
      <w:pPr>
        <w:pStyle w:val="NoSpacing"/>
        <w:ind w:left="360"/>
        <w:rPr>
          <w:rFonts w:ascii="Arial" w:hAnsi="Arial" w:cs="Arial"/>
          <w:sz w:val="24"/>
        </w:rPr>
      </w:pPr>
    </w:p>
    <w:p w14:paraId="58318A54" w14:textId="77777777" w:rsidR="00C1773E" w:rsidRPr="00FB2984" w:rsidRDefault="00C1773E" w:rsidP="00FB2984">
      <w:pPr>
        <w:pStyle w:val="NoSpacing"/>
        <w:rPr>
          <w:rFonts w:ascii="Arial" w:hAnsi="Arial" w:cs="Arial"/>
          <w:b/>
          <w:bCs/>
          <w:sz w:val="24"/>
        </w:rPr>
      </w:pPr>
      <w:r w:rsidRPr="00FB2984">
        <w:rPr>
          <w:rFonts w:ascii="Arial" w:hAnsi="Arial" w:cs="Arial"/>
          <w:b/>
          <w:bCs/>
          <w:sz w:val="24"/>
          <w:highlight w:val="yellow"/>
        </w:rPr>
        <w:t>[OPTION 3: If the Board retains the authority to expel or deny admission to a student, use the following option.]</w:t>
      </w:r>
    </w:p>
    <w:p w14:paraId="7F94A4C9" w14:textId="77777777" w:rsidR="00C1773E" w:rsidRPr="00CF557C" w:rsidRDefault="00C1773E" w:rsidP="00C1773E">
      <w:pPr>
        <w:pStyle w:val="NoSpacing"/>
        <w:ind w:left="360"/>
        <w:rPr>
          <w:rFonts w:ascii="Arial" w:hAnsi="Arial" w:cs="Arial"/>
          <w:sz w:val="24"/>
        </w:rPr>
      </w:pPr>
    </w:p>
    <w:p w14:paraId="3981DFFC" w14:textId="439264D8" w:rsidR="001F1A7D" w:rsidRPr="00CF557C" w:rsidRDefault="00C1773E" w:rsidP="00FB2984">
      <w:pPr>
        <w:pStyle w:val="Heading3"/>
      </w:pPr>
      <w:bookmarkStart w:id="156" w:name="_Toc167312776"/>
      <w:bookmarkStart w:id="157" w:name="_Toc167313796"/>
      <w:bookmarkStart w:id="158" w:name="_Toc169638294"/>
      <w:bookmarkStart w:id="159" w:name="_Toc176435804"/>
      <w:bookmarkStart w:id="160" w:name="_Toc176436028"/>
      <w:r w:rsidRPr="00CF557C">
        <w:t xml:space="preserve">Conduct of </w:t>
      </w:r>
      <w:r w:rsidR="00ED2D7C">
        <w:t>H</w:t>
      </w:r>
      <w:r w:rsidRPr="00CF557C">
        <w:t>earing</w:t>
      </w:r>
      <w:bookmarkEnd w:id="156"/>
      <w:bookmarkEnd w:id="157"/>
      <w:bookmarkEnd w:id="158"/>
      <w:bookmarkEnd w:id="159"/>
      <w:bookmarkEnd w:id="160"/>
    </w:p>
    <w:p w14:paraId="04829EEC" w14:textId="18F90532" w:rsidR="00C1773E" w:rsidRPr="00CF557C" w:rsidRDefault="00C1773E" w:rsidP="00FB2984">
      <w:pPr>
        <w:pStyle w:val="NoSpacing"/>
        <w:rPr>
          <w:rFonts w:ascii="Arial" w:hAnsi="Arial" w:cs="Arial"/>
          <w:sz w:val="24"/>
        </w:rPr>
      </w:pPr>
      <w:r w:rsidRPr="00CF557C">
        <w:rPr>
          <w:rFonts w:ascii="Arial" w:hAnsi="Arial" w:cs="Arial"/>
          <w:sz w:val="24"/>
        </w:rPr>
        <w:t>A hearing may be requested by the parent/guardian. Such hearing will be conducted by the Board. The hearing may be conducted in open session or may be closed except to those individuals deemed advisable by the Board president but including in all events the student, the parent/guardian and, if requested, the student’s attorney. Such individuals as may have pertinent information will be admitted to a closed hearing to the extent necessary to provide such information.</w:t>
      </w:r>
    </w:p>
    <w:p w14:paraId="2217666E" w14:textId="77777777" w:rsidR="00C1773E" w:rsidRPr="00CF557C" w:rsidRDefault="00C1773E" w:rsidP="00C1773E">
      <w:pPr>
        <w:pStyle w:val="NoSpacing"/>
        <w:ind w:left="360"/>
        <w:rPr>
          <w:rFonts w:ascii="Arial" w:hAnsi="Arial" w:cs="Arial"/>
          <w:sz w:val="24"/>
        </w:rPr>
      </w:pPr>
    </w:p>
    <w:p w14:paraId="76C14141" w14:textId="6A0ABDB5" w:rsidR="00C1773E" w:rsidRPr="00CF557C" w:rsidRDefault="00C1773E" w:rsidP="00FB2984">
      <w:pPr>
        <w:pStyle w:val="NoSpacing"/>
        <w:rPr>
          <w:rFonts w:ascii="Arial" w:hAnsi="Arial" w:cs="Arial"/>
          <w:sz w:val="24"/>
        </w:rPr>
      </w:pPr>
      <w:r w:rsidRPr="00CF557C">
        <w:rPr>
          <w:rFonts w:ascii="Arial" w:hAnsi="Arial" w:cs="Arial"/>
          <w:sz w:val="24"/>
        </w:rPr>
        <w:t xml:space="preserve">Testimony and information may be presented under oath, and the Board will have the burden of proving by a preponderance of the evidence that the student has violated one of the grounds for expulsion in the school’s policy and state law. However, technical rules of evidence will not be applicable, and the Board may consider and give </w:t>
      </w:r>
      <w:r w:rsidRPr="00CF557C">
        <w:rPr>
          <w:rFonts w:ascii="Arial" w:hAnsi="Arial" w:cs="Arial"/>
          <w:sz w:val="24"/>
        </w:rPr>
        <w:lastRenderedPageBreak/>
        <w:t>appropriate weight to such information or evidence it deems appropriate. The student’s written statement, if any, may be presented as evidence in accordance with applicable law. The student or representative may question individuals presenting information.</w:t>
      </w:r>
    </w:p>
    <w:p w14:paraId="6EF15CC3" w14:textId="77777777" w:rsidR="00C1773E" w:rsidRPr="00CF557C" w:rsidRDefault="00C1773E" w:rsidP="00C1773E">
      <w:pPr>
        <w:pStyle w:val="NoSpacing"/>
        <w:ind w:left="360"/>
        <w:rPr>
          <w:rFonts w:ascii="Arial" w:hAnsi="Arial" w:cs="Arial"/>
          <w:sz w:val="24"/>
        </w:rPr>
      </w:pPr>
    </w:p>
    <w:p w14:paraId="3C809250" w14:textId="77777777" w:rsidR="00C1773E" w:rsidRPr="00CF557C" w:rsidRDefault="00C1773E" w:rsidP="00FB2984">
      <w:pPr>
        <w:pStyle w:val="NoSpacing"/>
        <w:rPr>
          <w:rFonts w:ascii="Arial" w:hAnsi="Arial" w:cs="Arial"/>
          <w:sz w:val="24"/>
        </w:rPr>
      </w:pPr>
      <w:r w:rsidRPr="00CF557C">
        <w:rPr>
          <w:rFonts w:ascii="Arial" w:hAnsi="Arial" w:cs="Arial"/>
          <w:sz w:val="24"/>
        </w:rPr>
        <w:t xml:space="preserve">A sufficient record of the proceedings shall be kept so as to enable a transcript to be prepared in the event </w:t>
      </w:r>
      <w:proofErr w:type="gramStart"/>
      <w:r w:rsidRPr="00CF557C">
        <w:rPr>
          <w:rFonts w:ascii="Arial" w:hAnsi="Arial" w:cs="Arial"/>
          <w:sz w:val="24"/>
        </w:rPr>
        <w:t>either party</w:t>
      </w:r>
      <w:proofErr w:type="gramEnd"/>
      <w:r w:rsidRPr="00CF557C">
        <w:rPr>
          <w:rFonts w:ascii="Arial" w:hAnsi="Arial" w:cs="Arial"/>
          <w:sz w:val="24"/>
        </w:rPr>
        <w:t xml:space="preserve"> so requests. Preparation of the transcript will be at the expense of the party requesting the same.</w:t>
      </w:r>
    </w:p>
    <w:p w14:paraId="2B79C913" w14:textId="77777777" w:rsidR="00C1773E" w:rsidRPr="00CF557C" w:rsidRDefault="00C1773E" w:rsidP="00C1773E">
      <w:pPr>
        <w:pStyle w:val="NoSpacing"/>
        <w:ind w:left="360"/>
        <w:rPr>
          <w:rFonts w:ascii="Arial" w:hAnsi="Arial" w:cs="Arial"/>
          <w:sz w:val="24"/>
        </w:rPr>
      </w:pPr>
    </w:p>
    <w:p w14:paraId="7A23B8B6" w14:textId="3117D15C" w:rsidR="00C1773E" w:rsidRPr="00CF557C" w:rsidRDefault="00C1773E" w:rsidP="00FB2984">
      <w:pPr>
        <w:pStyle w:val="NoSpacing"/>
        <w:rPr>
          <w:rFonts w:ascii="Arial" w:hAnsi="Arial" w:cs="Arial"/>
          <w:sz w:val="24"/>
        </w:rPr>
      </w:pPr>
      <w:r w:rsidRPr="00CF557C">
        <w:rPr>
          <w:rFonts w:ascii="Arial" w:hAnsi="Arial" w:cs="Arial"/>
          <w:sz w:val="24"/>
        </w:rPr>
        <w:t>The Board may retire to executive session to review and discuss the evidence. However, the final decision will be made in public session. The Board will inform the student and the student’s parent/guardian of the right to judicial review.</w:t>
      </w:r>
    </w:p>
    <w:p w14:paraId="47722404" w14:textId="77777777" w:rsidR="00C1773E" w:rsidRPr="00CF557C" w:rsidRDefault="00C1773E" w:rsidP="00C1773E">
      <w:pPr>
        <w:pStyle w:val="NoSpacing"/>
        <w:ind w:left="360"/>
        <w:rPr>
          <w:rFonts w:ascii="Arial" w:hAnsi="Arial" w:cs="Arial"/>
          <w:sz w:val="24"/>
        </w:rPr>
      </w:pPr>
    </w:p>
    <w:p w14:paraId="78D86D4A" w14:textId="6C69FD96" w:rsidR="001F1A7D" w:rsidRPr="00CF557C" w:rsidRDefault="00C1773E" w:rsidP="00FB2984">
      <w:pPr>
        <w:pStyle w:val="Heading3"/>
      </w:pPr>
      <w:bookmarkStart w:id="161" w:name="_Toc167312777"/>
      <w:bookmarkStart w:id="162" w:name="_Toc167313797"/>
      <w:bookmarkStart w:id="163" w:name="_Toc169638295"/>
      <w:bookmarkStart w:id="164" w:name="_Toc176435805"/>
      <w:bookmarkStart w:id="165" w:name="_Toc176436029"/>
      <w:r w:rsidRPr="00CF557C">
        <w:t xml:space="preserve">Information to </w:t>
      </w:r>
      <w:r w:rsidR="00ED2D7C">
        <w:t>P</w:t>
      </w:r>
      <w:r w:rsidRPr="00CF557C">
        <w:t>arents</w:t>
      </w:r>
      <w:bookmarkEnd w:id="161"/>
      <w:bookmarkEnd w:id="162"/>
      <w:bookmarkEnd w:id="163"/>
      <w:bookmarkEnd w:id="164"/>
      <w:bookmarkEnd w:id="165"/>
    </w:p>
    <w:p w14:paraId="00DC77B6" w14:textId="128E517A" w:rsidR="00C1773E" w:rsidRPr="00CF557C" w:rsidRDefault="00C1773E" w:rsidP="00FB2984">
      <w:pPr>
        <w:pStyle w:val="NoSpacing"/>
        <w:rPr>
          <w:rFonts w:ascii="Arial" w:hAnsi="Arial" w:cs="Arial"/>
          <w:sz w:val="24"/>
        </w:rPr>
      </w:pPr>
      <w:r w:rsidRPr="00CF557C">
        <w:rPr>
          <w:rFonts w:ascii="Arial" w:hAnsi="Arial" w:cs="Arial"/>
          <w:sz w:val="24"/>
        </w:rPr>
        <w:t xml:space="preserve">Upon expelling a student, </w:t>
      </w:r>
      <w:r w:rsidR="00EB2F29" w:rsidRPr="00CF557C">
        <w:rPr>
          <w:rFonts w:ascii="Arial" w:hAnsi="Arial" w:cs="Arial"/>
          <w:sz w:val="24"/>
        </w:rPr>
        <w:t>school</w:t>
      </w:r>
      <w:r w:rsidRPr="00CF557C">
        <w:rPr>
          <w:rFonts w:ascii="Arial" w:hAnsi="Arial" w:cs="Arial"/>
          <w:sz w:val="24"/>
        </w:rPr>
        <w:t xml:space="preserve"> personnel shall provide information to the student’s parent/guardian concerning the educational alternatives available to the student during the period of expulsion, including the right of a parent/guardian to request that the </w:t>
      </w:r>
      <w:r w:rsidR="00EB2F29" w:rsidRPr="00CF557C">
        <w:rPr>
          <w:rFonts w:ascii="Arial" w:hAnsi="Arial" w:cs="Arial"/>
          <w:sz w:val="24"/>
        </w:rPr>
        <w:t>school</w:t>
      </w:r>
      <w:r w:rsidRPr="00CF557C">
        <w:rPr>
          <w:rFonts w:ascii="Arial" w:hAnsi="Arial" w:cs="Arial"/>
          <w:sz w:val="24"/>
        </w:rPr>
        <w:t xml:space="preserve"> provide services during the expulsion. If the </w:t>
      </w:r>
      <w:r w:rsidR="003729D8" w:rsidRPr="00CF557C">
        <w:rPr>
          <w:rFonts w:ascii="Arial" w:hAnsi="Arial" w:cs="Arial"/>
          <w:sz w:val="24"/>
        </w:rPr>
        <w:t>parent/guardian</w:t>
      </w:r>
      <w:r w:rsidRPr="00CF557C">
        <w:rPr>
          <w:rFonts w:ascii="Arial" w:hAnsi="Arial" w:cs="Arial"/>
          <w:sz w:val="24"/>
        </w:rPr>
        <w:t xml:space="preserve"> chooses to provide a home-based education program for the student, </w:t>
      </w:r>
      <w:r w:rsidR="00EB2F29" w:rsidRPr="00CF557C">
        <w:rPr>
          <w:rFonts w:ascii="Arial" w:hAnsi="Arial" w:cs="Arial"/>
          <w:sz w:val="24"/>
        </w:rPr>
        <w:t>school</w:t>
      </w:r>
      <w:r w:rsidRPr="00CF557C">
        <w:rPr>
          <w:rFonts w:ascii="Arial" w:hAnsi="Arial" w:cs="Arial"/>
          <w:sz w:val="24"/>
        </w:rPr>
        <w:t xml:space="preserve"> personnel will assist the parent/guardian in obtaining appropriate curricula for the student if requested by the parent/guardian.</w:t>
      </w:r>
    </w:p>
    <w:p w14:paraId="24E934D2" w14:textId="77777777" w:rsidR="00C1773E" w:rsidRPr="00CF557C" w:rsidRDefault="00C1773E" w:rsidP="00C1773E">
      <w:pPr>
        <w:pStyle w:val="NoSpacing"/>
        <w:ind w:left="360"/>
        <w:rPr>
          <w:rFonts w:ascii="Arial" w:hAnsi="Arial" w:cs="Arial"/>
          <w:sz w:val="24"/>
        </w:rPr>
      </w:pPr>
    </w:p>
    <w:p w14:paraId="219C1C82" w14:textId="113100E8" w:rsidR="00C1773E" w:rsidRPr="00CF557C" w:rsidRDefault="00C1773E" w:rsidP="00FB2984">
      <w:pPr>
        <w:pStyle w:val="NoSpacing"/>
        <w:rPr>
          <w:rFonts w:ascii="Arial" w:hAnsi="Arial" w:cs="Arial"/>
          <w:sz w:val="24"/>
        </w:rPr>
      </w:pPr>
      <w:r w:rsidRPr="00CF557C">
        <w:rPr>
          <w:rFonts w:ascii="Arial" w:hAnsi="Arial" w:cs="Arial"/>
          <w:sz w:val="24"/>
        </w:rPr>
        <w:t xml:space="preserve">If a student is expelled and is not receiving educational services through the </w:t>
      </w:r>
      <w:r w:rsidR="00EB2F29" w:rsidRPr="00CF557C">
        <w:rPr>
          <w:rFonts w:ascii="Arial" w:hAnsi="Arial" w:cs="Arial"/>
          <w:sz w:val="24"/>
        </w:rPr>
        <w:t>school</w:t>
      </w:r>
      <w:r w:rsidRPr="00CF557C">
        <w:rPr>
          <w:rFonts w:ascii="Arial" w:hAnsi="Arial" w:cs="Arial"/>
          <w:sz w:val="24"/>
        </w:rPr>
        <w:t xml:space="preserve">, the school shall contact the expelled student’s parent/guardian at least once every 60 days until the student is eligible to re-enroll to determine whether the child is receiving educational services. </w:t>
      </w:r>
      <w:r w:rsidR="00EB2F29" w:rsidRPr="00CF557C">
        <w:rPr>
          <w:rFonts w:ascii="Arial" w:hAnsi="Arial" w:cs="Arial"/>
          <w:sz w:val="24"/>
        </w:rPr>
        <w:t>School</w:t>
      </w:r>
      <w:r w:rsidRPr="00CF557C">
        <w:rPr>
          <w:rFonts w:ascii="Arial" w:hAnsi="Arial" w:cs="Arial"/>
          <w:sz w:val="24"/>
        </w:rPr>
        <w:t xml:space="preserve"> personnel need not contact the parent/guardian after the student is enrolled in another school or in an independent or parochial school, or if the student is committed to the department of human services or sentenced through the juvenile justice system.</w:t>
      </w:r>
    </w:p>
    <w:p w14:paraId="7CFE5963" w14:textId="77777777" w:rsidR="00C1773E" w:rsidRPr="00CF557C" w:rsidRDefault="00C1773E" w:rsidP="00C1773E">
      <w:pPr>
        <w:pStyle w:val="NoSpacing"/>
        <w:ind w:left="360"/>
        <w:rPr>
          <w:rFonts w:ascii="Arial" w:hAnsi="Arial" w:cs="Arial"/>
          <w:sz w:val="24"/>
        </w:rPr>
      </w:pPr>
    </w:p>
    <w:p w14:paraId="6D021EAF" w14:textId="77777777" w:rsidR="001F1A7D" w:rsidRPr="00CF557C" w:rsidRDefault="00C1773E" w:rsidP="00FB2984">
      <w:pPr>
        <w:pStyle w:val="Heading3"/>
      </w:pPr>
      <w:bookmarkStart w:id="166" w:name="_Toc167312778"/>
      <w:bookmarkStart w:id="167" w:name="_Toc167313798"/>
      <w:bookmarkStart w:id="168" w:name="_Toc169638296"/>
      <w:bookmarkStart w:id="169" w:name="_Toc176435806"/>
      <w:bookmarkStart w:id="170" w:name="_Toc176436030"/>
      <w:r w:rsidRPr="00CF557C">
        <w:t>Readmittance</w:t>
      </w:r>
      <w:bookmarkEnd w:id="166"/>
      <w:bookmarkEnd w:id="167"/>
      <w:bookmarkEnd w:id="168"/>
      <w:bookmarkEnd w:id="169"/>
      <w:bookmarkEnd w:id="170"/>
    </w:p>
    <w:p w14:paraId="44B82F53" w14:textId="40AAA17D" w:rsidR="00C1773E" w:rsidRPr="00CF557C" w:rsidRDefault="00C1773E" w:rsidP="00FB2984">
      <w:pPr>
        <w:pStyle w:val="NoSpacing"/>
        <w:rPr>
          <w:rFonts w:ascii="Arial" w:hAnsi="Arial" w:cs="Arial"/>
          <w:sz w:val="24"/>
        </w:rPr>
      </w:pPr>
      <w:r w:rsidRPr="00CF557C">
        <w:rPr>
          <w:rFonts w:ascii="Arial" w:hAnsi="Arial" w:cs="Arial"/>
          <w:sz w:val="24"/>
        </w:rPr>
        <w:t>A student who has been expelled shall be prohibited from enrolling or re-enrolling in the same school in which the victim of the offense or member of the victim’s immediate family is enrolled or employed when:</w:t>
      </w:r>
    </w:p>
    <w:p w14:paraId="68FC6B3A" w14:textId="77777777" w:rsidR="00C1773E" w:rsidRPr="00CF557C" w:rsidRDefault="00C1773E" w:rsidP="00C1773E">
      <w:pPr>
        <w:pStyle w:val="NoSpacing"/>
        <w:ind w:left="360"/>
        <w:rPr>
          <w:rFonts w:ascii="Arial" w:hAnsi="Arial" w:cs="Arial"/>
          <w:sz w:val="24"/>
        </w:rPr>
      </w:pPr>
    </w:p>
    <w:p w14:paraId="433022A2" w14:textId="77777777" w:rsidR="001F1A7D" w:rsidRPr="00CF557C" w:rsidRDefault="00C1773E" w:rsidP="001F1A7D">
      <w:pPr>
        <w:pStyle w:val="NoSpacing"/>
        <w:numPr>
          <w:ilvl w:val="0"/>
          <w:numId w:val="29"/>
        </w:numPr>
        <w:rPr>
          <w:rFonts w:ascii="Arial" w:hAnsi="Arial" w:cs="Arial"/>
          <w:sz w:val="24"/>
        </w:rPr>
      </w:pPr>
      <w:r w:rsidRPr="00CF557C">
        <w:rPr>
          <w:rFonts w:ascii="Arial" w:hAnsi="Arial" w:cs="Arial"/>
          <w:sz w:val="24"/>
        </w:rPr>
        <w:t xml:space="preserve">the expelled student was convicted of a crime, adjudicated a juvenile delinquent, received a deferred judgment or was placed in a diversion program as a result of committing the offense for which the student was </w:t>
      </w:r>
      <w:proofErr w:type="gramStart"/>
      <w:r w:rsidRPr="00CF557C">
        <w:rPr>
          <w:rFonts w:ascii="Arial" w:hAnsi="Arial" w:cs="Arial"/>
          <w:sz w:val="24"/>
        </w:rPr>
        <w:t>expelled;</w:t>
      </w:r>
      <w:proofErr w:type="gramEnd"/>
    </w:p>
    <w:p w14:paraId="12C0DBD2" w14:textId="77777777" w:rsidR="001F1A7D" w:rsidRPr="00CF557C" w:rsidRDefault="00C1773E" w:rsidP="001F1A7D">
      <w:pPr>
        <w:pStyle w:val="NoSpacing"/>
        <w:numPr>
          <w:ilvl w:val="0"/>
          <w:numId w:val="29"/>
        </w:numPr>
        <w:rPr>
          <w:rFonts w:ascii="Arial" w:hAnsi="Arial" w:cs="Arial"/>
          <w:sz w:val="24"/>
        </w:rPr>
      </w:pPr>
      <w:r w:rsidRPr="00CF557C">
        <w:rPr>
          <w:rFonts w:ascii="Arial" w:hAnsi="Arial" w:cs="Arial"/>
          <w:sz w:val="24"/>
        </w:rPr>
        <w:t>there is an identifiable victim of the expelled student’s offense; and</w:t>
      </w:r>
    </w:p>
    <w:p w14:paraId="51D23C60" w14:textId="77910D87" w:rsidR="00C1773E" w:rsidRPr="00CF557C" w:rsidRDefault="00C1773E" w:rsidP="00FB2984">
      <w:pPr>
        <w:pStyle w:val="NoSpacing"/>
        <w:numPr>
          <w:ilvl w:val="0"/>
          <w:numId w:val="29"/>
        </w:numPr>
        <w:rPr>
          <w:rFonts w:ascii="Arial" w:hAnsi="Arial" w:cs="Arial"/>
          <w:sz w:val="24"/>
        </w:rPr>
      </w:pPr>
      <w:r w:rsidRPr="00CF557C">
        <w:rPr>
          <w:rFonts w:ascii="Arial" w:hAnsi="Arial" w:cs="Arial"/>
          <w:sz w:val="24"/>
        </w:rPr>
        <w:t>the offense for which the student was expelled does not constitute a crime against property.</w:t>
      </w:r>
    </w:p>
    <w:p w14:paraId="1846A444" w14:textId="77777777" w:rsidR="001F1A7D" w:rsidRPr="00CF557C" w:rsidRDefault="001F1A7D" w:rsidP="001F1A7D">
      <w:pPr>
        <w:pStyle w:val="NoSpacing"/>
        <w:rPr>
          <w:rFonts w:ascii="Arial" w:hAnsi="Arial" w:cs="Arial"/>
          <w:sz w:val="24"/>
        </w:rPr>
      </w:pPr>
    </w:p>
    <w:p w14:paraId="39F887A2" w14:textId="71D52057" w:rsidR="00C1773E" w:rsidRPr="00CF557C" w:rsidRDefault="00C1773E" w:rsidP="00FB2984">
      <w:pPr>
        <w:pStyle w:val="NoSpacing"/>
        <w:rPr>
          <w:rFonts w:ascii="Arial" w:hAnsi="Arial" w:cs="Arial"/>
          <w:sz w:val="24"/>
        </w:rPr>
      </w:pPr>
      <w:r w:rsidRPr="00CF557C">
        <w:rPr>
          <w:rFonts w:ascii="Arial" w:hAnsi="Arial" w:cs="Arial"/>
          <w:sz w:val="24"/>
        </w:rPr>
        <w:t xml:space="preserve">If the </w:t>
      </w:r>
      <w:r w:rsidR="00B609B0" w:rsidRPr="00CF557C">
        <w:rPr>
          <w:rFonts w:ascii="Arial" w:hAnsi="Arial" w:cs="Arial"/>
          <w:sz w:val="24"/>
        </w:rPr>
        <w:t>school</w:t>
      </w:r>
      <w:r w:rsidRPr="00CF557C">
        <w:rPr>
          <w:rFonts w:ascii="Arial" w:hAnsi="Arial" w:cs="Arial"/>
          <w:sz w:val="24"/>
        </w:rPr>
        <w:t xml:space="preserve"> has no actual knowledge of the name of the victim, the expelled student shall be prohibited from enrolling or re-enrolling only upon request of the victim or a member of the victim’s immediate family.</w:t>
      </w:r>
    </w:p>
    <w:p w14:paraId="204728F3" w14:textId="77777777" w:rsidR="001F1A7D" w:rsidRPr="00CF557C" w:rsidRDefault="001F1A7D" w:rsidP="001F1A7D">
      <w:pPr>
        <w:pStyle w:val="NoSpacing"/>
        <w:rPr>
          <w:rFonts w:ascii="Arial" w:hAnsi="Arial" w:cs="Arial"/>
          <w:sz w:val="24"/>
        </w:rPr>
      </w:pPr>
    </w:p>
    <w:p w14:paraId="5E4522BF" w14:textId="4E189634" w:rsidR="00C1773E" w:rsidRPr="00CF557C" w:rsidRDefault="00C1773E" w:rsidP="00FB2984">
      <w:pPr>
        <w:pStyle w:val="NoSpacing"/>
        <w:rPr>
          <w:rFonts w:ascii="Arial" w:hAnsi="Arial" w:cs="Arial"/>
          <w:sz w:val="24"/>
        </w:rPr>
      </w:pPr>
      <w:r w:rsidRPr="00CF557C">
        <w:rPr>
          <w:rFonts w:ascii="Arial" w:hAnsi="Arial" w:cs="Arial"/>
          <w:sz w:val="24"/>
        </w:rPr>
        <w:lastRenderedPageBreak/>
        <w:t xml:space="preserve">No student will be readmitted to school until after a meeting between the </w:t>
      </w:r>
      <w:r w:rsidR="007155D3" w:rsidRPr="00CF557C">
        <w:rPr>
          <w:rFonts w:ascii="Arial" w:hAnsi="Arial" w:cs="Arial"/>
          <w:sz w:val="24"/>
        </w:rPr>
        <w:t xml:space="preserve">Head of School </w:t>
      </w:r>
      <w:r w:rsidRPr="00CF557C">
        <w:rPr>
          <w:rFonts w:ascii="Arial" w:hAnsi="Arial" w:cs="Arial"/>
          <w:sz w:val="24"/>
        </w:rPr>
        <w:t>or designee and the parent/guardian has taken place except that if the administrator cannot contact the parent/guardian or if the parent/guardian repeatedly fails to appear for scheduled meetings, the administrator may readmit the student.</w:t>
      </w:r>
    </w:p>
    <w:p w14:paraId="43F09E9A" w14:textId="77777777" w:rsidR="0046308D" w:rsidRPr="00CF557C" w:rsidRDefault="0046308D" w:rsidP="00C1773E">
      <w:pPr>
        <w:pStyle w:val="NoSpacing"/>
        <w:ind w:left="360"/>
        <w:rPr>
          <w:rFonts w:ascii="Arial" w:hAnsi="Arial" w:cs="Arial"/>
          <w:sz w:val="24"/>
        </w:rPr>
      </w:pPr>
    </w:p>
    <w:p w14:paraId="29FB2313" w14:textId="002420EF" w:rsidR="0046308D" w:rsidRPr="00CF557C" w:rsidRDefault="0046308D" w:rsidP="002E61A5">
      <w:pPr>
        <w:pStyle w:val="Heading1"/>
      </w:pPr>
      <w:bookmarkStart w:id="171" w:name="_Toc167312779"/>
      <w:bookmarkStart w:id="172" w:name="_Toc167313799"/>
      <w:bookmarkStart w:id="173" w:name="_Toc169638297"/>
      <w:bookmarkStart w:id="174" w:name="_Toc176435807"/>
      <w:bookmarkStart w:id="175" w:name="_Toc176436031"/>
      <w:bookmarkStart w:id="176" w:name="_Toc176436086"/>
      <w:bookmarkStart w:id="177" w:name="_Toc176445940"/>
      <w:r w:rsidRPr="00CF557C">
        <w:t>Educational Alternatives for Expelled Students</w:t>
      </w:r>
      <w:bookmarkEnd w:id="171"/>
      <w:bookmarkEnd w:id="172"/>
      <w:bookmarkEnd w:id="173"/>
      <w:bookmarkEnd w:id="174"/>
      <w:bookmarkEnd w:id="175"/>
      <w:bookmarkEnd w:id="176"/>
      <w:bookmarkEnd w:id="177"/>
    </w:p>
    <w:p w14:paraId="3610AFE1" w14:textId="30C4383F" w:rsidR="001C2D56" w:rsidRPr="00CF557C" w:rsidRDefault="001C2D56" w:rsidP="00FB2984">
      <w:pPr>
        <w:pStyle w:val="NoSpacing"/>
        <w:rPr>
          <w:rFonts w:ascii="Arial" w:hAnsi="Arial" w:cs="Arial"/>
          <w:sz w:val="24"/>
        </w:rPr>
      </w:pPr>
      <w:r w:rsidRPr="00CF557C">
        <w:rPr>
          <w:rFonts w:ascii="Arial" w:hAnsi="Arial" w:cs="Arial"/>
          <w:sz w:val="24"/>
        </w:rPr>
        <w:t>Upon request of a student or the student's parent/guardian, the school shall provide educational services deemed appropriate by the school for any student expelled from the school. The educational services will be designed to enable the student to return to the school in which the student was enrolled prior to expulsion, to successfully complete the high school equivalency examination, or to enroll in a non-public, non-parochial school or in an alternative school.</w:t>
      </w:r>
    </w:p>
    <w:p w14:paraId="129DCAC7" w14:textId="77777777" w:rsidR="001C2D56" w:rsidRPr="00CF557C" w:rsidRDefault="001C2D56" w:rsidP="001C2D56">
      <w:pPr>
        <w:pStyle w:val="NoSpacing"/>
        <w:ind w:left="360"/>
        <w:rPr>
          <w:rFonts w:ascii="Arial" w:hAnsi="Arial" w:cs="Arial"/>
          <w:sz w:val="24"/>
        </w:rPr>
      </w:pPr>
    </w:p>
    <w:p w14:paraId="39382088" w14:textId="39DF1F4B" w:rsidR="001C2D56" w:rsidRPr="00CF557C" w:rsidRDefault="001C2D56" w:rsidP="00FB2984">
      <w:pPr>
        <w:pStyle w:val="NoSpacing"/>
        <w:rPr>
          <w:rFonts w:ascii="Arial" w:hAnsi="Arial" w:cs="Arial"/>
          <w:sz w:val="24"/>
        </w:rPr>
      </w:pPr>
      <w:r w:rsidRPr="00CF557C">
        <w:rPr>
          <w:rFonts w:ascii="Arial" w:hAnsi="Arial" w:cs="Arial"/>
          <w:sz w:val="24"/>
        </w:rPr>
        <w:t>Educational services include tutoring, alternative educational programs, including online programs authorized by state law, or career and technical education programs that provide instruction in the academic areas of reading, writing, mathematics, science and social studies. In addition to educational services, the student or parent/guardian may request any of the services provided by the school through agreements with state agencies and community organizations for at-risk students.</w:t>
      </w:r>
    </w:p>
    <w:p w14:paraId="1C394556" w14:textId="77777777" w:rsidR="001C2D56" w:rsidRPr="00CF557C" w:rsidRDefault="001C2D56" w:rsidP="001C2D56">
      <w:pPr>
        <w:pStyle w:val="NoSpacing"/>
        <w:ind w:left="360"/>
        <w:rPr>
          <w:rFonts w:ascii="Arial" w:hAnsi="Arial" w:cs="Arial"/>
          <w:sz w:val="24"/>
        </w:rPr>
      </w:pPr>
    </w:p>
    <w:p w14:paraId="3944DA6C" w14:textId="722C4AD2" w:rsidR="001C2D56" w:rsidRPr="00CF557C" w:rsidRDefault="001C2D56" w:rsidP="00FB2984">
      <w:pPr>
        <w:pStyle w:val="NoSpacing"/>
        <w:rPr>
          <w:rFonts w:ascii="Arial" w:hAnsi="Arial" w:cs="Arial"/>
          <w:sz w:val="24"/>
        </w:rPr>
      </w:pPr>
      <w:r w:rsidRPr="00CF557C">
        <w:rPr>
          <w:rFonts w:ascii="Arial" w:hAnsi="Arial" w:cs="Arial"/>
          <w:sz w:val="24"/>
        </w:rPr>
        <w:t>The school shall determine the amount of credit the student shall receive toward graduation for the educational services provided.</w:t>
      </w:r>
    </w:p>
    <w:p w14:paraId="28762AFA" w14:textId="77777777" w:rsidR="001C2D56" w:rsidRPr="00CF557C" w:rsidRDefault="001C2D56" w:rsidP="001C2D56">
      <w:pPr>
        <w:pStyle w:val="NoSpacing"/>
        <w:ind w:left="360"/>
        <w:rPr>
          <w:rFonts w:ascii="Arial" w:hAnsi="Arial" w:cs="Arial"/>
          <w:sz w:val="24"/>
        </w:rPr>
      </w:pPr>
    </w:p>
    <w:p w14:paraId="217C32FC" w14:textId="3EF4830A" w:rsidR="001C2D56" w:rsidRPr="00CF557C" w:rsidRDefault="001C2D56" w:rsidP="00FB2984">
      <w:pPr>
        <w:pStyle w:val="NoSpacing"/>
        <w:rPr>
          <w:rFonts w:ascii="Arial" w:hAnsi="Arial" w:cs="Arial"/>
          <w:sz w:val="24"/>
        </w:rPr>
      </w:pPr>
      <w:r w:rsidRPr="00CF557C">
        <w:rPr>
          <w:rFonts w:ascii="Arial" w:hAnsi="Arial" w:cs="Arial"/>
          <w:sz w:val="24"/>
        </w:rPr>
        <w:t>Educational services provided by the school shall be designed to provide a second chance for the student to succeed in achieving an education. While receiving educational services, a student may be suspended or expelled pursuant to this policy. Except as required by federal law for special education students, any student who is suspended or expelled while receiving educational services pursuant to this policy shall not receive further services until the period of suspension or expulsion is completed.</w:t>
      </w:r>
    </w:p>
    <w:p w14:paraId="0A88E448" w14:textId="77777777" w:rsidR="001C2D56" w:rsidRPr="00CF557C" w:rsidRDefault="001C2D56" w:rsidP="001C2D56">
      <w:pPr>
        <w:pStyle w:val="NoSpacing"/>
        <w:ind w:left="360"/>
        <w:rPr>
          <w:rFonts w:ascii="Arial" w:hAnsi="Arial" w:cs="Arial"/>
          <w:sz w:val="24"/>
        </w:rPr>
      </w:pPr>
    </w:p>
    <w:p w14:paraId="34BCA78B" w14:textId="04437F54" w:rsidR="001C2D56" w:rsidRPr="00CF557C" w:rsidRDefault="001C2D56" w:rsidP="00FB2984">
      <w:pPr>
        <w:pStyle w:val="NoSpacing"/>
        <w:rPr>
          <w:rFonts w:ascii="Arial" w:hAnsi="Arial" w:cs="Arial"/>
          <w:sz w:val="24"/>
        </w:rPr>
      </w:pPr>
      <w:r w:rsidRPr="00CF557C">
        <w:rPr>
          <w:rFonts w:ascii="Arial" w:hAnsi="Arial" w:cs="Arial"/>
          <w:sz w:val="24"/>
        </w:rPr>
        <w:t xml:space="preserve">The educational services may be provided directly by the school or through agreements with state agencies and community organizations </w:t>
      </w:r>
      <w:proofErr w:type="gramStart"/>
      <w:r w:rsidRPr="00CF557C">
        <w:rPr>
          <w:rFonts w:ascii="Arial" w:hAnsi="Arial" w:cs="Arial"/>
          <w:sz w:val="24"/>
        </w:rPr>
        <w:t>entered into</w:t>
      </w:r>
      <w:proofErr w:type="gramEnd"/>
      <w:r w:rsidRPr="00CF557C">
        <w:rPr>
          <w:rFonts w:ascii="Arial" w:hAnsi="Arial" w:cs="Arial"/>
          <w:sz w:val="24"/>
        </w:rPr>
        <w:t xml:space="preserve"> pursuant to state law. The services need not be provided on school property.</w:t>
      </w:r>
    </w:p>
    <w:p w14:paraId="79F06746" w14:textId="77777777" w:rsidR="00907947" w:rsidRPr="00CF557C" w:rsidRDefault="00907947" w:rsidP="00907947">
      <w:pPr>
        <w:pStyle w:val="NoSpacing"/>
        <w:rPr>
          <w:rFonts w:ascii="Arial" w:hAnsi="Arial" w:cs="Arial"/>
          <w:sz w:val="24"/>
        </w:rPr>
      </w:pPr>
    </w:p>
    <w:p w14:paraId="4474499A" w14:textId="5531FE2A" w:rsidR="001C2D56" w:rsidRPr="00CF557C" w:rsidRDefault="001C2D56" w:rsidP="00FB2984">
      <w:pPr>
        <w:pStyle w:val="NoSpacing"/>
        <w:rPr>
          <w:rFonts w:ascii="Arial" w:hAnsi="Arial" w:cs="Arial"/>
          <w:sz w:val="24"/>
        </w:rPr>
      </w:pPr>
      <w:r w:rsidRPr="00CF557C">
        <w:rPr>
          <w:rFonts w:ascii="Arial" w:hAnsi="Arial" w:cs="Arial"/>
          <w:sz w:val="24"/>
        </w:rPr>
        <w:t>Students who are expelled for conduct or behavior involving a threat of harm to students or personnel shall be served through a home-study course or in an alternative school setting designed to address such conduct or behavior, at the discretion of the school.</w:t>
      </w:r>
    </w:p>
    <w:p w14:paraId="14625A28" w14:textId="77777777" w:rsidR="001C2D56" w:rsidRPr="00CF557C" w:rsidRDefault="001C2D56" w:rsidP="001C2D56">
      <w:pPr>
        <w:pStyle w:val="NoSpacing"/>
        <w:ind w:left="360"/>
        <w:rPr>
          <w:rFonts w:ascii="Arial" w:hAnsi="Arial" w:cs="Arial"/>
          <w:sz w:val="24"/>
        </w:rPr>
      </w:pPr>
    </w:p>
    <w:p w14:paraId="3C386513" w14:textId="2412D2A2" w:rsidR="001C2D56" w:rsidRPr="00CF557C" w:rsidRDefault="001C2D56" w:rsidP="00FB2984">
      <w:pPr>
        <w:pStyle w:val="NoSpacing"/>
        <w:rPr>
          <w:rFonts w:ascii="Arial" w:hAnsi="Arial" w:cs="Arial"/>
          <w:sz w:val="24"/>
        </w:rPr>
      </w:pPr>
      <w:r w:rsidRPr="00CF557C">
        <w:rPr>
          <w:rFonts w:ascii="Arial" w:hAnsi="Arial" w:cs="Arial"/>
          <w:sz w:val="24"/>
        </w:rPr>
        <w:t>The Head of School is directed to apply for moneys through the expelled and at-risk student services grant program established by Colorado law or any other grant programs to assist in providing such services.</w:t>
      </w:r>
    </w:p>
    <w:p w14:paraId="4B166FFD" w14:textId="77777777" w:rsidR="00907947" w:rsidRPr="00CF557C" w:rsidRDefault="00907947" w:rsidP="00907947">
      <w:pPr>
        <w:pStyle w:val="NoSpacing"/>
        <w:rPr>
          <w:rFonts w:ascii="Arial" w:hAnsi="Arial" w:cs="Arial"/>
          <w:sz w:val="24"/>
        </w:rPr>
      </w:pPr>
    </w:p>
    <w:p w14:paraId="2714D919" w14:textId="09592559" w:rsidR="001C2D56" w:rsidRPr="00CF557C" w:rsidRDefault="001C2D56" w:rsidP="00ED2D7C">
      <w:pPr>
        <w:pStyle w:val="NoSpacing"/>
        <w:rPr>
          <w:rFonts w:ascii="Arial" w:hAnsi="Arial" w:cs="Arial"/>
          <w:sz w:val="24"/>
        </w:rPr>
      </w:pPr>
      <w:r w:rsidRPr="00CF557C">
        <w:rPr>
          <w:rFonts w:ascii="Arial" w:hAnsi="Arial" w:cs="Arial"/>
          <w:sz w:val="24"/>
        </w:rPr>
        <w:t xml:space="preserve">All expelled students receiving services will be included in the </w:t>
      </w:r>
      <w:r w:rsidR="00970EAD" w:rsidRPr="00CF557C">
        <w:rPr>
          <w:rFonts w:ascii="Arial" w:hAnsi="Arial" w:cs="Arial"/>
          <w:sz w:val="24"/>
        </w:rPr>
        <w:t>school</w:t>
      </w:r>
      <w:r w:rsidRPr="00CF557C">
        <w:rPr>
          <w:rFonts w:ascii="Arial" w:hAnsi="Arial" w:cs="Arial"/>
          <w:sz w:val="24"/>
        </w:rPr>
        <w:t>'s pupil enrollment, including those expelled prior to the pupil enrollment count date.</w:t>
      </w:r>
    </w:p>
    <w:p w14:paraId="7564DB29" w14:textId="77777777" w:rsidR="006A3CD5" w:rsidRPr="00CF557C" w:rsidRDefault="006A3CD5" w:rsidP="00AA179C">
      <w:pPr>
        <w:pStyle w:val="NoSpacing"/>
        <w:rPr>
          <w:rFonts w:ascii="Arial" w:hAnsi="Arial" w:cs="Arial"/>
          <w:sz w:val="24"/>
        </w:rPr>
      </w:pPr>
    </w:p>
    <w:p w14:paraId="6A8548BE" w14:textId="0D534374" w:rsidR="00573ADE" w:rsidRPr="00FB2984" w:rsidRDefault="003956DC" w:rsidP="00573ADE">
      <w:pPr>
        <w:pStyle w:val="NoSpacing"/>
        <w:rPr>
          <w:rFonts w:ascii="Arial" w:hAnsi="Arial" w:cs="Arial"/>
          <w:b/>
          <w:bCs/>
          <w:sz w:val="24"/>
          <w:u w:val="single"/>
        </w:rPr>
      </w:pPr>
      <w:bookmarkStart w:id="178" w:name="_Toc176435808"/>
      <w:bookmarkStart w:id="179" w:name="_Toc176436032"/>
      <w:commentRangeStart w:id="180"/>
      <w:r w:rsidRPr="00FB2984">
        <w:rPr>
          <w:rStyle w:val="Heading2Char"/>
        </w:rPr>
        <w:lastRenderedPageBreak/>
        <w:t>Expulsion for Unlawful Sexual Behavior or Crime of Violence</w:t>
      </w:r>
      <w:commentRangeEnd w:id="180"/>
      <w:r w:rsidR="001315B8" w:rsidRPr="00FB2984">
        <w:rPr>
          <w:rStyle w:val="Heading2Char"/>
        </w:rPr>
        <w:commentReference w:id="180"/>
      </w:r>
      <w:bookmarkEnd w:id="178"/>
      <w:bookmarkEnd w:id="179"/>
    </w:p>
    <w:p w14:paraId="56A6C8A1" w14:textId="32EF694F" w:rsidR="003956DC" w:rsidRPr="00FB2984" w:rsidRDefault="003956DC" w:rsidP="003956DC">
      <w:pPr>
        <w:pStyle w:val="bodytext"/>
        <w:spacing w:after="180" w:afterAutospacing="0"/>
        <w:rPr>
          <w:rFonts w:ascii="Arial" w:hAnsi="Arial" w:cs="Arial"/>
        </w:rPr>
      </w:pPr>
      <w:r w:rsidRPr="00FB2984">
        <w:rPr>
          <w:rFonts w:ascii="Arial" w:hAnsi="Arial" w:cs="Arial"/>
        </w:rPr>
        <w:t>When a petition is filed in juvenile court or district court that alleges a student between the ages of 12 to 18 years has committed an offense that would constitute unlawful sexual behavior or a crime of violence if committed by an adult, basic identification information, as defined in state law, along with the details of the alleged delinquent act or offense, is required by law to be provided immediately to the school in which the juvenile is enrolled.</w:t>
      </w:r>
    </w:p>
    <w:p w14:paraId="576BACAB" w14:textId="2B8F421F" w:rsidR="003956DC" w:rsidRPr="00FB2984" w:rsidRDefault="003956DC" w:rsidP="003956DC">
      <w:pPr>
        <w:pStyle w:val="bodytext"/>
        <w:spacing w:after="180" w:afterAutospacing="0"/>
        <w:rPr>
          <w:rFonts w:ascii="Arial" w:hAnsi="Arial" w:cs="Arial"/>
        </w:rPr>
      </w:pPr>
      <w:r w:rsidRPr="00FB2984">
        <w:rPr>
          <w:rFonts w:ascii="Arial" w:hAnsi="Arial" w:cs="Arial"/>
        </w:rPr>
        <w:t xml:space="preserve">The information shall be used by the </w:t>
      </w:r>
      <w:r w:rsidR="00BB13A7" w:rsidRPr="00FB2984">
        <w:rPr>
          <w:rFonts w:ascii="Arial" w:hAnsi="Arial" w:cs="Arial"/>
        </w:rPr>
        <w:t>Board</w:t>
      </w:r>
      <w:r w:rsidRPr="00FB2984">
        <w:rPr>
          <w:rFonts w:ascii="Arial" w:hAnsi="Arial" w:cs="Arial"/>
        </w:rPr>
        <w:t xml:space="preserve"> to determine whether the student has exhibited behavior that is detrimental to the safety, welfare, and morals of the other students or school personnel and whether educating the student in the school may disrupt the learning environment in the school, provide a negative example for other students, or create a dangerous and unsafe environment for students, teachers, and other school personnel. The Board shall take appropriate disciplinary action, which may include suspension or expulsion, in accordance with this policy.</w:t>
      </w:r>
    </w:p>
    <w:p w14:paraId="2C3374A7" w14:textId="7DD3FDEB" w:rsidR="003956DC" w:rsidRPr="00FB2984" w:rsidRDefault="003956DC" w:rsidP="00FB2984">
      <w:pPr>
        <w:pStyle w:val="bodytext"/>
        <w:spacing w:after="180" w:afterAutospacing="0"/>
        <w:rPr>
          <w:rFonts w:ascii="Arial" w:hAnsi="Arial" w:cs="Arial"/>
        </w:rPr>
      </w:pPr>
      <w:r w:rsidRPr="00FB2984">
        <w:rPr>
          <w:rFonts w:ascii="Arial" w:hAnsi="Arial" w:cs="Arial"/>
        </w:rPr>
        <w:t xml:space="preserve">The Board may determine to wait until the conclusion of court proceedings to consider expulsion, in which case it shall be the responsibility of the </w:t>
      </w:r>
      <w:r w:rsidR="00B15C23" w:rsidRPr="00FB2984">
        <w:rPr>
          <w:rFonts w:ascii="Arial" w:hAnsi="Arial" w:cs="Arial"/>
        </w:rPr>
        <w:t xml:space="preserve">school </w:t>
      </w:r>
      <w:r w:rsidRPr="00FB2984">
        <w:rPr>
          <w:rFonts w:ascii="Arial" w:hAnsi="Arial" w:cs="Arial"/>
        </w:rPr>
        <w:t>to provide an alternative educational program for the student as specified in state law.</w:t>
      </w:r>
    </w:p>
    <w:p w14:paraId="1090693B" w14:textId="77777777" w:rsidR="001A2399" w:rsidRPr="001A72F1" w:rsidRDefault="001A2399" w:rsidP="002E61A5">
      <w:pPr>
        <w:pStyle w:val="Heading1"/>
      </w:pPr>
      <w:bookmarkStart w:id="181" w:name="_Toc176435809"/>
      <w:bookmarkStart w:id="182" w:name="_Toc176436033"/>
      <w:bookmarkStart w:id="183" w:name="_Toc176436087"/>
      <w:bookmarkStart w:id="184" w:name="_Toc176445941"/>
      <w:r w:rsidRPr="001A72F1">
        <w:t>Suspensions, Expulsions and Provision of Services for Students with Disabilities</w:t>
      </w:r>
      <w:bookmarkEnd w:id="181"/>
      <w:bookmarkEnd w:id="182"/>
      <w:bookmarkEnd w:id="183"/>
      <w:bookmarkEnd w:id="184"/>
    </w:p>
    <w:p w14:paraId="0F21AD24" w14:textId="77777777" w:rsidR="001A2399" w:rsidRPr="001A72F1" w:rsidRDefault="001A2399" w:rsidP="001A2399">
      <w:pPr>
        <w:pStyle w:val="NoSpacing"/>
        <w:rPr>
          <w:rFonts w:ascii="Arial" w:hAnsi="Arial" w:cs="Arial"/>
          <w:sz w:val="24"/>
        </w:rPr>
      </w:pPr>
      <w:r w:rsidRPr="001A72F1">
        <w:rPr>
          <w:rFonts w:ascii="Arial" w:hAnsi="Arial" w:cs="Arial"/>
          <w:sz w:val="24"/>
        </w:rPr>
        <w:t>Students with disabilities may be suspended for up to 10 school days in any given school year for violations of the student code of conduct. These 10 days need not be consecutive. During any such suspension, the student shall not receive educational services.</w:t>
      </w:r>
    </w:p>
    <w:p w14:paraId="19FBF41B" w14:textId="77777777" w:rsidR="001A2399" w:rsidRPr="001A72F1" w:rsidRDefault="001A2399" w:rsidP="001A2399">
      <w:pPr>
        <w:pStyle w:val="NoSpacing"/>
        <w:rPr>
          <w:rFonts w:ascii="Arial" w:hAnsi="Arial" w:cs="Arial"/>
          <w:sz w:val="24"/>
        </w:rPr>
      </w:pPr>
    </w:p>
    <w:p w14:paraId="71D061DC" w14:textId="77777777" w:rsidR="001A2399" w:rsidRPr="001A72F1" w:rsidRDefault="001A2399" w:rsidP="001A2399">
      <w:pPr>
        <w:pStyle w:val="NoSpacing"/>
        <w:rPr>
          <w:rFonts w:ascii="Arial" w:hAnsi="Arial" w:cs="Arial"/>
          <w:sz w:val="24"/>
        </w:rPr>
      </w:pPr>
      <w:r w:rsidRPr="001A72F1">
        <w:rPr>
          <w:rFonts w:ascii="Arial" w:hAnsi="Arial" w:cs="Arial"/>
          <w:sz w:val="24"/>
        </w:rPr>
        <w:t>A disciplinary change of placement occurs when a student is removed for more than 10 consecutive school days or subjected to a series of removals that constitute a pattern of removal under governing law.</w:t>
      </w:r>
    </w:p>
    <w:p w14:paraId="62471BA6" w14:textId="77777777" w:rsidR="001A2399" w:rsidRPr="001A72F1" w:rsidRDefault="001A2399" w:rsidP="001A2399">
      <w:pPr>
        <w:pStyle w:val="NoSpacing"/>
        <w:rPr>
          <w:rFonts w:ascii="Arial" w:hAnsi="Arial" w:cs="Arial"/>
          <w:sz w:val="24"/>
        </w:rPr>
      </w:pPr>
    </w:p>
    <w:p w14:paraId="5CFC8A57" w14:textId="77777777" w:rsidR="001A2399" w:rsidRPr="001A72F1" w:rsidRDefault="001A2399" w:rsidP="001A2399">
      <w:pPr>
        <w:pStyle w:val="NoSpacing"/>
        <w:rPr>
          <w:rFonts w:ascii="Arial" w:hAnsi="Arial" w:cs="Arial"/>
          <w:sz w:val="24"/>
        </w:rPr>
      </w:pPr>
      <w:r w:rsidRPr="001A72F1">
        <w:rPr>
          <w:rFonts w:ascii="Arial" w:hAnsi="Arial" w:cs="Arial"/>
          <w:sz w:val="24"/>
        </w:rPr>
        <w:t>Upon the 11th school day of suspension or removal when such suspension or removal does not result in a disciplinary change of placement, educational services shall be provided to enable the student to continue to participate in the general education curriculum, although in another setting, and to progress toward meeting the goals set out in the student's IEP. School personnel, in consultation with at least one of the student's teachers, shall determine the educational services to be provided to the student during this period of suspension or removal.</w:t>
      </w:r>
    </w:p>
    <w:p w14:paraId="5F54200B" w14:textId="77777777" w:rsidR="001A2399" w:rsidRPr="001A72F1" w:rsidRDefault="001A2399" w:rsidP="001A2399">
      <w:pPr>
        <w:pStyle w:val="NoSpacing"/>
        <w:rPr>
          <w:rFonts w:ascii="Arial" w:hAnsi="Arial" w:cs="Arial"/>
          <w:sz w:val="24"/>
        </w:rPr>
      </w:pPr>
    </w:p>
    <w:p w14:paraId="395E2A2D" w14:textId="77777777" w:rsidR="001A2399" w:rsidRPr="001A72F1" w:rsidRDefault="001A2399" w:rsidP="001A2399">
      <w:pPr>
        <w:pStyle w:val="NoSpacing"/>
        <w:rPr>
          <w:rFonts w:ascii="Arial" w:hAnsi="Arial" w:cs="Arial"/>
          <w:sz w:val="24"/>
        </w:rPr>
      </w:pPr>
      <w:r w:rsidRPr="001A72F1">
        <w:rPr>
          <w:rFonts w:ascii="Arial" w:hAnsi="Arial" w:cs="Arial"/>
          <w:sz w:val="24"/>
        </w:rPr>
        <w:t>When a student is expelled or subject to a removal that results in a disciplinary change of placement, educational services shall be provided as determined by the student's IEP team to enable the student to participate in the general education curriculum, although in another setting, and to progress toward meeting his or her IEP goals.</w:t>
      </w:r>
    </w:p>
    <w:p w14:paraId="6C84D491" w14:textId="77777777" w:rsidR="001A2399" w:rsidRPr="001A72F1" w:rsidRDefault="001A2399" w:rsidP="001A2399">
      <w:pPr>
        <w:pStyle w:val="NoSpacing"/>
        <w:rPr>
          <w:rFonts w:ascii="Arial" w:hAnsi="Arial" w:cs="Arial"/>
          <w:sz w:val="24"/>
        </w:rPr>
      </w:pPr>
      <w:r w:rsidRPr="001A72F1">
        <w:rPr>
          <w:rFonts w:ascii="Arial" w:hAnsi="Arial" w:cs="Arial"/>
          <w:sz w:val="24"/>
        </w:rPr>
        <w:t xml:space="preserve">Prior to expulsion or other disciplinary change in placement, the student's parents shall be notified of the decision to take such disciplinary action and of their procedural </w:t>
      </w:r>
      <w:r w:rsidRPr="001A72F1">
        <w:rPr>
          <w:rFonts w:ascii="Arial" w:hAnsi="Arial" w:cs="Arial"/>
          <w:sz w:val="24"/>
        </w:rPr>
        <w:lastRenderedPageBreak/>
        <w:t>safeguards. This notification shall occur not later than the date on which such decision is made.</w:t>
      </w:r>
    </w:p>
    <w:p w14:paraId="3EDB9ECF" w14:textId="77777777" w:rsidR="001A2399" w:rsidRPr="001A72F1" w:rsidRDefault="001A2399" w:rsidP="001A2399">
      <w:pPr>
        <w:pStyle w:val="Heading2"/>
      </w:pPr>
      <w:bookmarkStart w:id="185" w:name="_Toc176435810"/>
      <w:bookmarkStart w:id="186" w:name="_Toc176436034"/>
      <w:r w:rsidRPr="001A72F1">
        <w:t>Manifestation Determination</w:t>
      </w:r>
      <w:bookmarkEnd w:id="185"/>
      <w:bookmarkEnd w:id="186"/>
    </w:p>
    <w:p w14:paraId="0A6846D7" w14:textId="77777777" w:rsidR="001A2399" w:rsidRPr="001A72F1" w:rsidRDefault="001A2399" w:rsidP="001A2399">
      <w:pPr>
        <w:pStyle w:val="NoSpacing"/>
        <w:rPr>
          <w:rFonts w:ascii="Arial" w:hAnsi="Arial" w:cs="Arial"/>
          <w:sz w:val="24"/>
        </w:rPr>
      </w:pPr>
      <w:r w:rsidRPr="001A72F1">
        <w:rPr>
          <w:rFonts w:ascii="Arial" w:hAnsi="Arial" w:cs="Arial"/>
          <w:sz w:val="24"/>
        </w:rPr>
        <w:t>Within 10 school days from the date of the decision to take disciplinary action that will result in a disciplinary change of placement, relevant members of the student's IEP team, including the student's parents, shall review all relevant information in the student's file, including the student's IEP, any teacher observations, and any relevant information provided by the parents, to determine whether the student's behavior was a manifestation of the student's disability.</w:t>
      </w:r>
    </w:p>
    <w:p w14:paraId="5D725F33" w14:textId="77777777" w:rsidR="001A2399" w:rsidRPr="001A72F1" w:rsidRDefault="001A2399" w:rsidP="001A2399">
      <w:pPr>
        <w:pStyle w:val="NoSpacing"/>
        <w:rPr>
          <w:rFonts w:ascii="Arial" w:hAnsi="Arial" w:cs="Arial"/>
          <w:sz w:val="24"/>
        </w:rPr>
      </w:pPr>
    </w:p>
    <w:p w14:paraId="07BB111B" w14:textId="77777777" w:rsidR="001A2399" w:rsidRPr="001A72F1" w:rsidRDefault="001A2399" w:rsidP="001A2399">
      <w:pPr>
        <w:pStyle w:val="NoSpacing"/>
        <w:rPr>
          <w:rFonts w:ascii="Arial" w:hAnsi="Arial" w:cs="Arial"/>
          <w:sz w:val="24"/>
        </w:rPr>
      </w:pPr>
      <w:r w:rsidRPr="001A72F1">
        <w:rPr>
          <w:rFonts w:ascii="Arial" w:hAnsi="Arial" w:cs="Arial"/>
          <w:sz w:val="24"/>
        </w:rPr>
        <w:t xml:space="preserve">The team shall determine: (1) whether the student's conduct in question was caused by, or had a direct and substantial relationship to, the student's disability; and (2) whether the student's conduct in question </w:t>
      </w:r>
      <w:proofErr w:type="gramStart"/>
      <w:r w:rsidRPr="001A72F1">
        <w:rPr>
          <w:rFonts w:ascii="Arial" w:hAnsi="Arial" w:cs="Arial"/>
          <w:sz w:val="24"/>
        </w:rPr>
        <w:t>was the direct result of the school's failure</w:t>
      </w:r>
      <w:proofErr w:type="gramEnd"/>
      <w:r w:rsidRPr="001A72F1">
        <w:rPr>
          <w:rFonts w:ascii="Arial" w:hAnsi="Arial" w:cs="Arial"/>
          <w:sz w:val="24"/>
        </w:rPr>
        <w:t xml:space="preserve"> to implement the student's IEP. If the answer to either of these two questions is "yes," the student's behavior shall be deemed to be a manifestation of the student's disability.</w:t>
      </w:r>
    </w:p>
    <w:p w14:paraId="2E8BE9AA" w14:textId="77777777" w:rsidR="001A2399" w:rsidRPr="001A72F1" w:rsidRDefault="001A2399" w:rsidP="001A2399">
      <w:pPr>
        <w:pStyle w:val="Heading2"/>
      </w:pPr>
      <w:bookmarkStart w:id="187" w:name="_Toc176435811"/>
      <w:bookmarkStart w:id="188" w:name="_Toc176436035"/>
      <w:r w:rsidRPr="001A72F1">
        <w:t>Disciplinary Action for Behavior That is Not a Manifestation</w:t>
      </w:r>
      <w:bookmarkEnd w:id="187"/>
      <w:bookmarkEnd w:id="188"/>
    </w:p>
    <w:p w14:paraId="488FE2B8" w14:textId="77777777" w:rsidR="001A2399" w:rsidRPr="001A72F1" w:rsidRDefault="001A2399" w:rsidP="001A2399">
      <w:pPr>
        <w:pStyle w:val="NoSpacing"/>
        <w:rPr>
          <w:rFonts w:ascii="Arial" w:hAnsi="Arial" w:cs="Arial"/>
          <w:sz w:val="24"/>
        </w:rPr>
      </w:pPr>
      <w:r w:rsidRPr="001A72F1">
        <w:rPr>
          <w:rFonts w:ascii="Arial" w:hAnsi="Arial" w:cs="Arial"/>
          <w:sz w:val="24"/>
        </w:rPr>
        <w:t>If the team determines that the student's behavior was not a manifestation of the student's disability, disciplinary procedures shall be applied to the student in the same manner as applied to nondisabled students. As stated above, the student shall receive educational services during the period of expulsion or other disciplinary change of placement.</w:t>
      </w:r>
    </w:p>
    <w:p w14:paraId="52F97D04" w14:textId="77777777" w:rsidR="001A2399" w:rsidRPr="001A72F1" w:rsidRDefault="001A2399" w:rsidP="001A2399">
      <w:pPr>
        <w:pStyle w:val="NoSpacing"/>
        <w:rPr>
          <w:rFonts w:ascii="Arial" w:hAnsi="Arial" w:cs="Arial"/>
          <w:sz w:val="24"/>
        </w:rPr>
      </w:pPr>
    </w:p>
    <w:p w14:paraId="483DE9EE" w14:textId="77777777" w:rsidR="001A2399" w:rsidRPr="001A72F1" w:rsidRDefault="001A2399" w:rsidP="001A2399">
      <w:pPr>
        <w:pStyle w:val="NoSpacing"/>
        <w:rPr>
          <w:rFonts w:ascii="Arial" w:hAnsi="Arial" w:cs="Arial"/>
          <w:sz w:val="24"/>
        </w:rPr>
      </w:pPr>
      <w:r w:rsidRPr="001A72F1">
        <w:rPr>
          <w:rFonts w:ascii="Arial" w:hAnsi="Arial" w:cs="Arial"/>
          <w:sz w:val="24"/>
        </w:rPr>
        <w:t>Within a reasonable amount of time after determining that the student's behavior is not a manifestation of the student's disability, the student may receive, as appropriate, a functional behavioral assessment ("FBA"). In addition, a behavioral intervention plan ("BIP") may be developed for the student, as appropriate. If a BIP has already been developed, the BIP may be reviewed and modified, as appropriate.</w:t>
      </w:r>
    </w:p>
    <w:p w14:paraId="0A442362" w14:textId="77777777" w:rsidR="001A2399" w:rsidRPr="001A72F1" w:rsidRDefault="001A2399" w:rsidP="001A2399">
      <w:pPr>
        <w:pStyle w:val="Heading2"/>
      </w:pPr>
      <w:bookmarkStart w:id="189" w:name="_Toc176435812"/>
      <w:bookmarkStart w:id="190" w:name="_Toc176436036"/>
      <w:r w:rsidRPr="001A72F1">
        <w:t>Disciplinary Action and/or Alternative Placement for Behavior that is a Manifestation</w:t>
      </w:r>
      <w:bookmarkEnd w:id="189"/>
      <w:bookmarkEnd w:id="190"/>
    </w:p>
    <w:p w14:paraId="730E2ADC" w14:textId="77777777" w:rsidR="001A2399" w:rsidRPr="001A72F1" w:rsidRDefault="001A2399" w:rsidP="001A2399">
      <w:pPr>
        <w:pStyle w:val="NoSpacing"/>
        <w:rPr>
          <w:rFonts w:ascii="Arial" w:hAnsi="Arial" w:cs="Arial"/>
          <w:sz w:val="24"/>
        </w:rPr>
      </w:pPr>
      <w:r w:rsidRPr="001A72F1">
        <w:rPr>
          <w:rFonts w:ascii="Arial" w:hAnsi="Arial" w:cs="Arial"/>
          <w:sz w:val="24"/>
        </w:rPr>
        <w:t>If the team determines that the student's behavior is a manifestation of the student's disability, expulsion proceedings or other disciplinary change of placement will be discontinued. However, the student may be placed in an alternative setting for up to 45 school days as discussed below or the student's placement may be changed for educational reasons as determined by the IEP team or as otherwise permitted by law.</w:t>
      </w:r>
    </w:p>
    <w:p w14:paraId="018F25F9" w14:textId="77777777" w:rsidR="001A2399" w:rsidRPr="001A72F1" w:rsidRDefault="001A2399" w:rsidP="001A2399">
      <w:pPr>
        <w:pStyle w:val="NoSpacing"/>
        <w:rPr>
          <w:rFonts w:ascii="Arial" w:hAnsi="Arial" w:cs="Arial"/>
          <w:sz w:val="24"/>
        </w:rPr>
      </w:pPr>
      <w:r w:rsidRPr="001A72F1">
        <w:rPr>
          <w:rFonts w:ascii="Arial" w:hAnsi="Arial" w:cs="Arial"/>
          <w:sz w:val="24"/>
        </w:rPr>
        <w:t>Within a reasonable amount of time after determining that the student's behavior is a manifestation of the student's disability, the student's IEP team shall: (1) conduct an FBA of the student, unless an FBA has already been conducted; and (2) implement a BIP for the student. If a BIP has already been developed, the IEP team shall review it and modify it as necessary to address the student's behavior.</w:t>
      </w:r>
    </w:p>
    <w:p w14:paraId="6BB0723C" w14:textId="77777777" w:rsidR="001A2399" w:rsidRPr="001A72F1" w:rsidRDefault="001A2399" w:rsidP="001A2399">
      <w:pPr>
        <w:pStyle w:val="Heading2"/>
      </w:pPr>
      <w:bookmarkStart w:id="191" w:name="_Toc176435813"/>
      <w:bookmarkStart w:id="192" w:name="_Toc176436037"/>
      <w:r w:rsidRPr="001A72F1">
        <w:t>Placement in an Alternative Setting for 45 School Days</w:t>
      </w:r>
      <w:bookmarkEnd w:id="191"/>
      <w:bookmarkEnd w:id="192"/>
    </w:p>
    <w:p w14:paraId="6B1B4B27" w14:textId="77777777" w:rsidR="001A2399" w:rsidRPr="001A72F1" w:rsidRDefault="001A2399" w:rsidP="001A2399">
      <w:pPr>
        <w:pStyle w:val="NoSpacing"/>
        <w:rPr>
          <w:rFonts w:ascii="Arial" w:hAnsi="Arial" w:cs="Arial"/>
          <w:sz w:val="24"/>
        </w:rPr>
      </w:pPr>
      <w:r w:rsidRPr="001A72F1">
        <w:rPr>
          <w:rFonts w:ascii="Arial" w:hAnsi="Arial" w:cs="Arial"/>
          <w:sz w:val="24"/>
        </w:rPr>
        <w:lastRenderedPageBreak/>
        <w:t>School personnel may remove a student with disabilities to an interim alternative setting for not more than 45 school days without regard to the manifestation determination if:</w:t>
      </w:r>
    </w:p>
    <w:p w14:paraId="111EF701" w14:textId="77777777" w:rsidR="001A2399" w:rsidRPr="001A72F1" w:rsidRDefault="001A2399" w:rsidP="001A2399">
      <w:pPr>
        <w:pStyle w:val="NoSpacing"/>
        <w:rPr>
          <w:rFonts w:ascii="Arial" w:hAnsi="Arial" w:cs="Arial"/>
          <w:sz w:val="24"/>
        </w:rPr>
      </w:pPr>
    </w:p>
    <w:p w14:paraId="6BF6A120" w14:textId="77777777" w:rsidR="001A2399" w:rsidRPr="001A72F1" w:rsidRDefault="001A2399" w:rsidP="001A2399">
      <w:pPr>
        <w:pStyle w:val="NoSpacing"/>
        <w:numPr>
          <w:ilvl w:val="0"/>
          <w:numId w:val="35"/>
        </w:numPr>
        <w:rPr>
          <w:rFonts w:ascii="Arial" w:hAnsi="Arial" w:cs="Arial"/>
          <w:sz w:val="24"/>
        </w:rPr>
      </w:pPr>
      <w:r w:rsidRPr="001A72F1">
        <w:rPr>
          <w:rFonts w:ascii="Arial" w:hAnsi="Arial" w:cs="Arial"/>
          <w:sz w:val="24"/>
        </w:rPr>
        <w:t xml:space="preserve">the student carried a weapon to school or a school </w:t>
      </w:r>
      <w:proofErr w:type="gramStart"/>
      <w:r w:rsidRPr="001A72F1">
        <w:rPr>
          <w:rFonts w:ascii="Arial" w:hAnsi="Arial" w:cs="Arial"/>
          <w:sz w:val="24"/>
        </w:rPr>
        <w:t>function;</w:t>
      </w:r>
      <w:proofErr w:type="gramEnd"/>
    </w:p>
    <w:p w14:paraId="6F903891" w14:textId="77777777" w:rsidR="001A2399" w:rsidRPr="001A72F1" w:rsidRDefault="001A2399" w:rsidP="001A2399">
      <w:pPr>
        <w:pStyle w:val="NoSpacing"/>
        <w:numPr>
          <w:ilvl w:val="0"/>
          <w:numId w:val="35"/>
        </w:numPr>
        <w:rPr>
          <w:rFonts w:ascii="Arial" w:hAnsi="Arial" w:cs="Arial"/>
          <w:sz w:val="24"/>
        </w:rPr>
      </w:pPr>
      <w:r w:rsidRPr="001A72F1">
        <w:rPr>
          <w:rFonts w:ascii="Arial" w:hAnsi="Arial" w:cs="Arial"/>
          <w:sz w:val="24"/>
        </w:rPr>
        <w:t xml:space="preserve">the student possessed a weapon at school or a school </w:t>
      </w:r>
      <w:proofErr w:type="gramStart"/>
      <w:r w:rsidRPr="001A72F1">
        <w:rPr>
          <w:rFonts w:ascii="Arial" w:hAnsi="Arial" w:cs="Arial"/>
          <w:sz w:val="24"/>
        </w:rPr>
        <w:t>function;</w:t>
      </w:r>
      <w:proofErr w:type="gramEnd"/>
    </w:p>
    <w:p w14:paraId="0AD6FAE8" w14:textId="77777777" w:rsidR="001A2399" w:rsidRPr="001A72F1" w:rsidRDefault="001A2399" w:rsidP="001A2399">
      <w:pPr>
        <w:pStyle w:val="NoSpacing"/>
        <w:numPr>
          <w:ilvl w:val="0"/>
          <w:numId w:val="35"/>
        </w:numPr>
        <w:rPr>
          <w:rFonts w:ascii="Arial" w:hAnsi="Arial" w:cs="Arial"/>
          <w:sz w:val="24"/>
        </w:rPr>
      </w:pPr>
      <w:r w:rsidRPr="001A72F1">
        <w:rPr>
          <w:rFonts w:ascii="Arial" w:hAnsi="Arial" w:cs="Arial"/>
          <w:sz w:val="24"/>
        </w:rPr>
        <w:t xml:space="preserve">the student possessed or used illegal drugs at school or a school </w:t>
      </w:r>
      <w:proofErr w:type="gramStart"/>
      <w:r w:rsidRPr="001A72F1">
        <w:rPr>
          <w:rFonts w:ascii="Arial" w:hAnsi="Arial" w:cs="Arial"/>
          <w:sz w:val="24"/>
        </w:rPr>
        <w:t>function;</w:t>
      </w:r>
      <w:proofErr w:type="gramEnd"/>
    </w:p>
    <w:p w14:paraId="74643CDE" w14:textId="77777777" w:rsidR="001A2399" w:rsidRPr="001A72F1" w:rsidRDefault="001A2399" w:rsidP="001A2399">
      <w:pPr>
        <w:pStyle w:val="NoSpacing"/>
        <w:numPr>
          <w:ilvl w:val="0"/>
          <w:numId w:val="35"/>
        </w:numPr>
        <w:rPr>
          <w:rFonts w:ascii="Arial" w:hAnsi="Arial" w:cs="Arial"/>
          <w:sz w:val="24"/>
        </w:rPr>
      </w:pPr>
      <w:r w:rsidRPr="001A72F1">
        <w:rPr>
          <w:rFonts w:ascii="Arial" w:hAnsi="Arial" w:cs="Arial"/>
          <w:sz w:val="24"/>
        </w:rPr>
        <w:t xml:space="preserve">the student sold or solicited the sale of a controlled substance at school or a school </w:t>
      </w:r>
      <w:proofErr w:type="gramStart"/>
      <w:r w:rsidRPr="001A72F1">
        <w:rPr>
          <w:rFonts w:ascii="Arial" w:hAnsi="Arial" w:cs="Arial"/>
          <w:sz w:val="24"/>
        </w:rPr>
        <w:t>function;</w:t>
      </w:r>
      <w:proofErr w:type="gramEnd"/>
    </w:p>
    <w:p w14:paraId="447FFF64" w14:textId="77777777" w:rsidR="001A2399" w:rsidRPr="001A72F1" w:rsidRDefault="001A2399" w:rsidP="001A2399">
      <w:pPr>
        <w:pStyle w:val="NoSpacing"/>
        <w:numPr>
          <w:ilvl w:val="0"/>
          <w:numId w:val="35"/>
        </w:numPr>
        <w:rPr>
          <w:rFonts w:ascii="Arial" w:hAnsi="Arial" w:cs="Arial"/>
          <w:sz w:val="24"/>
        </w:rPr>
      </w:pPr>
      <w:r w:rsidRPr="001A72F1">
        <w:rPr>
          <w:rFonts w:ascii="Arial" w:hAnsi="Arial" w:cs="Arial"/>
          <w:sz w:val="24"/>
        </w:rPr>
        <w:t>the student inflicted serious bodily injury on another person while at school or a school function; or</w:t>
      </w:r>
    </w:p>
    <w:p w14:paraId="7D758B26" w14:textId="77777777" w:rsidR="001A2399" w:rsidRPr="001A72F1" w:rsidRDefault="001A2399" w:rsidP="001A2399">
      <w:pPr>
        <w:pStyle w:val="NoSpacing"/>
        <w:numPr>
          <w:ilvl w:val="0"/>
          <w:numId w:val="35"/>
        </w:numPr>
        <w:rPr>
          <w:rFonts w:ascii="Arial" w:hAnsi="Arial" w:cs="Arial"/>
          <w:sz w:val="24"/>
        </w:rPr>
      </w:pPr>
      <w:r w:rsidRPr="001A72F1">
        <w:rPr>
          <w:rFonts w:ascii="Arial" w:hAnsi="Arial" w:cs="Arial"/>
          <w:sz w:val="24"/>
        </w:rPr>
        <w:t>a hearing officer or court of appropriate jurisdiction so orders.</w:t>
      </w:r>
    </w:p>
    <w:p w14:paraId="21681942" w14:textId="77777777" w:rsidR="001A2399" w:rsidRPr="001A72F1" w:rsidRDefault="001A2399" w:rsidP="001A2399">
      <w:pPr>
        <w:pStyle w:val="NoSpacing"/>
        <w:ind w:left="720"/>
        <w:rPr>
          <w:rFonts w:ascii="Arial" w:hAnsi="Arial" w:cs="Arial"/>
          <w:sz w:val="24"/>
        </w:rPr>
      </w:pPr>
    </w:p>
    <w:p w14:paraId="23EDB3CC" w14:textId="27DE82B7" w:rsidR="00573ADE" w:rsidRDefault="001A2399" w:rsidP="00573ADE">
      <w:pPr>
        <w:pStyle w:val="NoSpacing"/>
        <w:rPr>
          <w:rFonts w:ascii="Arial" w:hAnsi="Arial" w:cs="Arial"/>
          <w:sz w:val="24"/>
        </w:rPr>
      </w:pPr>
      <w:r w:rsidRPr="001A72F1">
        <w:rPr>
          <w:rFonts w:ascii="Arial" w:hAnsi="Arial" w:cs="Arial"/>
          <w:sz w:val="24"/>
        </w:rPr>
        <w:t>Such removal to an alternative setting is permissible even if the student's behavior is determined to be a manifestation of the student's disability. The student's IEP team shall determine the educational services to be provided to the student in the alternative setting.</w:t>
      </w:r>
    </w:p>
    <w:p w14:paraId="04230318" w14:textId="77777777" w:rsidR="0075005A" w:rsidRPr="00FB2984" w:rsidRDefault="0075005A" w:rsidP="00573ADE">
      <w:pPr>
        <w:pStyle w:val="NoSpacing"/>
        <w:rPr>
          <w:rFonts w:ascii="Arial" w:hAnsi="Arial" w:cs="Arial"/>
          <w:sz w:val="24"/>
        </w:rPr>
      </w:pPr>
    </w:p>
    <w:p w14:paraId="1A5EBE7C" w14:textId="0D0A916F" w:rsidR="00711E76" w:rsidRPr="00CF557C" w:rsidRDefault="00711E76" w:rsidP="00C90106">
      <w:pPr>
        <w:pStyle w:val="NoSpacing"/>
        <w:rPr>
          <w:rFonts w:ascii="Arial" w:hAnsi="Arial" w:cs="Arial"/>
          <w:sz w:val="24"/>
        </w:rPr>
      </w:pPr>
    </w:p>
    <w:p w14:paraId="338A3F1F" w14:textId="77777777" w:rsidR="00631216" w:rsidRPr="00666C99" w:rsidRDefault="00631216" w:rsidP="00631216">
      <w:pPr>
        <w:spacing w:after="0" w:line="240" w:lineRule="auto"/>
        <w:rPr>
          <w:rFonts w:ascii="Arial" w:hAnsi="Arial" w:cs="Arial"/>
          <w:b/>
        </w:rPr>
      </w:pPr>
      <w:r w:rsidRPr="0075446E">
        <w:rPr>
          <w:rFonts w:ascii="Arial" w:hAnsi="Arial" w:cs="Arial"/>
          <w:b/>
          <w:highlight w:val="yellow"/>
        </w:rPr>
        <w:t>Adopted:  XXX, 20XX</w:t>
      </w:r>
    </w:p>
    <w:p w14:paraId="59A451EA" w14:textId="77777777" w:rsidR="00631216" w:rsidRDefault="00631216" w:rsidP="00631216">
      <w:pPr>
        <w:pStyle w:val="NoSpacing"/>
        <w:rPr>
          <w:rFonts w:ascii="Arial" w:hAnsi="Arial" w:cs="Arial"/>
          <w:b/>
          <w:bCs/>
          <w:sz w:val="24"/>
        </w:rPr>
      </w:pPr>
    </w:p>
    <w:p w14:paraId="0FE76D0E" w14:textId="77777777" w:rsidR="00631216" w:rsidRPr="00D4115B" w:rsidRDefault="00631216" w:rsidP="00631216">
      <w:pPr>
        <w:pStyle w:val="NoSpacing"/>
        <w:rPr>
          <w:rFonts w:ascii="Arial" w:hAnsi="Arial" w:cs="Arial"/>
          <w:b/>
          <w:bCs/>
          <w:sz w:val="24"/>
        </w:rPr>
      </w:pPr>
      <w:r w:rsidRPr="00D4115B">
        <w:rPr>
          <w:rFonts w:ascii="Arial" w:hAnsi="Arial" w:cs="Arial"/>
          <w:b/>
          <w:bCs/>
          <w:sz w:val="24"/>
        </w:rPr>
        <w:t>LEGAL REFS.:</w:t>
      </w:r>
    </w:p>
    <w:p w14:paraId="3C4F6CE8" w14:textId="77777777" w:rsidR="00631216" w:rsidRPr="00CF557C" w:rsidRDefault="00631216" w:rsidP="00631216">
      <w:pPr>
        <w:pStyle w:val="NoSpacing"/>
        <w:rPr>
          <w:rFonts w:ascii="Arial" w:hAnsi="Arial" w:cs="Arial"/>
          <w:sz w:val="24"/>
        </w:rPr>
      </w:pPr>
    </w:p>
    <w:p w14:paraId="4E11CA4F" w14:textId="77777777" w:rsidR="00631216" w:rsidRPr="00C06404" w:rsidRDefault="00631216" w:rsidP="00631216">
      <w:pPr>
        <w:pStyle w:val="bodytext"/>
        <w:spacing w:before="0" w:beforeAutospacing="0" w:after="0" w:afterAutospacing="0"/>
        <w:rPr>
          <w:rFonts w:ascii="Arial" w:hAnsi="Arial" w:cs="Arial"/>
        </w:rPr>
      </w:pPr>
      <w:r w:rsidRPr="00C06404">
        <w:rPr>
          <w:rFonts w:ascii="Arial" w:hAnsi="Arial" w:cs="Arial"/>
        </w:rPr>
        <w:t>C.R.S. </w:t>
      </w:r>
      <w:hyperlink r:id="rId17" w:tgtFrame="_blank" w:history="1">
        <w:r w:rsidRPr="00C06404">
          <w:rPr>
            <w:rStyle w:val="Hyperlink"/>
            <w:rFonts w:ascii="Arial" w:hAnsi="Arial" w:cs="Arial"/>
            <w:color w:val="auto"/>
            <w:u w:val="none"/>
          </w:rPr>
          <w:t>16-22-102</w:t>
        </w:r>
      </w:hyperlink>
      <w:r w:rsidRPr="00C06404">
        <w:rPr>
          <w:rFonts w:ascii="Arial" w:hAnsi="Arial" w:cs="Arial"/>
        </w:rPr>
        <w:t> (9) </w:t>
      </w:r>
      <w:r w:rsidRPr="00C06404">
        <w:rPr>
          <w:rStyle w:val="Emphasis"/>
          <w:rFonts w:ascii="Arial" w:hAnsi="Arial" w:cs="Arial"/>
        </w:rPr>
        <w:t>(unlawful sexual behavior)</w:t>
      </w:r>
    </w:p>
    <w:p w14:paraId="1B8B2439" w14:textId="77777777" w:rsidR="00631216" w:rsidRPr="00C06404" w:rsidRDefault="00631216" w:rsidP="00631216">
      <w:pPr>
        <w:pStyle w:val="legalrefs-indent"/>
        <w:spacing w:before="0" w:beforeAutospacing="0" w:after="0" w:afterAutospacing="0"/>
        <w:rPr>
          <w:rStyle w:val="Emphasis"/>
          <w:rFonts w:ascii="Arial" w:hAnsi="Arial" w:cs="Arial"/>
        </w:rPr>
      </w:pPr>
      <w:r w:rsidRPr="00C06404">
        <w:rPr>
          <w:rFonts w:ascii="Arial" w:hAnsi="Arial" w:cs="Arial"/>
        </w:rPr>
        <w:t>C.R.S. </w:t>
      </w:r>
      <w:hyperlink r:id="rId18" w:tgtFrame="_blank" w:history="1">
        <w:r w:rsidRPr="00C06404">
          <w:rPr>
            <w:rStyle w:val="Hyperlink"/>
            <w:rFonts w:ascii="Arial" w:hAnsi="Arial" w:cs="Arial"/>
            <w:color w:val="auto"/>
            <w:u w:val="none"/>
          </w:rPr>
          <w:t>18-1.3-406</w:t>
        </w:r>
      </w:hyperlink>
      <w:r w:rsidRPr="00C06404">
        <w:rPr>
          <w:rFonts w:ascii="Arial" w:hAnsi="Arial" w:cs="Arial"/>
        </w:rPr>
        <w:t> </w:t>
      </w:r>
      <w:r w:rsidRPr="00C06404">
        <w:rPr>
          <w:rStyle w:val="Emphasis"/>
          <w:rFonts w:ascii="Arial" w:hAnsi="Arial" w:cs="Arial"/>
        </w:rPr>
        <w:t>(crime of violence)</w:t>
      </w:r>
    </w:p>
    <w:p w14:paraId="43F96B49" w14:textId="77777777" w:rsidR="00631216" w:rsidRPr="00C06404" w:rsidRDefault="00631216" w:rsidP="00631216">
      <w:pPr>
        <w:pStyle w:val="legalrefs"/>
        <w:spacing w:before="0" w:beforeAutospacing="0" w:after="0" w:afterAutospacing="0"/>
        <w:rPr>
          <w:rFonts w:ascii="Arial" w:hAnsi="Arial" w:cs="Arial"/>
        </w:rPr>
      </w:pPr>
      <w:r w:rsidRPr="00C06404">
        <w:rPr>
          <w:rFonts w:ascii="Arial" w:hAnsi="Arial" w:cs="Arial"/>
        </w:rPr>
        <w:t>C.R.S. </w:t>
      </w:r>
      <w:hyperlink r:id="rId19" w:tgtFrame="_blank" w:history="1">
        <w:r w:rsidRPr="00C06404">
          <w:rPr>
            <w:rStyle w:val="Hyperlink"/>
            <w:rFonts w:ascii="Arial" w:hAnsi="Arial" w:cs="Arial"/>
            <w:color w:val="auto"/>
            <w:u w:val="none"/>
          </w:rPr>
          <w:t>18-3-202</w:t>
        </w:r>
      </w:hyperlink>
      <w:r w:rsidRPr="00C06404">
        <w:rPr>
          <w:rFonts w:ascii="Arial" w:hAnsi="Arial" w:cs="Arial"/>
        </w:rPr>
        <w:t> </w:t>
      </w:r>
      <w:r w:rsidRPr="00C06404">
        <w:rPr>
          <w:rFonts w:ascii="Arial" w:hAnsi="Arial" w:cs="Arial"/>
          <w:i/>
          <w:iCs/>
        </w:rPr>
        <w:t>et seq. (offenses against person)</w:t>
      </w:r>
    </w:p>
    <w:p w14:paraId="52959B6C"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C.R.S. </w:t>
      </w:r>
      <w:hyperlink r:id="rId20" w:tgtFrame="_blank" w:history="1">
        <w:r w:rsidRPr="00C06404">
          <w:rPr>
            <w:rStyle w:val="Hyperlink"/>
            <w:rFonts w:ascii="Arial" w:hAnsi="Arial" w:cs="Arial"/>
            <w:color w:val="auto"/>
            <w:u w:val="none"/>
          </w:rPr>
          <w:t>18-4-301</w:t>
        </w:r>
      </w:hyperlink>
      <w:r w:rsidRPr="00C06404">
        <w:rPr>
          <w:rFonts w:ascii="Arial" w:hAnsi="Arial" w:cs="Arial"/>
        </w:rPr>
        <w:t> </w:t>
      </w:r>
      <w:r w:rsidRPr="00C06404">
        <w:rPr>
          <w:rFonts w:ascii="Arial" w:hAnsi="Arial" w:cs="Arial"/>
          <w:i/>
          <w:iCs/>
        </w:rPr>
        <w:t>et seq. (offenses against property)</w:t>
      </w:r>
    </w:p>
    <w:p w14:paraId="1CCEBDD1" w14:textId="77777777" w:rsidR="001A72F1" w:rsidRPr="00C06404" w:rsidRDefault="00631216" w:rsidP="00631216">
      <w:pPr>
        <w:pStyle w:val="legalrefs-indent"/>
        <w:spacing w:before="0" w:beforeAutospacing="0" w:after="0" w:afterAutospacing="0"/>
        <w:rPr>
          <w:rFonts w:ascii="Arial" w:hAnsi="Arial" w:cs="Arial"/>
          <w:i/>
          <w:iCs/>
        </w:rPr>
      </w:pPr>
      <w:r w:rsidRPr="00C06404">
        <w:rPr>
          <w:rFonts w:ascii="Arial" w:hAnsi="Arial" w:cs="Arial"/>
        </w:rPr>
        <w:t>C.R.S. </w:t>
      </w:r>
      <w:hyperlink r:id="rId21" w:tgtFrame="_blank" w:history="1">
        <w:r w:rsidRPr="00C06404">
          <w:rPr>
            <w:rStyle w:val="Hyperlink"/>
            <w:rFonts w:ascii="Arial" w:hAnsi="Arial" w:cs="Arial"/>
            <w:color w:val="auto"/>
            <w:u w:val="none"/>
          </w:rPr>
          <w:t>18-9-124</w:t>
        </w:r>
      </w:hyperlink>
      <w:r w:rsidRPr="00C06404">
        <w:rPr>
          <w:rFonts w:ascii="Arial" w:hAnsi="Arial" w:cs="Arial"/>
        </w:rPr>
        <w:t> (2)(a) </w:t>
      </w:r>
      <w:r w:rsidRPr="00C06404">
        <w:rPr>
          <w:rFonts w:ascii="Arial" w:hAnsi="Arial" w:cs="Arial"/>
          <w:i/>
          <w:iCs/>
        </w:rPr>
        <w:t>(prohibition of hazing)</w:t>
      </w:r>
    </w:p>
    <w:p w14:paraId="50785826" w14:textId="166787BB" w:rsidR="00631216" w:rsidRPr="00C06404" w:rsidRDefault="00631216" w:rsidP="00631216">
      <w:pPr>
        <w:pStyle w:val="legalrefs-indent"/>
        <w:spacing w:before="0" w:beforeAutospacing="0" w:after="0" w:afterAutospacing="0"/>
        <w:rPr>
          <w:rFonts w:ascii="Arial" w:hAnsi="Arial" w:cs="Arial"/>
          <w:i/>
          <w:iCs/>
        </w:rPr>
      </w:pPr>
      <w:r w:rsidRPr="00C06404">
        <w:rPr>
          <w:rFonts w:ascii="Arial" w:hAnsi="Arial" w:cs="Arial"/>
        </w:rPr>
        <w:t>C.R.S. </w:t>
      </w:r>
      <w:hyperlink r:id="rId22" w:tgtFrame="_blank" w:history="1">
        <w:r w:rsidRPr="00C06404">
          <w:rPr>
            <w:rStyle w:val="Hyperlink"/>
            <w:rFonts w:ascii="Arial" w:hAnsi="Arial" w:cs="Arial"/>
            <w:color w:val="auto"/>
            <w:u w:val="none"/>
          </w:rPr>
          <w:t>22-12-105</w:t>
        </w:r>
      </w:hyperlink>
      <w:r w:rsidRPr="00C06404">
        <w:rPr>
          <w:rFonts w:ascii="Arial" w:hAnsi="Arial" w:cs="Arial"/>
        </w:rPr>
        <w:t> (3) </w:t>
      </w:r>
      <w:r w:rsidRPr="00C06404">
        <w:rPr>
          <w:rFonts w:ascii="Arial" w:hAnsi="Arial" w:cs="Arial"/>
          <w:i/>
          <w:iCs/>
        </w:rPr>
        <w:t>(authority to suspend or expel for false accusations)</w:t>
      </w:r>
    </w:p>
    <w:p w14:paraId="6104B416" w14:textId="02B98C26" w:rsidR="00C06404" w:rsidRPr="00C06404" w:rsidRDefault="00C06404" w:rsidP="00631216">
      <w:pPr>
        <w:pStyle w:val="legalrefs-indent"/>
        <w:spacing w:before="0" w:beforeAutospacing="0" w:after="0" w:afterAutospacing="0"/>
        <w:rPr>
          <w:rFonts w:ascii="Arial" w:hAnsi="Arial" w:cs="Arial"/>
          <w:i/>
          <w:iCs/>
        </w:rPr>
      </w:pPr>
      <w:r w:rsidRPr="00C06404">
        <w:rPr>
          <w:rFonts w:ascii="Arial" w:hAnsi="Arial" w:cs="Arial"/>
        </w:rPr>
        <w:t xml:space="preserve">C.R.S. 22-20-101 </w:t>
      </w:r>
      <w:r w:rsidRPr="00C06404">
        <w:rPr>
          <w:rFonts w:ascii="Arial" w:hAnsi="Arial" w:cs="Arial"/>
          <w:i/>
          <w:iCs/>
        </w:rPr>
        <w:t>et seq. (Exceptional Children’s Educational Act)</w:t>
      </w:r>
    </w:p>
    <w:p w14:paraId="1DE40BDC" w14:textId="77777777" w:rsidR="00631216" w:rsidRPr="00C06404" w:rsidRDefault="00631216" w:rsidP="00631216">
      <w:pPr>
        <w:pStyle w:val="legalrefs-indent"/>
        <w:spacing w:before="0" w:beforeAutospacing="0" w:after="0" w:afterAutospacing="0"/>
        <w:rPr>
          <w:rStyle w:val="Emphasis"/>
          <w:rFonts w:ascii="Arial" w:hAnsi="Arial" w:cs="Arial"/>
        </w:rPr>
      </w:pPr>
      <w:r w:rsidRPr="00C06404">
        <w:rPr>
          <w:rFonts w:ascii="Arial" w:hAnsi="Arial" w:cs="Arial"/>
        </w:rPr>
        <w:t>C.R.S. </w:t>
      </w:r>
      <w:hyperlink r:id="rId23" w:tgtFrame="_blank" w:history="1">
        <w:r w:rsidRPr="00C06404">
          <w:rPr>
            <w:rStyle w:val="Hyperlink"/>
            <w:rFonts w:ascii="Arial" w:hAnsi="Arial" w:cs="Arial"/>
            <w:color w:val="auto"/>
            <w:u w:val="none"/>
          </w:rPr>
          <w:t>22-32-109.1</w:t>
        </w:r>
      </w:hyperlink>
      <w:r w:rsidRPr="00C06404">
        <w:rPr>
          <w:rFonts w:ascii="Arial" w:hAnsi="Arial" w:cs="Arial"/>
        </w:rPr>
        <w:t> (2)(a) </w:t>
      </w:r>
      <w:r w:rsidRPr="00C06404">
        <w:rPr>
          <w:rStyle w:val="Emphasis"/>
          <w:rFonts w:ascii="Arial" w:hAnsi="Arial" w:cs="Arial"/>
        </w:rPr>
        <w:t>(adoption and enforcement of discipline code)</w:t>
      </w:r>
    </w:p>
    <w:p w14:paraId="50A7B496" w14:textId="77777777" w:rsidR="00631216" w:rsidRPr="00C06404" w:rsidRDefault="00631216" w:rsidP="00631216">
      <w:pPr>
        <w:pStyle w:val="legalrefs-indent"/>
        <w:spacing w:before="0" w:beforeAutospacing="0" w:after="0" w:afterAutospacing="0"/>
        <w:rPr>
          <w:rFonts w:ascii="Arial" w:hAnsi="Arial" w:cs="Arial"/>
          <w:i/>
          <w:iCs/>
        </w:rPr>
      </w:pPr>
      <w:r w:rsidRPr="00C06404">
        <w:rPr>
          <w:rFonts w:ascii="Arial" w:hAnsi="Arial" w:cs="Arial"/>
        </w:rPr>
        <w:t>C.R.S. </w:t>
      </w:r>
      <w:hyperlink r:id="rId24" w:tgtFrame="_blank" w:history="1">
        <w:r w:rsidRPr="00C06404">
          <w:rPr>
            <w:rStyle w:val="Hyperlink"/>
            <w:rFonts w:ascii="Arial" w:hAnsi="Arial" w:cs="Arial"/>
            <w:color w:val="auto"/>
            <w:u w:val="none"/>
          </w:rPr>
          <w:t>22-32-109.1</w:t>
        </w:r>
      </w:hyperlink>
      <w:r w:rsidRPr="00C06404">
        <w:rPr>
          <w:rFonts w:ascii="Arial" w:hAnsi="Arial" w:cs="Arial"/>
        </w:rPr>
        <w:t> (2)(a)(I) </w:t>
      </w:r>
      <w:r w:rsidRPr="00C06404">
        <w:rPr>
          <w:rFonts w:ascii="Arial" w:hAnsi="Arial" w:cs="Arial"/>
          <w:i/>
          <w:iCs/>
        </w:rPr>
        <w:t xml:space="preserve">(policy required as part of safe </w:t>
      </w:r>
      <w:proofErr w:type="gramStart"/>
      <w:r w:rsidRPr="00C06404">
        <w:rPr>
          <w:rFonts w:ascii="Arial" w:hAnsi="Arial" w:cs="Arial"/>
          <w:i/>
          <w:iCs/>
        </w:rPr>
        <w:t>schools</w:t>
      </w:r>
      <w:proofErr w:type="gramEnd"/>
      <w:r w:rsidRPr="00C06404">
        <w:rPr>
          <w:rFonts w:ascii="Arial" w:hAnsi="Arial" w:cs="Arial"/>
          <w:i/>
          <w:iCs/>
        </w:rPr>
        <w:t xml:space="preserve"> plan)</w:t>
      </w:r>
    </w:p>
    <w:p w14:paraId="4CC7CB23" w14:textId="77777777" w:rsidR="00631216" w:rsidRPr="00C06404" w:rsidRDefault="00631216" w:rsidP="00631216">
      <w:pPr>
        <w:pStyle w:val="legalrefs-indent"/>
        <w:spacing w:before="0" w:beforeAutospacing="0" w:after="0" w:afterAutospacing="0"/>
        <w:rPr>
          <w:rFonts w:ascii="Arial" w:hAnsi="Arial" w:cs="Arial"/>
          <w:i/>
          <w:iCs/>
        </w:rPr>
      </w:pPr>
      <w:r w:rsidRPr="00C06404">
        <w:rPr>
          <w:rFonts w:ascii="Arial" w:hAnsi="Arial" w:cs="Arial"/>
        </w:rPr>
        <w:t>C.R.S. </w:t>
      </w:r>
      <w:hyperlink r:id="rId25" w:tgtFrame="_blank" w:history="1">
        <w:r w:rsidRPr="00C06404">
          <w:rPr>
            <w:rStyle w:val="Hyperlink"/>
            <w:rFonts w:ascii="Arial" w:hAnsi="Arial" w:cs="Arial"/>
            <w:color w:val="auto"/>
            <w:u w:val="none"/>
          </w:rPr>
          <w:t>22-32-109.1</w:t>
        </w:r>
      </w:hyperlink>
      <w:r w:rsidRPr="00C06404">
        <w:rPr>
          <w:rFonts w:ascii="Arial" w:hAnsi="Arial" w:cs="Arial"/>
        </w:rPr>
        <w:t> (2)(a)(I)(A) </w:t>
      </w:r>
      <w:r w:rsidRPr="00C06404">
        <w:rPr>
          <w:rFonts w:ascii="Arial" w:hAnsi="Arial" w:cs="Arial"/>
          <w:i/>
          <w:iCs/>
        </w:rPr>
        <w:t>(duty to adopt policies on student conduct, safety and welfare)</w:t>
      </w:r>
    </w:p>
    <w:p w14:paraId="612FDB2B"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C.R.S. </w:t>
      </w:r>
      <w:hyperlink r:id="rId26" w:tgtFrame="_blank" w:history="1">
        <w:r w:rsidRPr="00C06404">
          <w:rPr>
            <w:rStyle w:val="Hyperlink"/>
            <w:rFonts w:ascii="Arial" w:hAnsi="Arial" w:cs="Arial"/>
            <w:color w:val="auto"/>
            <w:u w:val="none"/>
          </w:rPr>
          <w:t>22-32-109.1</w:t>
        </w:r>
      </w:hyperlink>
      <w:r w:rsidRPr="00C06404">
        <w:rPr>
          <w:rFonts w:ascii="Arial" w:hAnsi="Arial" w:cs="Arial"/>
        </w:rPr>
        <w:t> (2)(a)(I)(E) </w:t>
      </w:r>
      <w:r w:rsidRPr="00C06404">
        <w:rPr>
          <w:rStyle w:val="Emphasis"/>
          <w:rFonts w:ascii="Arial" w:hAnsi="Arial" w:cs="Arial"/>
        </w:rPr>
        <w:t>(policy required as part of conduct and discipline code)</w:t>
      </w:r>
    </w:p>
    <w:p w14:paraId="03F7E029" w14:textId="77777777" w:rsidR="00631216" w:rsidRPr="00C06404" w:rsidRDefault="00631216" w:rsidP="00631216">
      <w:pPr>
        <w:pStyle w:val="legalrefs-indent"/>
        <w:spacing w:before="0" w:beforeAutospacing="0" w:after="0" w:afterAutospacing="0"/>
        <w:rPr>
          <w:rStyle w:val="Emphasis"/>
          <w:rFonts w:ascii="Arial" w:hAnsi="Arial" w:cs="Arial"/>
        </w:rPr>
      </w:pPr>
      <w:r w:rsidRPr="00C06404">
        <w:rPr>
          <w:rFonts w:ascii="Arial" w:hAnsi="Arial" w:cs="Arial"/>
        </w:rPr>
        <w:t>C.R.S. </w:t>
      </w:r>
      <w:hyperlink r:id="rId27" w:tgtFrame="_blank" w:history="1">
        <w:r w:rsidRPr="00C06404">
          <w:rPr>
            <w:rStyle w:val="Hyperlink"/>
            <w:rFonts w:ascii="Arial" w:hAnsi="Arial" w:cs="Arial"/>
            <w:color w:val="auto"/>
            <w:u w:val="none"/>
          </w:rPr>
          <w:t>22-32-109.1</w:t>
        </w:r>
      </w:hyperlink>
      <w:r w:rsidRPr="00C06404">
        <w:rPr>
          <w:rFonts w:ascii="Arial" w:hAnsi="Arial" w:cs="Arial"/>
        </w:rPr>
        <w:t> (3) </w:t>
      </w:r>
      <w:r w:rsidRPr="00C06404">
        <w:rPr>
          <w:rStyle w:val="Emphasis"/>
          <w:rFonts w:ascii="Arial" w:hAnsi="Arial" w:cs="Arial"/>
        </w:rPr>
        <w:t>(agreements with state agencies)</w:t>
      </w:r>
    </w:p>
    <w:p w14:paraId="62B6E7B6" w14:textId="6E386B7E" w:rsidR="00631216" w:rsidRPr="00C06404" w:rsidRDefault="00631216" w:rsidP="00631216">
      <w:pPr>
        <w:pStyle w:val="legalrefs-indent"/>
        <w:spacing w:before="0" w:beforeAutospacing="0" w:after="0" w:afterAutospacing="0"/>
        <w:rPr>
          <w:rFonts w:ascii="Arial" w:hAnsi="Arial" w:cs="Arial"/>
          <w:i/>
          <w:iCs/>
        </w:rPr>
      </w:pPr>
      <w:r w:rsidRPr="00C06404">
        <w:rPr>
          <w:rFonts w:ascii="Arial" w:hAnsi="Arial" w:cs="Arial"/>
        </w:rPr>
        <w:t>C.R.S. </w:t>
      </w:r>
      <w:hyperlink r:id="rId28" w:tgtFrame="_blank" w:history="1">
        <w:r w:rsidRPr="00C06404">
          <w:rPr>
            <w:rStyle w:val="Hyperlink"/>
            <w:rFonts w:ascii="Arial" w:hAnsi="Arial" w:cs="Arial"/>
            <w:color w:val="auto"/>
            <w:u w:val="none"/>
          </w:rPr>
          <w:t>22-32-109.1</w:t>
        </w:r>
      </w:hyperlink>
      <w:r w:rsidRPr="00C06404">
        <w:rPr>
          <w:rFonts w:ascii="Arial" w:hAnsi="Arial" w:cs="Arial"/>
        </w:rPr>
        <w:t> (9) </w:t>
      </w:r>
      <w:r w:rsidRPr="00C06404">
        <w:rPr>
          <w:rFonts w:ascii="Arial" w:hAnsi="Arial" w:cs="Arial"/>
          <w:i/>
          <w:iCs/>
        </w:rPr>
        <w:t xml:space="preserve">(immunity provisions in safe </w:t>
      </w:r>
      <w:proofErr w:type="gramStart"/>
      <w:r w:rsidRPr="00C06404">
        <w:rPr>
          <w:rFonts w:ascii="Arial" w:hAnsi="Arial" w:cs="Arial"/>
          <w:i/>
          <w:iCs/>
        </w:rPr>
        <w:t>schools</w:t>
      </w:r>
      <w:proofErr w:type="gramEnd"/>
      <w:r w:rsidRPr="00C06404">
        <w:rPr>
          <w:rFonts w:ascii="Arial" w:hAnsi="Arial" w:cs="Arial"/>
          <w:i/>
          <w:iCs/>
        </w:rPr>
        <w:t xml:space="preserve"> law)</w:t>
      </w:r>
    </w:p>
    <w:p w14:paraId="3860A4B6" w14:textId="6E7839B2" w:rsidR="00C06404" w:rsidRPr="00C06404" w:rsidRDefault="00C06404" w:rsidP="00631216">
      <w:pPr>
        <w:pStyle w:val="legalrefs-indent"/>
        <w:spacing w:before="0" w:beforeAutospacing="0" w:after="0" w:afterAutospacing="0"/>
        <w:rPr>
          <w:rFonts w:ascii="Arial" w:hAnsi="Arial" w:cs="Arial"/>
        </w:rPr>
      </w:pPr>
      <w:r w:rsidRPr="00C06404">
        <w:rPr>
          <w:rFonts w:ascii="Arial" w:hAnsi="Arial" w:cs="Arial"/>
        </w:rPr>
        <w:t>C.R.S. 22-32-144</w:t>
      </w:r>
      <w:r w:rsidRPr="00C06404">
        <w:rPr>
          <w:rFonts w:ascii="Arial" w:hAnsi="Arial" w:cs="Arial"/>
          <w:i/>
          <w:iCs/>
        </w:rPr>
        <w:t xml:space="preserve"> (restorative justice practices)</w:t>
      </w:r>
    </w:p>
    <w:p w14:paraId="1894A05D"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C.R.S. </w:t>
      </w:r>
      <w:hyperlink r:id="rId29" w:tgtFrame="_blank" w:history="1">
        <w:r w:rsidRPr="00C06404">
          <w:rPr>
            <w:rStyle w:val="Hyperlink"/>
            <w:rFonts w:ascii="Arial" w:hAnsi="Arial" w:cs="Arial"/>
            <w:color w:val="auto"/>
            <w:u w:val="none"/>
          </w:rPr>
          <w:t>22-33-105</w:t>
        </w:r>
      </w:hyperlink>
      <w:r w:rsidRPr="00C06404">
        <w:rPr>
          <w:rFonts w:ascii="Arial" w:hAnsi="Arial" w:cs="Arial"/>
        </w:rPr>
        <w:t> </w:t>
      </w:r>
      <w:r w:rsidRPr="00C06404">
        <w:rPr>
          <w:rStyle w:val="Emphasis"/>
          <w:rFonts w:ascii="Arial" w:hAnsi="Arial" w:cs="Arial"/>
        </w:rPr>
        <w:t>(suspension, expulsion and denial of admission)</w:t>
      </w:r>
    </w:p>
    <w:p w14:paraId="18D8BD0B" w14:textId="77777777" w:rsidR="00631216" w:rsidRPr="00C06404" w:rsidRDefault="00631216" w:rsidP="00631216">
      <w:pPr>
        <w:pStyle w:val="legalrefs-indent"/>
        <w:spacing w:before="0" w:beforeAutospacing="0" w:after="0" w:afterAutospacing="0"/>
        <w:rPr>
          <w:rStyle w:val="Emphasis"/>
          <w:rFonts w:ascii="Arial" w:hAnsi="Arial" w:cs="Arial"/>
        </w:rPr>
      </w:pPr>
      <w:r w:rsidRPr="00C06404">
        <w:rPr>
          <w:rFonts w:ascii="Arial" w:hAnsi="Arial" w:cs="Arial"/>
        </w:rPr>
        <w:t>C.R.S. </w:t>
      </w:r>
      <w:hyperlink r:id="rId30" w:tgtFrame="_blank" w:history="1">
        <w:r w:rsidRPr="00C06404">
          <w:rPr>
            <w:rStyle w:val="Hyperlink"/>
            <w:rFonts w:ascii="Arial" w:hAnsi="Arial" w:cs="Arial"/>
            <w:color w:val="auto"/>
            <w:u w:val="none"/>
          </w:rPr>
          <w:t>22-33-106</w:t>
        </w:r>
      </w:hyperlink>
      <w:r w:rsidRPr="00C06404">
        <w:rPr>
          <w:rFonts w:ascii="Arial" w:hAnsi="Arial" w:cs="Arial"/>
        </w:rPr>
        <w:t> </w:t>
      </w:r>
      <w:r w:rsidRPr="00C06404">
        <w:rPr>
          <w:rStyle w:val="Emphasis"/>
          <w:rFonts w:ascii="Arial" w:hAnsi="Arial" w:cs="Arial"/>
        </w:rPr>
        <w:t>(grounds for suspension, expulsion and denial of admission)</w:t>
      </w:r>
    </w:p>
    <w:p w14:paraId="1D56FE8F"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C.R.S. </w:t>
      </w:r>
      <w:hyperlink r:id="rId31" w:tgtFrame="_blank" w:history="1">
        <w:r w:rsidRPr="00C06404">
          <w:rPr>
            <w:rStyle w:val="Hyperlink"/>
            <w:rFonts w:ascii="Arial" w:hAnsi="Arial" w:cs="Arial"/>
            <w:color w:val="auto"/>
            <w:u w:val="none"/>
          </w:rPr>
          <w:t>22-33-106.1</w:t>
        </w:r>
      </w:hyperlink>
      <w:r w:rsidRPr="00C06404">
        <w:rPr>
          <w:rFonts w:ascii="Arial" w:hAnsi="Arial" w:cs="Arial"/>
        </w:rPr>
        <w:t> </w:t>
      </w:r>
      <w:r w:rsidRPr="00C06404">
        <w:rPr>
          <w:rStyle w:val="Emphasis"/>
          <w:rFonts w:ascii="Arial" w:hAnsi="Arial" w:cs="Arial"/>
        </w:rPr>
        <w:t>(suspension and expulsion for students in preschool through second grade)</w:t>
      </w:r>
    </w:p>
    <w:p w14:paraId="2D706315"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C.R.S. </w:t>
      </w:r>
      <w:hyperlink r:id="rId32" w:tgtFrame="_blank" w:history="1">
        <w:r w:rsidRPr="00C06404">
          <w:rPr>
            <w:rStyle w:val="Hyperlink"/>
            <w:rFonts w:ascii="Arial" w:hAnsi="Arial" w:cs="Arial"/>
            <w:color w:val="auto"/>
            <w:u w:val="none"/>
          </w:rPr>
          <w:t>22-33-106.3</w:t>
        </w:r>
      </w:hyperlink>
      <w:r w:rsidRPr="00C06404">
        <w:rPr>
          <w:rFonts w:ascii="Arial" w:hAnsi="Arial" w:cs="Arial"/>
        </w:rPr>
        <w:t> </w:t>
      </w:r>
      <w:r w:rsidRPr="00C06404">
        <w:rPr>
          <w:rStyle w:val="Emphasis"/>
          <w:rFonts w:ascii="Arial" w:hAnsi="Arial" w:cs="Arial"/>
        </w:rPr>
        <w:t>(use of student’s written statements in expulsion hearings)</w:t>
      </w:r>
    </w:p>
    <w:p w14:paraId="4B95D9C5"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C.R.S. </w:t>
      </w:r>
      <w:hyperlink r:id="rId33" w:tgtFrame="_blank" w:history="1">
        <w:r w:rsidRPr="00C06404">
          <w:rPr>
            <w:rStyle w:val="Hyperlink"/>
            <w:rFonts w:ascii="Arial" w:hAnsi="Arial" w:cs="Arial"/>
            <w:color w:val="auto"/>
            <w:u w:val="none"/>
          </w:rPr>
          <w:t>22-33-106.5</w:t>
        </w:r>
      </w:hyperlink>
      <w:r w:rsidRPr="00C06404">
        <w:rPr>
          <w:rFonts w:ascii="Arial" w:hAnsi="Arial" w:cs="Arial"/>
        </w:rPr>
        <w:t> </w:t>
      </w:r>
      <w:r w:rsidRPr="00C06404">
        <w:rPr>
          <w:rStyle w:val="Emphasis"/>
          <w:rFonts w:ascii="Arial" w:hAnsi="Arial" w:cs="Arial"/>
        </w:rPr>
        <w:t>(information concerning offenses committed by students)</w:t>
      </w:r>
    </w:p>
    <w:p w14:paraId="4ED03CCC"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C.R.S. </w:t>
      </w:r>
      <w:hyperlink r:id="rId34" w:tgtFrame="_blank" w:history="1">
        <w:r w:rsidRPr="00C06404">
          <w:rPr>
            <w:rStyle w:val="Hyperlink"/>
            <w:rFonts w:ascii="Arial" w:hAnsi="Arial" w:cs="Arial"/>
            <w:color w:val="auto"/>
            <w:u w:val="none"/>
          </w:rPr>
          <w:t>22-33-107</w:t>
        </w:r>
      </w:hyperlink>
      <w:r w:rsidRPr="00C06404">
        <w:rPr>
          <w:rFonts w:ascii="Arial" w:hAnsi="Arial" w:cs="Arial"/>
        </w:rPr>
        <w:t> </w:t>
      </w:r>
      <w:r w:rsidRPr="00C06404">
        <w:rPr>
          <w:rStyle w:val="Emphasis"/>
          <w:rFonts w:ascii="Arial" w:hAnsi="Arial" w:cs="Arial"/>
        </w:rPr>
        <w:t>(compulsory attendance law)</w:t>
      </w:r>
    </w:p>
    <w:p w14:paraId="25B93CF8"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C.R.S. </w:t>
      </w:r>
      <w:hyperlink r:id="rId35" w:tgtFrame="_blank" w:history="1">
        <w:r w:rsidRPr="00C06404">
          <w:rPr>
            <w:rStyle w:val="Hyperlink"/>
            <w:rFonts w:ascii="Arial" w:hAnsi="Arial" w:cs="Arial"/>
            <w:color w:val="auto"/>
            <w:u w:val="none"/>
          </w:rPr>
          <w:t>22-33-107.5</w:t>
        </w:r>
      </w:hyperlink>
      <w:r w:rsidRPr="00C06404">
        <w:rPr>
          <w:rFonts w:ascii="Arial" w:hAnsi="Arial" w:cs="Arial"/>
        </w:rPr>
        <w:t> </w:t>
      </w:r>
      <w:r w:rsidRPr="00C06404">
        <w:rPr>
          <w:rStyle w:val="Emphasis"/>
          <w:rFonts w:ascii="Arial" w:hAnsi="Arial" w:cs="Arial"/>
        </w:rPr>
        <w:t>(notice of failure to attend)</w:t>
      </w:r>
    </w:p>
    <w:p w14:paraId="4E64CE49" w14:textId="77777777" w:rsidR="00631216" w:rsidRPr="00C06404" w:rsidRDefault="00631216" w:rsidP="00631216">
      <w:pPr>
        <w:pStyle w:val="legalrefs-indent"/>
        <w:spacing w:before="0" w:beforeAutospacing="0" w:after="0" w:afterAutospacing="0"/>
        <w:rPr>
          <w:rStyle w:val="Emphasis"/>
          <w:rFonts w:ascii="Arial" w:hAnsi="Arial" w:cs="Arial"/>
        </w:rPr>
      </w:pPr>
      <w:r w:rsidRPr="00C06404">
        <w:rPr>
          <w:rFonts w:ascii="Arial" w:hAnsi="Arial" w:cs="Arial"/>
        </w:rPr>
        <w:t>C.R.S. </w:t>
      </w:r>
      <w:hyperlink r:id="rId36" w:tgtFrame="_blank" w:history="1">
        <w:r w:rsidRPr="00C06404">
          <w:rPr>
            <w:rStyle w:val="Hyperlink"/>
            <w:rFonts w:ascii="Arial" w:hAnsi="Arial" w:cs="Arial"/>
            <w:color w:val="auto"/>
            <w:u w:val="none"/>
          </w:rPr>
          <w:t>22-33-108</w:t>
        </w:r>
      </w:hyperlink>
      <w:r w:rsidRPr="00C06404">
        <w:rPr>
          <w:rFonts w:ascii="Arial" w:hAnsi="Arial" w:cs="Arial"/>
        </w:rPr>
        <w:t> </w:t>
      </w:r>
      <w:r w:rsidRPr="00C06404">
        <w:rPr>
          <w:rStyle w:val="Emphasis"/>
          <w:rFonts w:ascii="Arial" w:hAnsi="Arial" w:cs="Arial"/>
        </w:rPr>
        <w:t>(juvenile judicial proceedings)</w:t>
      </w:r>
    </w:p>
    <w:p w14:paraId="4CE569DC" w14:textId="2DCBD364" w:rsidR="00C06404" w:rsidRPr="00C06404" w:rsidRDefault="00C06404" w:rsidP="00631216">
      <w:pPr>
        <w:pStyle w:val="legalrefs-indent"/>
        <w:spacing w:before="0" w:beforeAutospacing="0" w:after="0" w:afterAutospacing="0"/>
        <w:rPr>
          <w:rStyle w:val="Emphasis"/>
          <w:rFonts w:ascii="Arial" w:hAnsi="Arial" w:cs="Arial"/>
        </w:rPr>
      </w:pPr>
      <w:r w:rsidRPr="00C06404">
        <w:rPr>
          <w:rStyle w:val="Emphasis"/>
          <w:rFonts w:ascii="Arial" w:hAnsi="Arial" w:cs="Arial"/>
          <w:i w:val="0"/>
          <w:iCs w:val="0"/>
        </w:rPr>
        <w:t>C.R.S. 22-33-201.5</w:t>
      </w:r>
      <w:r w:rsidRPr="00C06404">
        <w:rPr>
          <w:rStyle w:val="Emphasis"/>
          <w:rFonts w:ascii="Arial" w:hAnsi="Arial" w:cs="Arial"/>
        </w:rPr>
        <w:t xml:space="preserve"> (definition of education services)</w:t>
      </w:r>
    </w:p>
    <w:p w14:paraId="3552CD71" w14:textId="5536F47F" w:rsidR="00C06404" w:rsidRPr="00C06404" w:rsidRDefault="00C06404" w:rsidP="00631216">
      <w:pPr>
        <w:pStyle w:val="legalrefs-indent"/>
        <w:spacing w:before="0" w:beforeAutospacing="0" w:after="0" w:afterAutospacing="0"/>
        <w:rPr>
          <w:rStyle w:val="Emphasis"/>
          <w:rFonts w:ascii="Arial" w:hAnsi="Arial" w:cs="Arial"/>
        </w:rPr>
      </w:pPr>
      <w:r w:rsidRPr="00C06404">
        <w:rPr>
          <w:rFonts w:ascii="Arial" w:hAnsi="Arial" w:cs="Arial"/>
        </w:rPr>
        <w:lastRenderedPageBreak/>
        <w:t>C.R.S. </w:t>
      </w:r>
      <w:r w:rsidR="00607F72" w:rsidRPr="0075446E">
        <w:rPr>
          <w:rFonts w:ascii="Arial" w:hAnsi="Arial" w:cs="Arial"/>
        </w:rPr>
        <w:t>22-33-203</w:t>
      </w:r>
      <w:r w:rsidRPr="00C06404">
        <w:rPr>
          <w:rFonts w:ascii="Arial" w:hAnsi="Arial" w:cs="Arial"/>
          <w:i/>
          <w:iCs/>
        </w:rPr>
        <w:t> (educational alternatives for expelled students)</w:t>
      </w:r>
    </w:p>
    <w:p w14:paraId="0C4A9858"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C.R.S. 22-33-204 </w:t>
      </w:r>
      <w:r w:rsidRPr="00C06404">
        <w:rPr>
          <w:rFonts w:ascii="Arial" w:hAnsi="Arial" w:cs="Arial"/>
          <w:i/>
          <w:iCs/>
        </w:rPr>
        <w:t>(services for at-risk students)</w:t>
      </w:r>
    </w:p>
    <w:p w14:paraId="24C328EF"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20 U.S.C. 1401 et seq. (Individuals with Disabilities Education Improvement Act of 2004)</w:t>
      </w:r>
    </w:p>
    <w:p w14:paraId="6E061ECE" w14:textId="77777777" w:rsidR="00631216" w:rsidRPr="00C06404" w:rsidRDefault="00631216" w:rsidP="00631216">
      <w:pPr>
        <w:pStyle w:val="legalrefs-indent"/>
        <w:spacing w:before="0" w:beforeAutospacing="0" w:after="0" w:afterAutospacing="0"/>
        <w:rPr>
          <w:rFonts w:ascii="Arial" w:hAnsi="Arial" w:cs="Arial"/>
        </w:rPr>
      </w:pPr>
      <w:r w:rsidRPr="00C06404">
        <w:rPr>
          <w:rFonts w:ascii="Arial" w:hAnsi="Arial" w:cs="Arial"/>
        </w:rPr>
        <w:t>34 C.F.R. 300.530-300.537 (IDEIA regulations)</w:t>
      </w:r>
    </w:p>
    <w:p w14:paraId="7BD8B7B3" w14:textId="77777777" w:rsidR="00631216" w:rsidRPr="007746C9" w:rsidRDefault="00631216" w:rsidP="00631216">
      <w:pPr>
        <w:pStyle w:val="legalrefs-indent"/>
        <w:spacing w:before="0" w:beforeAutospacing="0" w:after="0" w:afterAutospacing="0"/>
        <w:rPr>
          <w:rFonts w:ascii="Arial" w:hAnsi="Arial" w:cs="Arial"/>
        </w:rPr>
      </w:pPr>
      <w:r w:rsidRPr="00C06404">
        <w:rPr>
          <w:rFonts w:ascii="Arial" w:hAnsi="Arial" w:cs="Arial"/>
        </w:rPr>
        <w:t>C.R.S. </w:t>
      </w:r>
      <w:hyperlink r:id="rId37" w:tgtFrame="_blank" w:history="1">
        <w:r w:rsidRPr="00C06404">
          <w:rPr>
            <w:rStyle w:val="Hyperlink"/>
            <w:rFonts w:ascii="Arial" w:hAnsi="Arial" w:cs="Arial"/>
            <w:color w:val="auto"/>
            <w:u w:val="none"/>
          </w:rPr>
          <w:t>22-20-101</w:t>
        </w:r>
      </w:hyperlink>
      <w:r w:rsidRPr="00C06404">
        <w:rPr>
          <w:rFonts w:ascii="Arial" w:hAnsi="Arial" w:cs="Arial"/>
        </w:rPr>
        <w:t> et seq. (Exceptional Children's Educational Act)</w:t>
      </w:r>
    </w:p>
    <w:p w14:paraId="0579468F" w14:textId="77777777" w:rsidR="00631216" w:rsidRPr="00447A46" w:rsidRDefault="00631216" w:rsidP="00631216">
      <w:pPr>
        <w:pStyle w:val="legalrefs-indent"/>
        <w:spacing w:before="0" w:beforeAutospacing="0" w:after="0" w:afterAutospacing="0"/>
        <w:rPr>
          <w:rFonts w:ascii="Arial" w:hAnsi="Arial" w:cs="Arial"/>
          <w:i/>
          <w:iCs/>
        </w:rPr>
      </w:pPr>
    </w:p>
    <w:p w14:paraId="3843D9FF" w14:textId="77777777" w:rsidR="00A93014" w:rsidRPr="00FB2984" w:rsidRDefault="00A93014" w:rsidP="00FB2984">
      <w:pPr>
        <w:pStyle w:val="legalrefs-indent"/>
        <w:rPr>
          <w:rFonts w:ascii="Arial" w:hAnsi="Arial" w:cs="Arial"/>
        </w:rPr>
      </w:pPr>
    </w:p>
    <w:p w14:paraId="1BE8BEAB" w14:textId="77777777" w:rsidR="00EB1CF4" w:rsidRPr="00FB2984" w:rsidRDefault="00EB1CF4" w:rsidP="00EB1CF4">
      <w:pPr>
        <w:pStyle w:val="legalrefs-indent"/>
        <w:rPr>
          <w:rFonts w:ascii="Arial" w:hAnsi="Arial" w:cs="Arial"/>
        </w:rPr>
      </w:pPr>
    </w:p>
    <w:bookmarkEnd w:id="11"/>
    <w:p w14:paraId="24556637" w14:textId="77777777" w:rsidR="003E4DFF" w:rsidRPr="00CF557C" w:rsidRDefault="003E4DFF" w:rsidP="00C90106">
      <w:pPr>
        <w:pStyle w:val="NoSpacing"/>
        <w:rPr>
          <w:rFonts w:ascii="Arial" w:hAnsi="Arial" w:cs="Arial"/>
          <w:sz w:val="24"/>
        </w:rPr>
      </w:pPr>
    </w:p>
    <w:sectPr w:rsidR="003E4DFF" w:rsidRPr="00CF557C">
      <w:headerReference w:type="even" r:id="rId38"/>
      <w:headerReference w:type="default" r:id="rId39"/>
      <w:footerReference w:type="default" r:id="rId40"/>
      <w:headerReference w:type="first" r:id="rId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Aragon, Stephanie" w:date="2021-07-20T15:13:00Z" w:initials="AS">
    <w:p w14:paraId="07D2E87F" w14:textId="19BB05EF" w:rsidR="00E45725" w:rsidRDefault="00E45725">
      <w:pPr>
        <w:pStyle w:val="CommentText"/>
      </w:pPr>
      <w:r>
        <w:rPr>
          <w:rStyle w:val="CommentReference"/>
        </w:rPr>
        <w:annotationRef/>
      </w:r>
      <w:r>
        <w:t xml:space="preserve">Please refer to the CSI Legal &amp; Policy Resources page for a document that outlines these requirements: </w:t>
      </w:r>
      <w:hyperlink r:id="rId1" w:history="1">
        <w:r w:rsidRPr="009253FE">
          <w:rPr>
            <w:color w:val="0000FF"/>
            <w:sz w:val="22"/>
            <w:szCs w:val="22"/>
            <w:u w:val="single"/>
          </w:rPr>
          <w:t>https://resources.csi.state.co.us/pk-2-discipline-advisory-bulletin/</w:t>
        </w:r>
      </w:hyperlink>
      <w:r>
        <w:t>.</w:t>
      </w:r>
    </w:p>
  </w:comment>
  <w:comment w:id="99" w:author="Aragon, Stephanie" w:date="2024-05-22T12:34:00Z" w:initials="SA">
    <w:p w14:paraId="32D7E3F9" w14:textId="77777777" w:rsidR="0006632B" w:rsidRDefault="002E2C72" w:rsidP="0006632B">
      <w:pPr>
        <w:pStyle w:val="CommentText"/>
      </w:pPr>
      <w:r>
        <w:rPr>
          <w:rStyle w:val="CommentReference"/>
        </w:rPr>
        <w:annotationRef/>
      </w:r>
      <w:r w:rsidR="0006632B">
        <w:rPr>
          <w:color w:val="000000"/>
        </w:rPr>
        <w:t>Five to ten days is suitable for the time period left blank. State law requires a Board that delegates the authority to expel or deny admission to the HOS or hearing officer to hear appeals made within ten business days and allows the Board discretion for appeals made later. C.R.S. </w:t>
      </w:r>
      <w:hyperlink r:id="rId2" w:history="1">
        <w:r w:rsidR="0006632B" w:rsidRPr="00831092">
          <w:rPr>
            <w:rStyle w:val="Hyperlink"/>
          </w:rPr>
          <w:t>22-33-105</w:t>
        </w:r>
      </w:hyperlink>
      <w:r w:rsidR="0006632B">
        <w:rPr>
          <w:color w:val="000000"/>
        </w:rPr>
        <w:t xml:space="preserve"> (2)(c). </w:t>
      </w:r>
    </w:p>
  </w:comment>
  <w:comment w:id="110" w:author="Aragon, Stephanie" w:date="2024-05-22T12:35:00Z" w:initials="SA">
    <w:p w14:paraId="257BDCF2" w14:textId="77777777" w:rsidR="0006632B" w:rsidRDefault="008A66DC" w:rsidP="0006632B">
      <w:pPr>
        <w:pStyle w:val="CommentText"/>
      </w:pPr>
      <w:r>
        <w:rPr>
          <w:rStyle w:val="CommentReference"/>
        </w:rPr>
        <w:annotationRef/>
      </w:r>
      <w:r w:rsidR="0006632B">
        <w:rPr>
          <w:color w:val="000000"/>
        </w:rPr>
        <w:t>Five to ten days is suitable for the time period left blank. State law requires a Board that delegates the authority to expel or deny admission to the HOS or hearing officer to hear appeals made within ten business days and allows the Board discretion for appeals made later. C.R.S. </w:t>
      </w:r>
      <w:hyperlink r:id="rId3" w:history="1">
        <w:r w:rsidR="0006632B" w:rsidRPr="00DE3DF8">
          <w:rPr>
            <w:rStyle w:val="Hyperlink"/>
          </w:rPr>
          <w:t>22-33-105</w:t>
        </w:r>
      </w:hyperlink>
      <w:r w:rsidR="0006632B">
        <w:rPr>
          <w:color w:val="000000"/>
        </w:rPr>
        <w:t xml:space="preserve"> (2)(c). </w:t>
      </w:r>
    </w:p>
  </w:comment>
  <w:comment w:id="180" w:author="Aragon, Stephanie" w:date="2024-05-22T10:45:00Z" w:initials="SA">
    <w:p w14:paraId="07E3A150" w14:textId="64470AE2" w:rsidR="001315B8" w:rsidRDefault="001315B8" w:rsidP="001315B8">
      <w:pPr>
        <w:pStyle w:val="CommentText"/>
      </w:pPr>
      <w:r>
        <w:rPr>
          <w:rStyle w:val="CommentReference"/>
        </w:rPr>
        <w:annotationRef/>
      </w:r>
      <w:r>
        <w:t>Keep if age range is applicable to your school.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D2E87F" w15:done="0"/>
  <w15:commentEx w15:paraId="32D7E3F9" w15:done="0"/>
  <w15:commentEx w15:paraId="257BDCF2" w15:done="0"/>
  <w15:commentEx w15:paraId="07E3A1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A1667F" w16cex:dateUtc="2021-07-20T21:13:00Z"/>
  <w16cex:commentExtensible w16cex:durableId="53E1567E" w16cex:dateUtc="2024-05-22T18:34:00Z"/>
  <w16cex:commentExtensible w16cex:durableId="2C2D5040" w16cex:dateUtc="2024-05-22T18:35:00Z"/>
  <w16cex:commentExtensible w16cex:durableId="4ECE3E89" w16cex:dateUtc="2024-05-22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2E87F" w16cid:durableId="24A1667F"/>
  <w16cid:commentId w16cid:paraId="32D7E3F9" w16cid:durableId="53E1567E"/>
  <w16cid:commentId w16cid:paraId="257BDCF2" w16cid:durableId="2C2D5040"/>
  <w16cid:commentId w16cid:paraId="07E3A150" w16cid:durableId="4ECE3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BC781" w14:textId="77777777" w:rsidR="00FF3B25" w:rsidRDefault="00FF3B25" w:rsidP="007A07A2">
      <w:pPr>
        <w:spacing w:after="0" w:line="240" w:lineRule="auto"/>
      </w:pPr>
      <w:r>
        <w:separator/>
      </w:r>
    </w:p>
  </w:endnote>
  <w:endnote w:type="continuationSeparator" w:id="0">
    <w:p w14:paraId="4D03957A" w14:textId="77777777" w:rsidR="00FF3B25" w:rsidRDefault="00FF3B25" w:rsidP="007A07A2">
      <w:pPr>
        <w:spacing w:after="0" w:line="240" w:lineRule="auto"/>
      </w:pPr>
      <w:r>
        <w:continuationSeparator/>
      </w:r>
    </w:p>
  </w:endnote>
  <w:endnote w:type="continuationNotice" w:id="1">
    <w:p w14:paraId="5BFA50AB" w14:textId="77777777" w:rsidR="00FF3B25" w:rsidRDefault="00FF3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Century Schlb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5501"/>
      <w:docPartObj>
        <w:docPartGallery w:val="Page Numbers (Bottom of Page)"/>
        <w:docPartUnique/>
      </w:docPartObj>
    </w:sdtPr>
    <w:sdtEndPr>
      <w:rPr>
        <w:rFonts w:ascii="Arial" w:hAnsi="Arial" w:cs="Arial"/>
        <w:noProof/>
      </w:rPr>
    </w:sdtEndPr>
    <w:sdtContent>
      <w:p w14:paraId="241714B9" w14:textId="46DE1B84" w:rsidR="007F7D03" w:rsidRPr="00FB2984" w:rsidRDefault="007F7D03">
        <w:pPr>
          <w:pStyle w:val="Footer"/>
          <w:jc w:val="center"/>
          <w:rPr>
            <w:rFonts w:ascii="Arial" w:hAnsi="Arial" w:cs="Arial"/>
          </w:rPr>
        </w:pPr>
        <w:r w:rsidRPr="00FB2984">
          <w:rPr>
            <w:rFonts w:ascii="Arial" w:hAnsi="Arial" w:cs="Arial"/>
          </w:rPr>
          <w:fldChar w:fldCharType="begin"/>
        </w:r>
        <w:r w:rsidRPr="00FB2984">
          <w:rPr>
            <w:rFonts w:ascii="Arial" w:hAnsi="Arial" w:cs="Arial"/>
          </w:rPr>
          <w:instrText xml:space="preserve"> PAGE   \* MERGEFORMAT </w:instrText>
        </w:r>
        <w:r w:rsidRPr="00FB2984">
          <w:rPr>
            <w:rFonts w:ascii="Arial" w:hAnsi="Arial" w:cs="Arial"/>
          </w:rPr>
          <w:fldChar w:fldCharType="separate"/>
        </w:r>
        <w:r w:rsidRPr="00FB2984">
          <w:rPr>
            <w:rFonts w:ascii="Arial" w:hAnsi="Arial" w:cs="Arial"/>
            <w:noProof/>
          </w:rPr>
          <w:t>2</w:t>
        </w:r>
        <w:r w:rsidRPr="00FB2984">
          <w:rPr>
            <w:rFonts w:ascii="Arial" w:hAnsi="Arial" w:cs="Arial"/>
            <w:noProof/>
          </w:rPr>
          <w:fldChar w:fldCharType="end"/>
        </w:r>
      </w:p>
    </w:sdtContent>
  </w:sdt>
  <w:p w14:paraId="1D08153D" w14:textId="77777777" w:rsidR="00E45725" w:rsidRDefault="00E4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A3AF2" w14:textId="77777777" w:rsidR="00FF3B25" w:rsidRDefault="00FF3B25" w:rsidP="007A07A2">
      <w:pPr>
        <w:spacing w:after="0" w:line="240" w:lineRule="auto"/>
      </w:pPr>
      <w:r>
        <w:separator/>
      </w:r>
    </w:p>
  </w:footnote>
  <w:footnote w:type="continuationSeparator" w:id="0">
    <w:p w14:paraId="3AC19181" w14:textId="77777777" w:rsidR="00FF3B25" w:rsidRDefault="00FF3B25" w:rsidP="007A07A2">
      <w:pPr>
        <w:spacing w:after="0" w:line="240" w:lineRule="auto"/>
      </w:pPr>
      <w:r>
        <w:continuationSeparator/>
      </w:r>
    </w:p>
  </w:footnote>
  <w:footnote w:type="continuationNotice" w:id="1">
    <w:p w14:paraId="76A8AF11" w14:textId="77777777" w:rsidR="00FF3B25" w:rsidRDefault="00FF3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9CDB" w14:textId="434DCDE7" w:rsidR="00E45725" w:rsidRDefault="00000000">
    <w:pPr>
      <w:pStyle w:val="Header"/>
    </w:pPr>
    <w:r>
      <w:rPr>
        <w:noProof/>
      </w:rPr>
      <w:pict w14:anchorId="13F54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744626" o:spid="_x0000_s1028" type="#_x0000_t136" style="position:absolute;margin-left:0;margin-top:0;width:439.9pt;height:219.95pt;rotation:315;z-index:-251658239;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4E65" w14:textId="74616AB4" w:rsidR="007A07A2" w:rsidRDefault="00000000">
    <w:pPr>
      <w:pStyle w:val="Header"/>
    </w:pPr>
    <w:r>
      <w:rPr>
        <w:noProof/>
      </w:rPr>
      <w:pict w14:anchorId="54CA6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744627" o:spid="_x0000_s1029" type="#_x0000_t136" style="position:absolute;margin-left:0;margin-top:0;width:439.9pt;height:219.95pt;rotation:315;z-index:-25165823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23AD" w14:textId="2E92F89C" w:rsidR="00E45725" w:rsidRDefault="00000000">
    <w:pPr>
      <w:pStyle w:val="Header"/>
    </w:pPr>
    <w:r>
      <w:rPr>
        <w:noProof/>
      </w:rPr>
      <w:pict w14:anchorId="18EF4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744625" o:spid="_x0000_s1027" type="#_x0000_t136" style="position:absolute;margin-left:0;margin-top:0;width:439.9pt;height:219.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B3F"/>
    <w:multiLevelType w:val="hybridMultilevel"/>
    <w:tmpl w:val="52BA34BE"/>
    <w:lvl w:ilvl="0" w:tplc="610ED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01273"/>
    <w:multiLevelType w:val="hybridMultilevel"/>
    <w:tmpl w:val="77708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2988"/>
    <w:multiLevelType w:val="hybridMultilevel"/>
    <w:tmpl w:val="240AD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63A14"/>
    <w:multiLevelType w:val="hybridMultilevel"/>
    <w:tmpl w:val="041AB05A"/>
    <w:lvl w:ilvl="0" w:tplc="610ED418">
      <w:start w:val="1"/>
      <w:numFmt w:val="lowerLetter"/>
      <w:lvlText w:val="%1."/>
      <w:lvlJc w:val="left"/>
      <w:pPr>
        <w:ind w:left="1440" w:hanging="360"/>
      </w:pPr>
      <w:rPr>
        <w:rFonts w:hint="default"/>
      </w:rPr>
    </w:lvl>
    <w:lvl w:ilvl="1" w:tplc="D75C5D2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CB7EC1"/>
    <w:multiLevelType w:val="hybridMultilevel"/>
    <w:tmpl w:val="6632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D3859"/>
    <w:multiLevelType w:val="hybridMultilevel"/>
    <w:tmpl w:val="C3426DA0"/>
    <w:lvl w:ilvl="0" w:tplc="610ED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D60D47"/>
    <w:multiLevelType w:val="hybridMultilevel"/>
    <w:tmpl w:val="3B1C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03475"/>
    <w:multiLevelType w:val="hybridMultilevel"/>
    <w:tmpl w:val="47F88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23491"/>
    <w:multiLevelType w:val="hybridMultilevel"/>
    <w:tmpl w:val="CAAA7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73F13"/>
    <w:multiLevelType w:val="hybridMultilevel"/>
    <w:tmpl w:val="F13C3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C3270"/>
    <w:multiLevelType w:val="hybridMultilevel"/>
    <w:tmpl w:val="6914A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23453"/>
    <w:multiLevelType w:val="hybridMultilevel"/>
    <w:tmpl w:val="EF98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62D84"/>
    <w:multiLevelType w:val="multilevel"/>
    <w:tmpl w:val="BCAA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E1906"/>
    <w:multiLevelType w:val="hybridMultilevel"/>
    <w:tmpl w:val="7BB2DF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E64216"/>
    <w:multiLevelType w:val="hybridMultilevel"/>
    <w:tmpl w:val="7F2E990A"/>
    <w:lvl w:ilvl="0" w:tplc="D042EC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A470D6"/>
    <w:multiLevelType w:val="hybridMultilevel"/>
    <w:tmpl w:val="87BCC6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9F27DA"/>
    <w:multiLevelType w:val="hybridMultilevel"/>
    <w:tmpl w:val="423C8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21184"/>
    <w:multiLevelType w:val="hybridMultilevel"/>
    <w:tmpl w:val="5F9EB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50CF2"/>
    <w:multiLevelType w:val="hybridMultilevel"/>
    <w:tmpl w:val="E4589078"/>
    <w:lvl w:ilvl="0" w:tplc="B114F3E4">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92FB1"/>
    <w:multiLevelType w:val="hybridMultilevel"/>
    <w:tmpl w:val="7E90C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81B2E"/>
    <w:multiLevelType w:val="hybridMultilevel"/>
    <w:tmpl w:val="DBD29E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9757AB"/>
    <w:multiLevelType w:val="hybridMultilevel"/>
    <w:tmpl w:val="1C9E42E0"/>
    <w:lvl w:ilvl="0" w:tplc="87AE92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280737"/>
    <w:multiLevelType w:val="hybridMultilevel"/>
    <w:tmpl w:val="D86682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96FFA"/>
    <w:multiLevelType w:val="hybridMultilevel"/>
    <w:tmpl w:val="534038C0"/>
    <w:lvl w:ilvl="0" w:tplc="610ED4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C73FBA"/>
    <w:multiLevelType w:val="hybridMultilevel"/>
    <w:tmpl w:val="8460E586"/>
    <w:lvl w:ilvl="0" w:tplc="02C829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A40224"/>
    <w:multiLevelType w:val="hybridMultilevel"/>
    <w:tmpl w:val="7C74019C"/>
    <w:lvl w:ilvl="0" w:tplc="610ED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057610"/>
    <w:multiLevelType w:val="hybridMultilevel"/>
    <w:tmpl w:val="87BCC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07109"/>
    <w:multiLevelType w:val="hybridMultilevel"/>
    <w:tmpl w:val="6FF4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D3"/>
    <w:multiLevelType w:val="hybridMultilevel"/>
    <w:tmpl w:val="F208CBBC"/>
    <w:lvl w:ilvl="0" w:tplc="F8686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1C4BFF"/>
    <w:multiLevelType w:val="hybridMultilevel"/>
    <w:tmpl w:val="B0D44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065B2"/>
    <w:multiLevelType w:val="hybridMultilevel"/>
    <w:tmpl w:val="072E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012E8E"/>
    <w:multiLevelType w:val="hybridMultilevel"/>
    <w:tmpl w:val="7834F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4D0B08"/>
    <w:multiLevelType w:val="hybridMultilevel"/>
    <w:tmpl w:val="AAFE7A52"/>
    <w:lvl w:ilvl="0" w:tplc="610ED4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AB4F88"/>
    <w:multiLevelType w:val="hybridMultilevel"/>
    <w:tmpl w:val="27DC84BE"/>
    <w:lvl w:ilvl="0" w:tplc="11EE298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532FED"/>
    <w:multiLevelType w:val="hybridMultilevel"/>
    <w:tmpl w:val="970C2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936637">
    <w:abstractNumId w:val="11"/>
  </w:num>
  <w:num w:numId="2" w16cid:durableId="1398243064">
    <w:abstractNumId w:val="26"/>
  </w:num>
  <w:num w:numId="3" w16cid:durableId="590624963">
    <w:abstractNumId w:val="3"/>
  </w:num>
  <w:num w:numId="4" w16cid:durableId="609243108">
    <w:abstractNumId w:val="24"/>
  </w:num>
  <w:num w:numId="5" w16cid:durableId="1335450723">
    <w:abstractNumId w:val="21"/>
  </w:num>
  <w:num w:numId="6" w16cid:durableId="412514749">
    <w:abstractNumId w:val="30"/>
  </w:num>
  <w:num w:numId="7" w16cid:durableId="192153822">
    <w:abstractNumId w:val="1"/>
  </w:num>
  <w:num w:numId="8" w16cid:durableId="910507138">
    <w:abstractNumId w:val="14"/>
  </w:num>
  <w:num w:numId="9" w16cid:durableId="2091651977">
    <w:abstractNumId w:val="28"/>
  </w:num>
  <w:num w:numId="10" w16cid:durableId="1047609609">
    <w:abstractNumId w:val="19"/>
  </w:num>
  <w:num w:numId="11" w16cid:durableId="1263494311">
    <w:abstractNumId w:val="33"/>
  </w:num>
  <w:num w:numId="12" w16cid:durableId="366226594">
    <w:abstractNumId w:val="22"/>
  </w:num>
  <w:num w:numId="13" w16cid:durableId="1402020315">
    <w:abstractNumId w:val="20"/>
  </w:num>
  <w:num w:numId="14" w16cid:durableId="390230349">
    <w:abstractNumId w:val="15"/>
  </w:num>
  <w:num w:numId="15" w16cid:durableId="721098339">
    <w:abstractNumId w:val="13"/>
  </w:num>
  <w:num w:numId="16" w16cid:durableId="2096319831">
    <w:abstractNumId w:val="17"/>
  </w:num>
  <w:num w:numId="17" w16cid:durableId="1049842570">
    <w:abstractNumId w:val="6"/>
  </w:num>
  <w:num w:numId="18" w16cid:durableId="1824588378">
    <w:abstractNumId w:val="25"/>
  </w:num>
  <w:num w:numId="19" w16cid:durableId="1091663109">
    <w:abstractNumId w:val="0"/>
  </w:num>
  <w:num w:numId="20" w16cid:durableId="749817067">
    <w:abstractNumId w:val="5"/>
  </w:num>
  <w:num w:numId="21" w16cid:durableId="1579091663">
    <w:abstractNumId w:val="32"/>
  </w:num>
  <w:num w:numId="22" w16cid:durableId="601764070">
    <w:abstractNumId w:val="12"/>
  </w:num>
  <w:num w:numId="23" w16cid:durableId="1948999722">
    <w:abstractNumId w:val="23"/>
  </w:num>
  <w:num w:numId="24" w16cid:durableId="876503716">
    <w:abstractNumId w:val="31"/>
  </w:num>
  <w:num w:numId="25" w16cid:durableId="154686449">
    <w:abstractNumId w:val="34"/>
  </w:num>
  <w:num w:numId="26" w16cid:durableId="2135519679">
    <w:abstractNumId w:val="27"/>
  </w:num>
  <w:num w:numId="27" w16cid:durableId="2067533695">
    <w:abstractNumId w:val="16"/>
  </w:num>
  <w:num w:numId="28" w16cid:durableId="735974201">
    <w:abstractNumId w:val="10"/>
  </w:num>
  <w:num w:numId="29" w16cid:durableId="1246495854">
    <w:abstractNumId w:val="9"/>
  </w:num>
  <w:num w:numId="30" w16cid:durableId="273367169">
    <w:abstractNumId w:val="29"/>
  </w:num>
  <w:num w:numId="31" w16cid:durableId="1827890627">
    <w:abstractNumId w:val="18"/>
  </w:num>
  <w:num w:numId="32" w16cid:durableId="2086612208">
    <w:abstractNumId w:val="7"/>
  </w:num>
  <w:num w:numId="33" w16cid:durableId="122844646">
    <w:abstractNumId w:val="2"/>
  </w:num>
  <w:num w:numId="34" w16cid:durableId="1652061312">
    <w:abstractNumId w:val="8"/>
  </w:num>
  <w:num w:numId="35" w16cid:durableId="9854713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6E"/>
    <w:rsid w:val="00001D84"/>
    <w:rsid w:val="00003762"/>
    <w:rsid w:val="00006B0A"/>
    <w:rsid w:val="000106D9"/>
    <w:rsid w:val="00013B76"/>
    <w:rsid w:val="00025F4D"/>
    <w:rsid w:val="00026130"/>
    <w:rsid w:val="00026656"/>
    <w:rsid w:val="0003058C"/>
    <w:rsid w:val="000338EC"/>
    <w:rsid w:val="000378AB"/>
    <w:rsid w:val="000419E2"/>
    <w:rsid w:val="00046499"/>
    <w:rsid w:val="000522CB"/>
    <w:rsid w:val="00052A42"/>
    <w:rsid w:val="00052C91"/>
    <w:rsid w:val="0005409D"/>
    <w:rsid w:val="00064456"/>
    <w:rsid w:val="0006632B"/>
    <w:rsid w:val="0008085E"/>
    <w:rsid w:val="00081A78"/>
    <w:rsid w:val="00082F74"/>
    <w:rsid w:val="0009165B"/>
    <w:rsid w:val="00091EC7"/>
    <w:rsid w:val="00092003"/>
    <w:rsid w:val="00095E6D"/>
    <w:rsid w:val="000B6381"/>
    <w:rsid w:val="000B71E5"/>
    <w:rsid w:val="000C32F3"/>
    <w:rsid w:val="000C641D"/>
    <w:rsid w:val="000D016E"/>
    <w:rsid w:val="000D3007"/>
    <w:rsid w:val="000D6029"/>
    <w:rsid w:val="000E7516"/>
    <w:rsid w:val="000F2887"/>
    <w:rsid w:val="000F47DB"/>
    <w:rsid w:val="000F6A7C"/>
    <w:rsid w:val="001000EB"/>
    <w:rsid w:val="00100F39"/>
    <w:rsid w:val="001036DD"/>
    <w:rsid w:val="00105171"/>
    <w:rsid w:val="00107152"/>
    <w:rsid w:val="00113103"/>
    <w:rsid w:val="001139E2"/>
    <w:rsid w:val="001251D4"/>
    <w:rsid w:val="00131136"/>
    <w:rsid w:val="0013143C"/>
    <w:rsid w:val="001315B8"/>
    <w:rsid w:val="00131AB3"/>
    <w:rsid w:val="00137AB3"/>
    <w:rsid w:val="0014233E"/>
    <w:rsid w:val="00143450"/>
    <w:rsid w:val="00147A40"/>
    <w:rsid w:val="00152E48"/>
    <w:rsid w:val="00160AF3"/>
    <w:rsid w:val="0016164F"/>
    <w:rsid w:val="00164243"/>
    <w:rsid w:val="00166987"/>
    <w:rsid w:val="00175779"/>
    <w:rsid w:val="0018078B"/>
    <w:rsid w:val="001832D3"/>
    <w:rsid w:val="00187D86"/>
    <w:rsid w:val="001926C2"/>
    <w:rsid w:val="0019325C"/>
    <w:rsid w:val="00195CB7"/>
    <w:rsid w:val="001A1ACF"/>
    <w:rsid w:val="001A2399"/>
    <w:rsid w:val="001A46CA"/>
    <w:rsid w:val="001A58D7"/>
    <w:rsid w:val="001A72F1"/>
    <w:rsid w:val="001A77CD"/>
    <w:rsid w:val="001B0792"/>
    <w:rsid w:val="001B2697"/>
    <w:rsid w:val="001C21AE"/>
    <w:rsid w:val="001C2D56"/>
    <w:rsid w:val="001C572A"/>
    <w:rsid w:val="001C6390"/>
    <w:rsid w:val="001D0E9E"/>
    <w:rsid w:val="001D3297"/>
    <w:rsid w:val="001D67A7"/>
    <w:rsid w:val="001E047E"/>
    <w:rsid w:val="001E1FA6"/>
    <w:rsid w:val="001E6508"/>
    <w:rsid w:val="001E70E8"/>
    <w:rsid w:val="001F0179"/>
    <w:rsid w:val="001F1A7D"/>
    <w:rsid w:val="001F2896"/>
    <w:rsid w:val="001F299D"/>
    <w:rsid w:val="001F2CDA"/>
    <w:rsid w:val="001F3D27"/>
    <w:rsid w:val="001F5399"/>
    <w:rsid w:val="001F6A13"/>
    <w:rsid w:val="0021181C"/>
    <w:rsid w:val="002128C3"/>
    <w:rsid w:val="0021356D"/>
    <w:rsid w:val="00216BF9"/>
    <w:rsid w:val="00220C0D"/>
    <w:rsid w:val="00223965"/>
    <w:rsid w:val="00224DCC"/>
    <w:rsid w:val="002278DA"/>
    <w:rsid w:val="00243579"/>
    <w:rsid w:val="002468F5"/>
    <w:rsid w:val="002521D1"/>
    <w:rsid w:val="00255287"/>
    <w:rsid w:val="0025657A"/>
    <w:rsid w:val="00256C09"/>
    <w:rsid w:val="00264278"/>
    <w:rsid w:val="00267F0B"/>
    <w:rsid w:val="0027427D"/>
    <w:rsid w:val="0027634E"/>
    <w:rsid w:val="0028224C"/>
    <w:rsid w:val="0028359A"/>
    <w:rsid w:val="00293721"/>
    <w:rsid w:val="00295C66"/>
    <w:rsid w:val="00295F3A"/>
    <w:rsid w:val="002A5C77"/>
    <w:rsid w:val="002A7709"/>
    <w:rsid w:val="002B27AF"/>
    <w:rsid w:val="002B2987"/>
    <w:rsid w:val="002B4B67"/>
    <w:rsid w:val="002B677B"/>
    <w:rsid w:val="002C16CD"/>
    <w:rsid w:val="002C42ED"/>
    <w:rsid w:val="002D126E"/>
    <w:rsid w:val="002D263B"/>
    <w:rsid w:val="002D519D"/>
    <w:rsid w:val="002D5CD8"/>
    <w:rsid w:val="002D5F3E"/>
    <w:rsid w:val="002E14E0"/>
    <w:rsid w:val="002E2C72"/>
    <w:rsid w:val="002E46F2"/>
    <w:rsid w:val="002E61A5"/>
    <w:rsid w:val="002F1445"/>
    <w:rsid w:val="00304882"/>
    <w:rsid w:val="00306942"/>
    <w:rsid w:val="0031738B"/>
    <w:rsid w:val="003204A8"/>
    <w:rsid w:val="00323C8A"/>
    <w:rsid w:val="00323D10"/>
    <w:rsid w:val="00327923"/>
    <w:rsid w:val="0033373F"/>
    <w:rsid w:val="00344239"/>
    <w:rsid w:val="00351E73"/>
    <w:rsid w:val="0035699D"/>
    <w:rsid w:val="00363E48"/>
    <w:rsid w:val="0036790C"/>
    <w:rsid w:val="003729D8"/>
    <w:rsid w:val="003857E5"/>
    <w:rsid w:val="0038720A"/>
    <w:rsid w:val="00391757"/>
    <w:rsid w:val="00392296"/>
    <w:rsid w:val="0039299D"/>
    <w:rsid w:val="00392BEF"/>
    <w:rsid w:val="003930AF"/>
    <w:rsid w:val="003956DC"/>
    <w:rsid w:val="003959C4"/>
    <w:rsid w:val="003A36BF"/>
    <w:rsid w:val="003A591B"/>
    <w:rsid w:val="003B15C2"/>
    <w:rsid w:val="003B45D3"/>
    <w:rsid w:val="003B5F16"/>
    <w:rsid w:val="003C40F8"/>
    <w:rsid w:val="003C6DD1"/>
    <w:rsid w:val="003D1D98"/>
    <w:rsid w:val="003D27C3"/>
    <w:rsid w:val="003D33CB"/>
    <w:rsid w:val="003D4A86"/>
    <w:rsid w:val="003E18A6"/>
    <w:rsid w:val="003E3C6A"/>
    <w:rsid w:val="003E4DFF"/>
    <w:rsid w:val="003E5C2C"/>
    <w:rsid w:val="003F0CA3"/>
    <w:rsid w:val="003F4FBD"/>
    <w:rsid w:val="003F53A6"/>
    <w:rsid w:val="003F736A"/>
    <w:rsid w:val="0040223A"/>
    <w:rsid w:val="00411084"/>
    <w:rsid w:val="00420115"/>
    <w:rsid w:val="00422B9F"/>
    <w:rsid w:val="0042384B"/>
    <w:rsid w:val="00426878"/>
    <w:rsid w:val="0042738B"/>
    <w:rsid w:val="00431E4B"/>
    <w:rsid w:val="00433D3B"/>
    <w:rsid w:val="0044430D"/>
    <w:rsid w:val="0044491A"/>
    <w:rsid w:val="00447A46"/>
    <w:rsid w:val="0045132A"/>
    <w:rsid w:val="00451EC3"/>
    <w:rsid w:val="004571C2"/>
    <w:rsid w:val="0046025C"/>
    <w:rsid w:val="004615C0"/>
    <w:rsid w:val="0046308D"/>
    <w:rsid w:val="00463433"/>
    <w:rsid w:val="00467D3E"/>
    <w:rsid w:val="00483382"/>
    <w:rsid w:val="00483731"/>
    <w:rsid w:val="00494ACF"/>
    <w:rsid w:val="004A0DC1"/>
    <w:rsid w:val="004B1B9A"/>
    <w:rsid w:val="004B30C7"/>
    <w:rsid w:val="004B4D1C"/>
    <w:rsid w:val="004C0848"/>
    <w:rsid w:val="004C19A0"/>
    <w:rsid w:val="004C6534"/>
    <w:rsid w:val="004D0C01"/>
    <w:rsid w:val="004D60F6"/>
    <w:rsid w:val="004D711F"/>
    <w:rsid w:val="004E27A2"/>
    <w:rsid w:val="004E4ABB"/>
    <w:rsid w:val="004E71C5"/>
    <w:rsid w:val="004F19D6"/>
    <w:rsid w:val="004F1DA2"/>
    <w:rsid w:val="004F5FDA"/>
    <w:rsid w:val="004F73A4"/>
    <w:rsid w:val="004F7B6D"/>
    <w:rsid w:val="00502FDF"/>
    <w:rsid w:val="005033D5"/>
    <w:rsid w:val="0050479C"/>
    <w:rsid w:val="0050529B"/>
    <w:rsid w:val="00506AD3"/>
    <w:rsid w:val="00510D25"/>
    <w:rsid w:val="005153BB"/>
    <w:rsid w:val="005243BB"/>
    <w:rsid w:val="00533E88"/>
    <w:rsid w:val="0054145C"/>
    <w:rsid w:val="005443E1"/>
    <w:rsid w:val="005450D4"/>
    <w:rsid w:val="00552724"/>
    <w:rsid w:val="00552B85"/>
    <w:rsid w:val="00553A4F"/>
    <w:rsid w:val="00553BA1"/>
    <w:rsid w:val="00560303"/>
    <w:rsid w:val="005720D9"/>
    <w:rsid w:val="00573ADE"/>
    <w:rsid w:val="00581F03"/>
    <w:rsid w:val="00587814"/>
    <w:rsid w:val="00592CEE"/>
    <w:rsid w:val="00592E89"/>
    <w:rsid w:val="005953C8"/>
    <w:rsid w:val="005A265D"/>
    <w:rsid w:val="005B25FA"/>
    <w:rsid w:val="005C48B5"/>
    <w:rsid w:val="005D3023"/>
    <w:rsid w:val="005D71D2"/>
    <w:rsid w:val="005E20CB"/>
    <w:rsid w:val="005E4AD3"/>
    <w:rsid w:val="005E5364"/>
    <w:rsid w:val="006074E8"/>
    <w:rsid w:val="00607F72"/>
    <w:rsid w:val="006120A6"/>
    <w:rsid w:val="0062322A"/>
    <w:rsid w:val="006302C3"/>
    <w:rsid w:val="00631216"/>
    <w:rsid w:val="006318B1"/>
    <w:rsid w:val="00646EA7"/>
    <w:rsid w:val="00650C9C"/>
    <w:rsid w:val="006545F7"/>
    <w:rsid w:val="0067444A"/>
    <w:rsid w:val="00687CA0"/>
    <w:rsid w:val="00690DB2"/>
    <w:rsid w:val="00691509"/>
    <w:rsid w:val="006A3CD5"/>
    <w:rsid w:val="006A604D"/>
    <w:rsid w:val="006B6A71"/>
    <w:rsid w:val="006C6BA9"/>
    <w:rsid w:val="006D004A"/>
    <w:rsid w:val="006D1FC0"/>
    <w:rsid w:val="006D2FBB"/>
    <w:rsid w:val="006D3F0F"/>
    <w:rsid w:val="006E4A5F"/>
    <w:rsid w:val="006E5B40"/>
    <w:rsid w:val="006E6711"/>
    <w:rsid w:val="006E71EF"/>
    <w:rsid w:val="006F0150"/>
    <w:rsid w:val="006F092F"/>
    <w:rsid w:val="006F1293"/>
    <w:rsid w:val="006F1A63"/>
    <w:rsid w:val="00704B33"/>
    <w:rsid w:val="00711E76"/>
    <w:rsid w:val="00712810"/>
    <w:rsid w:val="00714022"/>
    <w:rsid w:val="0071532B"/>
    <w:rsid w:val="007155D3"/>
    <w:rsid w:val="0071620B"/>
    <w:rsid w:val="00721662"/>
    <w:rsid w:val="00735212"/>
    <w:rsid w:val="00740915"/>
    <w:rsid w:val="0075005A"/>
    <w:rsid w:val="0075298D"/>
    <w:rsid w:val="0075446E"/>
    <w:rsid w:val="00754F22"/>
    <w:rsid w:val="00756214"/>
    <w:rsid w:val="00762316"/>
    <w:rsid w:val="007660C1"/>
    <w:rsid w:val="0077058A"/>
    <w:rsid w:val="00771C02"/>
    <w:rsid w:val="00773902"/>
    <w:rsid w:val="007746C9"/>
    <w:rsid w:val="0078116F"/>
    <w:rsid w:val="007866D5"/>
    <w:rsid w:val="007A07A2"/>
    <w:rsid w:val="007A3E2D"/>
    <w:rsid w:val="007A45A0"/>
    <w:rsid w:val="007A72C9"/>
    <w:rsid w:val="007C5596"/>
    <w:rsid w:val="007C5C42"/>
    <w:rsid w:val="007C6369"/>
    <w:rsid w:val="007D3E8F"/>
    <w:rsid w:val="007D5E81"/>
    <w:rsid w:val="007F7D03"/>
    <w:rsid w:val="00806C0A"/>
    <w:rsid w:val="00821D44"/>
    <w:rsid w:val="00827FEB"/>
    <w:rsid w:val="00832BF6"/>
    <w:rsid w:val="0083497A"/>
    <w:rsid w:val="00847536"/>
    <w:rsid w:val="00855124"/>
    <w:rsid w:val="00856F3F"/>
    <w:rsid w:val="00862488"/>
    <w:rsid w:val="0086473F"/>
    <w:rsid w:val="0086649E"/>
    <w:rsid w:val="00875810"/>
    <w:rsid w:val="00887873"/>
    <w:rsid w:val="008908B4"/>
    <w:rsid w:val="00891FFE"/>
    <w:rsid w:val="00894E04"/>
    <w:rsid w:val="00897570"/>
    <w:rsid w:val="008A26D2"/>
    <w:rsid w:val="008A66DC"/>
    <w:rsid w:val="008A7E5A"/>
    <w:rsid w:val="008B1CF4"/>
    <w:rsid w:val="008B21A3"/>
    <w:rsid w:val="008C11DA"/>
    <w:rsid w:val="008D067D"/>
    <w:rsid w:val="008D42BB"/>
    <w:rsid w:val="008E01F1"/>
    <w:rsid w:val="008E22D8"/>
    <w:rsid w:val="008E33C1"/>
    <w:rsid w:val="008E6032"/>
    <w:rsid w:val="008F0E66"/>
    <w:rsid w:val="008F27FB"/>
    <w:rsid w:val="008F3540"/>
    <w:rsid w:val="008F4ABD"/>
    <w:rsid w:val="00906533"/>
    <w:rsid w:val="00907947"/>
    <w:rsid w:val="00911649"/>
    <w:rsid w:val="00920B2C"/>
    <w:rsid w:val="00924BDC"/>
    <w:rsid w:val="009253FE"/>
    <w:rsid w:val="009320F4"/>
    <w:rsid w:val="009410D3"/>
    <w:rsid w:val="00943495"/>
    <w:rsid w:val="00946D6A"/>
    <w:rsid w:val="009501F0"/>
    <w:rsid w:val="009512CB"/>
    <w:rsid w:val="00954406"/>
    <w:rsid w:val="009577E0"/>
    <w:rsid w:val="009658C2"/>
    <w:rsid w:val="00966A5C"/>
    <w:rsid w:val="00967C58"/>
    <w:rsid w:val="009706F3"/>
    <w:rsid w:val="00970EAD"/>
    <w:rsid w:val="00980FE2"/>
    <w:rsid w:val="00987F8D"/>
    <w:rsid w:val="00991AEF"/>
    <w:rsid w:val="00991F41"/>
    <w:rsid w:val="00994FF3"/>
    <w:rsid w:val="009956F4"/>
    <w:rsid w:val="009A04DC"/>
    <w:rsid w:val="009A11DF"/>
    <w:rsid w:val="009A15A1"/>
    <w:rsid w:val="009B5AB0"/>
    <w:rsid w:val="009B7BEF"/>
    <w:rsid w:val="009C01DB"/>
    <w:rsid w:val="009C2A20"/>
    <w:rsid w:val="009C2D3C"/>
    <w:rsid w:val="009C7CD7"/>
    <w:rsid w:val="009D49E4"/>
    <w:rsid w:val="009D4BFE"/>
    <w:rsid w:val="009E4464"/>
    <w:rsid w:val="009E6D33"/>
    <w:rsid w:val="009F3E7D"/>
    <w:rsid w:val="00A03936"/>
    <w:rsid w:val="00A119FB"/>
    <w:rsid w:val="00A21C8B"/>
    <w:rsid w:val="00A2601D"/>
    <w:rsid w:val="00A31E29"/>
    <w:rsid w:val="00A33D2A"/>
    <w:rsid w:val="00A353F3"/>
    <w:rsid w:val="00A5037E"/>
    <w:rsid w:val="00A5686A"/>
    <w:rsid w:val="00A66F1C"/>
    <w:rsid w:val="00A674B3"/>
    <w:rsid w:val="00A773C4"/>
    <w:rsid w:val="00A93014"/>
    <w:rsid w:val="00A97E0E"/>
    <w:rsid w:val="00AA179C"/>
    <w:rsid w:val="00AB1128"/>
    <w:rsid w:val="00AB6067"/>
    <w:rsid w:val="00AC430F"/>
    <w:rsid w:val="00AC75D8"/>
    <w:rsid w:val="00AD07B1"/>
    <w:rsid w:val="00AD2271"/>
    <w:rsid w:val="00AD37A3"/>
    <w:rsid w:val="00AE1634"/>
    <w:rsid w:val="00AE1E5C"/>
    <w:rsid w:val="00AE25E1"/>
    <w:rsid w:val="00AE4B5B"/>
    <w:rsid w:val="00AE7288"/>
    <w:rsid w:val="00AF074C"/>
    <w:rsid w:val="00AF0D37"/>
    <w:rsid w:val="00AF348E"/>
    <w:rsid w:val="00AF6319"/>
    <w:rsid w:val="00B068B0"/>
    <w:rsid w:val="00B14F4F"/>
    <w:rsid w:val="00B15530"/>
    <w:rsid w:val="00B15C23"/>
    <w:rsid w:val="00B340E1"/>
    <w:rsid w:val="00B47F99"/>
    <w:rsid w:val="00B609B0"/>
    <w:rsid w:val="00B631F1"/>
    <w:rsid w:val="00B65088"/>
    <w:rsid w:val="00B715E8"/>
    <w:rsid w:val="00B71C83"/>
    <w:rsid w:val="00B724C1"/>
    <w:rsid w:val="00B8316D"/>
    <w:rsid w:val="00B861D3"/>
    <w:rsid w:val="00B90C68"/>
    <w:rsid w:val="00B9299D"/>
    <w:rsid w:val="00B9364D"/>
    <w:rsid w:val="00BA51AE"/>
    <w:rsid w:val="00BA56B2"/>
    <w:rsid w:val="00BA7EB2"/>
    <w:rsid w:val="00BB13A7"/>
    <w:rsid w:val="00BB15DE"/>
    <w:rsid w:val="00BB58ED"/>
    <w:rsid w:val="00BB5F87"/>
    <w:rsid w:val="00BE1C41"/>
    <w:rsid w:val="00BE7294"/>
    <w:rsid w:val="00BF4A70"/>
    <w:rsid w:val="00BF4EA8"/>
    <w:rsid w:val="00BF5138"/>
    <w:rsid w:val="00C02BB7"/>
    <w:rsid w:val="00C03780"/>
    <w:rsid w:val="00C04D1E"/>
    <w:rsid w:val="00C06404"/>
    <w:rsid w:val="00C13446"/>
    <w:rsid w:val="00C13FD7"/>
    <w:rsid w:val="00C151F4"/>
    <w:rsid w:val="00C1773E"/>
    <w:rsid w:val="00C20265"/>
    <w:rsid w:val="00C271FA"/>
    <w:rsid w:val="00C278DB"/>
    <w:rsid w:val="00C36873"/>
    <w:rsid w:val="00C5536D"/>
    <w:rsid w:val="00C655CA"/>
    <w:rsid w:val="00C657EA"/>
    <w:rsid w:val="00C67EDC"/>
    <w:rsid w:val="00C70CCA"/>
    <w:rsid w:val="00C71FAC"/>
    <w:rsid w:val="00C741A9"/>
    <w:rsid w:val="00C866D4"/>
    <w:rsid w:val="00C90106"/>
    <w:rsid w:val="00C9495B"/>
    <w:rsid w:val="00CA016D"/>
    <w:rsid w:val="00CA6793"/>
    <w:rsid w:val="00CA75D4"/>
    <w:rsid w:val="00CB1D90"/>
    <w:rsid w:val="00CB407E"/>
    <w:rsid w:val="00CB503E"/>
    <w:rsid w:val="00CB556F"/>
    <w:rsid w:val="00CC1AFA"/>
    <w:rsid w:val="00CC4002"/>
    <w:rsid w:val="00CC6F1C"/>
    <w:rsid w:val="00CD309D"/>
    <w:rsid w:val="00CD7018"/>
    <w:rsid w:val="00CE420A"/>
    <w:rsid w:val="00CF21C3"/>
    <w:rsid w:val="00CF45F4"/>
    <w:rsid w:val="00CF557C"/>
    <w:rsid w:val="00CF5FC3"/>
    <w:rsid w:val="00CF743E"/>
    <w:rsid w:val="00D05E09"/>
    <w:rsid w:val="00D0679B"/>
    <w:rsid w:val="00D07754"/>
    <w:rsid w:val="00D1323E"/>
    <w:rsid w:val="00D13A4B"/>
    <w:rsid w:val="00D149BF"/>
    <w:rsid w:val="00D15C37"/>
    <w:rsid w:val="00D21101"/>
    <w:rsid w:val="00D22E5B"/>
    <w:rsid w:val="00D31C81"/>
    <w:rsid w:val="00D33089"/>
    <w:rsid w:val="00D34F9B"/>
    <w:rsid w:val="00D377F4"/>
    <w:rsid w:val="00D37DD0"/>
    <w:rsid w:val="00D4115B"/>
    <w:rsid w:val="00D54756"/>
    <w:rsid w:val="00D61874"/>
    <w:rsid w:val="00D626E8"/>
    <w:rsid w:val="00D73E02"/>
    <w:rsid w:val="00D85BC1"/>
    <w:rsid w:val="00D93FCC"/>
    <w:rsid w:val="00D94ECC"/>
    <w:rsid w:val="00DA3450"/>
    <w:rsid w:val="00DA34F1"/>
    <w:rsid w:val="00DA3D7D"/>
    <w:rsid w:val="00DB0150"/>
    <w:rsid w:val="00DB02BB"/>
    <w:rsid w:val="00DB7A15"/>
    <w:rsid w:val="00DC7174"/>
    <w:rsid w:val="00DD6B8D"/>
    <w:rsid w:val="00DD74F5"/>
    <w:rsid w:val="00DD7662"/>
    <w:rsid w:val="00DF3A1F"/>
    <w:rsid w:val="00E20210"/>
    <w:rsid w:val="00E20BD0"/>
    <w:rsid w:val="00E217E3"/>
    <w:rsid w:val="00E25B67"/>
    <w:rsid w:val="00E4189E"/>
    <w:rsid w:val="00E439C7"/>
    <w:rsid w:val="00E45553"/>
    <w:rsid w:val="00E45725"/>
    <w:rsid w:val="00E479E1"/>
    <w:rsid w:val="00E54CAC"/>
    <w:rsid w:val="00E560DE"/>
    <w:rsid w:val="00E6053F"/>
    <w:rsid w:val="00E60D63"/>
    <w:rsid w:val="00E708A5"/>
    <w:rsid w:val="00E74664"/>
    <w:rsid w:val="00E75D5D"/>
    <w:rsid w:val="00E76939"/>
    <w:rsid w:val="00E7721D"/>
    <w:rsid w:val="00E77A4E"/>
    <w:rsid w:val="00E77C7E"/>
    <w:rsid w:val="00E85C74"/>
    <w:rsid w:val="00E902A7"/>
    <w:rsid w:val="00E93E36"/>
    <w:rsid w:val="00E94BBA"/>
    <w:rsid w:val="00E9574A"/>
    <w:rsid w:val="00EA54D8"/>
    <w:rsid w:val="00EA6BD0"/>
    <w:rsid w:val="00EB1CF4"/>
    <w:rsid w:val="00EB2F29"/>
    <w:rsid w:val="00EB51EA"/>
    <w:rsid w:val="00EC0492"/>
    <w:rsid w:val="00EC0921"/>
    <w:rsid w:val="00EC7000"/>
    <w:rsid w:val="00ED1AA6"/>
    <w:rsid w:val="00ED2D7C"/>
    <w:rsid w:val="00ED4F1D"/>
    <w:rsid w:val="00ED7B40"/>
    <w:rsid w:val="00EE0F8E"/>
    <w:rsid w:val="00EE4F03"/>
    <w:rsid w:val="00EF1B1F"/>
    <w:rsid w:val="00F00A1B"/>
    <w:rsid w:val="00F0340D"/>
    <w:rsid w:val="00F23327"/>
    <w:rsid w:val="00F26215"/>
    <w:rsid w:val="00F26595"/>
    <w:rsid w:val="00F309A1"/>
    <w:rsid w:val="00F31FEA"/>
    <w:rsid w:val="00F32970"/>
    <w:rsid w:val="00F3419E"/>
    <w:rsid w:val="00F452B3"/>
    <w:rsid w:val="00F501B4"/>
    <w:rsid w:val="00F5596F"/>
    <w:rsid w:val="00F623F6"/>
    <w:rsid w:val="00F7155A"/>
    <w:rsid w:val="00F72345"/>
    <w:rsid w:val="00F72DF3"/>
    <w:rsid w:val="00F748CD"/>
    <w:rsid w:val="00F85E4A"/>
    <w:rsid w:val="00F866CC"/>
    <w:rsid w:val="00F868BE"/>
    <w:rsid w:val="00F92998"/>
    <w:rsid w:val="00F96B22"/>
    <w:rsid w:val="00F97C15"/>
    <w:rsid w:val="00FA07A6"/>
    <w:rsid w:val="00FA1C68"/>
    <w:rsid w:val="00FA5F72"/>
    <w:rsid w:val="00FA6690"/>
    <w:rsid w:val="00FB104A"/>
    <w:rsid w:val="00FB2984"/>
    <w:rsid w:val="00FB689E"/>
    <w:rsid w:val="00FC0772"/>
    <w:rsid w:val="00FC2DDC"/>
    <w:rsid w:val="00FC4CD9"/>
    <w:rsid w:val="00FC5D1F"/>
    <w:rsid w:val="00FD11F5"/>
    <w:rsid w:val="00FD6364"/>
    <w:rsid w:val="00FD744F"/>
    <w:rsid w:val="00FF248F"/>
    <w:rsid w:val="00FF3B25"/>
    <w:rsid w:val="3E9206B6"/>
    <w:rsid w:val="50BA8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EEECA"/>
  <w15:chartTrackingRefBased/>
  <w15:docId w15:val="{DD086B9E-5714-441A-8508-106B3552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16"/>
  </w:style>
  <w:style w:type="paragraph" w:styleId="Heading1">
    <w:name w:val="heading 1"/>
    <w:basedOn w:val="NoSpacing"/>
    <w:next w:val="Normal"/>
    <w:link w:val="Heading1Char"/>
    <w:uiPriority w:val="9"/>
    <w:qFormat/>
    <w:rsid w:val="002E61A5"/>
    <w:pPr>
      <w:numPr>
        <w:numId w:val="31"/>
      </w:numPr>
      <w:spacing w:before="240" w:after="240"/>
      <w:ind w:left="446" w:hanging="446"/>
      <w:outlineLvl w:val="0"/>
    </w:pPr>
    <w:rPr>
      <w:rFonts w:ascii="Arial" w:hAnsi="Arial" w:cs="Arial"/>
      <w:b/>
      <w:sz w:val="24"/>
    </w:rPr>
  </w:style>
  <w:style w:type="paragraph" w:styleId="Heading2">
    <w:name w:val="heading 2"/>
    <w:basedOn w:val="NoSpacing"/>
    <w:next w:val="Normal"/>
    <w:link w:val="Heading2Char"/>
    <w:uiPriority w:val="9"/>
    <w:unhideWhenUsed/>
    <w:qFormat/>
    <w:rsid w:val="000419E2"/>
    <w:pPr>
      <w:spacing w:before="240" w:after="240"/>
      <w:outlineLvl w:val="1"/>
    </w:pPr>
    <w:rPr>
      <w:rFonts w:ascii="Arial" w:hAnsi="Arial" w:cs="Arial"/>
      <w:sz w:val="24"/>
      <w:u w:val="single"/>
    </w:rPr>
  </w:style>
  <w:style w:type="paragraph" w:styleId="Heading3">
    <w:name w:val="heading 3"/>
    <w:basedOn w:val="Normal"/>
    <w:next w:val="Normal"/>
    <w:link w:val="Heading3Char"/>
    <w:uiPriority w:val="9"/>
    <w:unhideWhenUsed/>
    <w:qFormat/>
    <w:rsid w:val="000419E2"/>
    <w:pPr>
      <w:spacing w:after="0"/>
      <w:outlineLvl w:val="2"/>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16E"/>
    <w:pPr>
      <w:spacing w:after="0" w:line="240" w:lineRule="auto"/>
    </w:pPr>
  </w:style>
  <w:style w:type="character" w:styleId="CommentReference">
    <w:name w:val="annotation reference"/>
    <w:basedOn w:val="DefaultParagraphFont"/>
    <w:uiPriority w:val="99"/>
    <w:semiHidden/>
    <w:unhideWhenUsed/>
    <w:rsid w:val="001F5399"/>
    <w:rPr>
      <w:sz w:val="16"/>
      <w:szCs w:val="16"/>
    </w:rPr>
  </w:style>
  <w:style w:type="paragraph" w:styleId="CommentText">
    <w:name w:val="annotation text"/>
    <w:basedOn w:val="Normal"/>
    <w:link w:val="CommentTextChar"/>
    <w:uiPriority w:val="99"/>
    <w:unhideWhenUsed/>
    <w:rsid w:val="001F5399"/>
    <w:pPr>
      <w:spacing w:line="240" w:lineRule="auto"/>
    </w:pPr>
    <w:rPr>
      <w:sz w:val="20"/>
      <w:szCs w:val="20"/>
    </w:rPr>
  </w:style>
  <w:style w:type="character" w:customStyle="1" w:styleId="CommentTextChar">
    <w:name w:val="Comment Text Char"/>
    <w:basedOn w:val="DefaultParagraphFont"/>
    <w:link w:val="CommentText"/>
    <w:uiPriority w:val="99"/>
    <w:rsid w:val="001F5399"/>
    <w:rPr>
      <w:sz w:val="20"/>
      <w:szCs w:val="20"/>
    </w:rPr>
  </w:style>
  <w:style w:type="paragraph" w:styleId="CommentSubject">
    <w:name w:val="annotation subject"/>
    <w:basedOn w:val="CommentText"/>
    <w:next w:val="CommentText"/>
    <w:link w:val="CommentSubjectChar"/>
    <w:uiPriority w:val="99"/>
    <w:semiHidden/>
    <w:unhideWhenUsed/>
    <w:rsid w:val="001F5399"/>
    <w:rPr>
      <w:b/>
      <w:bCs/>
    </w:rPr>
  </w:style>
  <w:style w:type="character" w:customStyle="1" w:styleId="CommentSubjectChar">
    <w:name w:val="Comment Subject Char"/>
    <w:basedOn w:val="CommentTextChar"/>
    <w:link w:val="CommentSubject"/>
    <w:uiPriority w:val="99"/>
    <w:semiHidden/>
    <w:rsid w:val="001F5399"/>
    <w:rPr>
      <w:b/>
      <w:bCs/>
      <w:sz w:val="20"/>
      <w:szCs w:val="20"/>
    </w:rPr>
  </w:style>
  <w:style w:type="paragraph" w:styleId="BalloonText">
    <w:name w:val="Balloon Text"/>
    <w:basedOn w:val="Normal"/>
    <w:link w:val="BalloonTextChar"/>
    <w:uiPriority w:val="99"/>
    <w:semiHidden/>
    <w:unhideWhenUsed/>
    <w:rsid w:val="001F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399"/>
    <w:rPr>
      <w:rFonts w:ascii="Segoe UI" w:hAnsi="Segoe UI" w:cs="Segoe UI"/>
      <w:sz w:val="18"/>
      <w:szCs w:val="18"/>
    </w:rPr>
  </w:style>
  <w:style w:type="paragraph" w:styleId="ListParagraph">
    <w:name w:val="List Paragraph"/>
    <w:basedOn w:val="Normal"/>
    <w:uiPriority w:val="34"/>
    <w:qFormat/>
    <w:rsid w:val="007A07A2"/>
    <w:pPr>
      <w:ind w:left="720"/>
      <w:contextualSpacing/>
    </w:pPr>
  </w:style>
  <w:style w:type="paragraph" w:styleId="Header">
    <w:name w:val="header"/>
    <w:basedOn w:val="Normal"/>
    <w:link w:val="HeaderChar"/>
    <w:uiPriority w:val="99"/>
    <w:unhideWhenUsed/>
    <w:rsid w:val="007A0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7A2"/>
  </w:style>
  <w:style w:type="paragraph" w:styleId="Footer">
    <w:name w:val="footer"/>
    <w:basedOn w:val="Normal"/>
    <w:link w:val="FooterChar"/>
    <w:uiPriority w:val="99"/>
    <w:unhideWhenUsed/>
    <w:rsid w:val="007A0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A2"/>
  </w:style>
  <w:style w:type="character" w:styleId="Hyperlink">
    <w:name w:val="Hyperlink"/>
    <w:basedOn w:val="DefaultParagraphFont"/>
    <w:uiPriority w:val="99"/>
    <w:unhideWhenUsed/>
    <w:rsid w:val="00553A4F"/>
    <w:rPr>
      <w:color w:val="0563C1" w:themeColor="hyperlink"/>
      <w:u w:val="single"/>
    </w:rPr>
  </w:style>
  <w:style w:type="paragraph" w:styleId="NormalWeb">
    <w:name w:val="Normal (Web)"/>
    <w:basedOn w:val="Normal"/>
    <w:uiPriority w:val="99"/>
    <w:semiHidden/>
    <w:unhideWhenUsed/>
    <w:rsid w:val="0026427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866D4"/>
    <w:pPr>
      <w:spacing w:after="0" w:line="240" w:lineRule="auto"/>
    </w:pPr>
  </w:style>
  <w:style w:type="paragraph" w:customStyle="1" w:styleId="bodytext">
    <w:name w:val="bodytext"/>
    <w:basedOn w:val="Normal"/>
    <w:rsid w:val="00E957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E95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9574A"/>
  </w:style>
  <w:style w:type="character" w:styleId="UnresolvedMention">
    <w:name w:val="Unresolved Mention"/>
    <w:basedOn w:val="DefaultParagraphFont"/>
    <w:uiPriority w:val="99"/>
    <w:semiHidden/>
    <w:unhideWhenUsed/>
    <w:rsid w:val="004D711F"/>
    <w:rPr>
      <w:color w:val="605E5C"/>
      <w:shd w:val="clear" w:color="auto" w:fill="E1DFDD"/>
    </w:rPr>
  </w:style>
  <w:style w:type="paragraph" w:customStyle="1" w:styleId="demonote">
    <w:name w:val="demonote"/>
    <w:basedOn w:val="Normal"/>
    <w:rsid w:val="00DA34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450"/>
    <w:rPr>
      <w:i/>
      <w:iCs/>
    </w:rPr>
  </w:style>
  <w:style w:type="paragraph" w:customStyle="1" w:styleId="legalrefs-indent">
    <w:name w:val="legalrefs-indent"/>
    <w:basedOn w:val="Normal"/>
    <w:rsid w:val="003E4D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refs">
    <w:name w:val="legalrefs"/>
    <w:basedOn w:val="Normal"/>
    <w:rsid w:val="00EB1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61A5"/>
    <w:rPr>
      <w:rFonts w:ascii="Arial" w:hAnsi="Arial" w:cs="Arial"/>
      <w:b/>
      <w:sz w:val="24"/>
    </w:rPr>
  </w:style>
  <w:style w:type="character" w:customStyle="1" w:styleId="Heading2Char">
    <w:name w:val="Heading 2 Char"/>
    <w:basedOn w:val="DefaultParagraphFont"/>
    <w:link w:val="Heading2"/>
    <w:uiPriority w:val="9"/>
    <w:rsid w:val="000419E2"/>
    <w:rPr>
      <w:rFonts w:ascii="Arial" w:hAnsi="Arial" w:cs="Arial"/>
      <w:sz w:val="24"/>
      <w:u w:val="single"/>
    </w:rPr>
  </w:style>
  <w:style w:type="character" w:customStyle="1" w:styleId="Heading3Char">
    <w:name w:val="Heading 3 Char"/>
    <w:basedOn w:val="DefaultParagraphFont"/>
    <w:link w:val="Heading3"/>
    <w:uiPriority w:val="9"/>
    <w:rsid w:val="000419E2"/>
    <w:rPr>
      <w:rFonts w:ascii="Arial" w:hAnsi="Arial" w:cs="Arial"/>
      <w:i/>
      <w:iCs/>
      <w:sz w:val="24"/>
    </w:rPr>
  </w:style>
  <w:style w:type="paragraph" w:styleId="TOCHeading">
    <w:name w:val="TOC Heading"/>
    <w:basedOn w:val="Heading1"/>
    <w:next w:val="Normal"/>
    <w:uiPriority w:val="39"/>
    <w:unhideWhenUsed/>
    <w:qFormat/>
    <w:rsid w:val="00411084"/>
    <w:pPr>
      <w:keepNext/>
      <w:keepLines/>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11084"/>
    <w:pPr>
      <w:spacing w:after="100"/>
    </w:pPr>
  </w:style>
  <w:style w:type="paragraph" w:styleId="TOC2">
    <w:name w:val="toc 2"/>
    <w:basedOn w:val="Normal"/>
    <w:next w:val="Normal"/>
    <w:autoRedefine/>
    <w:uiPriority w:val="39"/>
    <w:unhideWhenUsed/>
    <w:rsid w:val="00411084"/>
    <w:pPr>
      <w:spacing w:after="100"/>
      <w:ind w:left="220"/>
    </w:pPr>
  </w:style>
  <w:style w:type="paragraph" w:styleId="TOC3">
    <w:name w:val="toc 3"/>
    <w:basedOn w:val="Normal"/>
    <w:next w:val="Normal"/>
    <w:autoRedefine/>
    <w:uiPriority w:val="39"/>
    <w:unhideWhenUsed/>
    <w:rsid w:val="00411084"/>
    <w:pPr>
      <w:spacing w:after="100"/>
      <w:ind w:left="440"/>
    </w:pPr>
  </w:style>
  <w:style w:type="character" w:styleId="Mention">
    <w:name w:val="Mention"/>
    <w:basedOn w:val="DefaultParagraphFont"/>
    <w:uiPriority w:val="99"/>
    <w:unhideWhenUsed/>
    <w:rsid w:val="006E4A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0459">
      <w:bodyDiv w:val="1"/>
      <w:marLeft w:val="0"/>
      <w:marRight w:val="0"/>
      <w:marTop w:val="0"/>
      <w:marBottom w:val="0"/>
      <w:divBdr>
        <w:top w:val="none" w:sz="0" w:space="0" w:color="auto"/>
        <w:left w:val="none" w:sz="0" w:space="0" w:color="auto"/>
        <w:bottom w:val="none" w:sz="0" w:space="0" w:color="auto"/>
        <w:right w:val="none" w:sz="0" w:space="0" w:color="auto"/>
      </w:divBdr>
    </w:div>
    <w:div w:id="270939957">
      <w:bodyDiv w:val="1"/>
      <w:marLeft w:val="0"/>
      <w:marRight w:val="0"/>
      <w:marTop w:val="0"/>
      <w:marBottom w:val="0"/>
      <w:divBdr>
        <w:top w:val="none" w:sz="0" w:space="0" w:color="auto"/>
        <w:left w:val="none" w:sz="0" w:space="0" w:color="auto"/>
        <w:bottom w:val="none" w:sz="0" w:space="0" w:color="auto"/>
        <w:right w:val="none" w:sz="0" w:space="0" w:color="auto"/>
      </w:divBdr>
    </w:div>
    <w:div w:id="310254985">
      <w:bodyDiv w:val="1"/>
      <w:marLeft w:val="0"/>
      <w:marRight w:val="0"/>
      <w:marTop w:val="0"/>
      <w:marBottom w:val="0"/>
      <w:divBdr>
        <w:top w:val="none" w:sz="0" w:space="0" w:color="auto"/>
        <w:left w:val="none" w:sz="0" w:space="0" w:color="auto"/>
        <w:bottom w:val="none" w:sz="0" w:space="0" w:color="auto"/>
        <w:right w:val="none" w:sz="0" w:space="0" w:color="auto"/>
      </w:divBdr>
    </w:div>
    <w:div w:id="393429522">
      <w:bodyDiv w:val="1"/>
      <w:marLeft w:val="0"/>
      <w:marRight w:val="0"/>
      <w:marTop w:val="0"/>
      <w:marBottom w:val="0"/>
      <w:divBdr>
        <w:top w:val="none" w:sz="0" w:space="0" w:color="auto"/>
        <w:left w:val="none" w:sz="0" w:space="0" w:color="auto"/>
        <w:bottom w:val="none" w:sz="0" w:space="0" w:color="auto"/>
        <w:right w:val="none" w:sz="0" w:space="0" w:color="auto"/>
      </w:divBdr>
    </w:div>
    <w:div w:id="418908343">
      <w:bodyDiv w:val="1"/>
      <w:marLeft w:val="0"/>
      <w:marRight w:val="0"/>
      <w:marTop w:val="0"/>
      <w:marBottom w:val="0"/>
      <w:divBdr>
        <w:top w:val="none" w:sz="0" w:space="0" w:color="auto"/>
        <w:left w:val="none" w:sz="0" w:space="0" w:color="auto"/>
        <w:bottom w:val="none" w:sz="0" w:space="0" w:color="auto"/>
        <w:right w:val="none" w:sz="0" w:space="0" w:color="auto"/>
      </w:divBdr>
    </w:div>
    <w:div w:id="442654030">
      <w:bodyDiv w:val="1"/>
      <w:marLeft w:val="0"/>
      <w:marRight w:val="0"/>
      <w:marTop w:val="0"/>
      <w:marBottom w:val="0"/>
      <w:divBdr>
        <w:top w:val="none" w:sz="0" w:space="0" w:color="auto"/>
        <w:left w:val="none" w:sz="0" w:space="0" w:color="auto"/>
        <w:bottom w:val="none" w:sz="0" w:space="0" w:color="auto"/>
        <w:right w:val="none" w:sz="0" w:space="0" w:color="auto"/>
      </w:divBdr>
    </w:div>
    <w:div w:id="470562951">
      <w:bodyDiv w:val="1"/>
      <w:marLeft w:val="0"/>
      <w:marRight w:val="0"/>
      <w:marTop w:val="0"/>
      <w:marBottom w:val="0"/>
      <w:divBdr>
        <w:top w:val="none" w:sz="0" w:space="0" w:color="auto"/>
        <w:left w:val="none" w:sz="0" w:space="0" w:color="auto"/>
        <w:bottom w:val="none" w:sz="0" w:space="0" w:color="auto"/>
        <w:right w:val="none" w:sz="0" w:space="0" w:color="auto"/>
      </w:divBdr>
    </w:div>
    <w:div w:id="788284639">
      <w:bodyDiv w:val="1"/>
      <w:marLeft w:val="0"/>
      <w:marRight w:val="0"/>
      <w:marTop w:val="0"/>
      <w:marBottom w:val="0"/>
      <w:divBdr>
        <w:top w:val="none" w:sz="0" w:space="0" w:color="auto"/>
        <w:left w:val="none" w:sz="0" w:space="0" w:color="auto"/>
        <w:bottom w:val="none" w:sz="0" w:space="0" w:color="auto"/>
        <w:right w:val="none" w:sz="0" w:space="0" w:color="auto"/>
      </w:divBdr>
    </w:div>
    <w:div w:id="1025516238">
      <w:bodyDiv w:val="1"/>
      <w:marLeft w:val="0"/>
      <w:marRight w:val="0"/>
      <w:marTop w:val="0"/>
      <w:marBottom w:val="0"/>
      <w:divBdr>
        <w:top w:val="none" w:sz="0" w:space="0" w:color="auto"/>
        <w:left w:val="none" w:sz="0" w:space="0" w:color="auto"/>
        <w:bottom w:val="none" w:sz="0" w:space="0" w:color="auto"/>
        <w:right w:val="none" w:sz="0" w:space="0" w:color="auto"/>
      </w:divBdr>
    </w:div>
    <w:div w:id="1212613842">
      <w:bodyDiv w:val="1"/>
      <w:marLeft w:val="0"/>
      <w:marRight w:val="0"/>
      <w:marTop w:val="0"/>
      <w:marBottom w:val="0"/>
      <w:divBdr>
        <w:top w:val="none" w:sz="0" w:space="0" w:color="auto"/>
        <w:left w:val="none" w:sz="0" w:space="0" w:color="auto"/>
        <w:bottom w:val="none" w:sz="0" w:space="0" w:color="auto"/>
        <w:right w:val="none" w:sz="0" w:space="0" w:color="auto"/>
      </w:divBdr>
    </w:div>
    <w:div w:id="1514951149">
      <w:bodyDiv w:val="1"/>
      <w:marLeft w:val="0"/>
      <w:marRight w:val="0"/>
      <w:marTop w:val="0"/>
      <w:marBottom w:val="0"/>
      <w:divBdr>
        <w:top w:val="none" w:sz="0" w:space="0" w:color="auto"/>
        <w:left w:val="none" w:sz="0" w:space="0" w:color="auto"/>
        <w:bottom w:val="none" w:sz="0" w:space="0" w:color="auto"/>
        <w:right w:val="none" w:sz="0" w:space="0" w:color="auto"/>
      </w:divBdr>
    </w:div>
    <w:div w:id="1573856643">
      <w:bodyDiv w:val="1"/>
      <w:marLeft w:val="0"/>
      <w:marRight w:val="0"/>
      <w:marTop w:val="0"/>
      <w:marBottom w:val="0"/>
      <w:divBdr>
        <w:top w:val="none" w:sz="0" w:space="0" w:color="auto"/>
        <w:left w:val="none" w:sz="0" w:space="0" w:color="auto"/>
        <w:bottom w:val="none" w:sz="0" w:space="0" w:color="auto"/>
        <w:right w:val="none" w:sz="0" w:space="0" w:color="auto"/>
      </w:divBdr>
    </w:div>
    <w:div w:id="1602450825">
      <w:bodyDiv w:val="1"/>
      <w:marLeft w:val="0"/>
      <w:marRight w:val="0"/>
      <w:marTop w:val="0"/>
      <w:marBottom w:val="0"/>
      <w:divBdr>
        <w:top w:val="none" w:sz="0" w:space="0" w:color="auto"/>
        <w:left w:val="none" w:sz="0" w:space="0" w:color="auto"/>
        <w:bottom w:val="none" w:sz="0" w:space="0" w:color="auto"/>
        <w:right w:val="none" w:sz="0" w:space="0" w:color="auto"/>
      </w:divBdr>
    </w:div>
    <w:div w:id="1691487721">
      <w:bodyDiv w:val="1"/>
      <w:marLeft w:val="0"/>
      <w:marRight w:val="0"/>
      <w:marTop w:val="0"/>
      <w:marBottom w:val="0"/>
      <w:divBdr>
        <w:top w:val="none" w:sz="0" w:space="0" w:color="auto"/>
        <w:left w:val="none" w:sz="0" w:space="0" w:color="auto"/>
        <w:bottom w:val="none" w:sz="0" w:space="0" w:color="auto"/>
        <w:right w:val="none" w:sz="0" w:space="0" w:color="auto"/>
      </w:divBdr>
    </w:div>
    <w:div w:id="1767771630">
      <w:bodyDiv w:val="1"/>
      <w:marLeft w:val="0"/>
      <w:marRight w:val="0"/>
      <w:marTop w:val="0"/>
      <w:marBottom w:val="0"/>
      <w:divBdr>
        <w:top w:val="none" w:sz="0" w:space="0" w:color="auto"/>
        <w:left w:val="none" w:sz="0" w:space="0" w:color="auto"/>
        <w:bottom w:val="none" w:sz="0" w:space="0" w:color="auto"/>
        <w:right w:val="none" w:sz="0" w:space="0" w:color="auto"/>
      </w:divBdr>
    </w:div>
    <w:div w:id="1959755164">
      <w:bodyDiv w:val="1"/>
      <w:marLeft w:val="0"/>
      <w:marRight w:val="0"/>
      <w:marTop w:val="0"/>
      <w:marBottom w:val="0"/>
      <w:divBdr>
        <w:top w:val="none" w:sz="0" w:space="0" w:color="auto"/>
        <w:left w:val="none" w:sz="0" w:space="0" w:color="auto"/>
        <w:bottom w:val="none" w:sz="0" w:space="0" w:color="auto"/>
        <w:right w:val="none" w:sz="0" w:space="0" w:color="auto"/>
      </w:divBdr>
    </w:div>
    <w:div w:id="2138256482">
      <w:bodyDiv w:val="1"/>
      <w:marLeft w:val="0"/>
      <w:marRight w:val="0"/>
      <w:marTop w:val="0"/>
      <w:marBottom w:val="0"/>
      <w:divBdr>
        <w:top w:val="none" w:sz="0" w:space="0" w:color="auto"/>
        <w:left w:val="none" w:sz="0" w:space="0" w:color="auto"/>
        <w:bottom w:val="none" w:sz="0" w:space="0" w:color="auto"/>
        <w:right w:val="none" w:sz="0" w:space="0" w:color="auto"/>
      </w:divBdr>
    </w:div>
    <w:div w:id="21449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lpdirect.net/casb/crs/22-33-105.html" TargetMode="External"/><Relationship Id="rId2" Type="http://schemas.openxmlformats.org/officeDocument/2006/relationships/hyperlink" Target="http://www.lpdirect.net/casb/crs/22-33-105.html" TargetMode="External"/><Relationship Id="rId1" Type="http://schemas.openxmlformats.org/officeDocument/2006/relationships/hyperlink" Target="https://resources.csi.state.co.us/pk-2-discipline-advisory-bulletin/"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lpdirect.net/casb/crs/18-1_3-406.html" TargetMode="External"/><Relationship Id="rId26" Type="http://schemas.openxmlformats.org/officeDocument/2006/relationships/hyperlink" Target="http://www.lpdirect.net/casb/crs/22-32-109_1.html" TargetMode="External"/><Relationship Id="rId39" Type="http://schemas.openxmlformats.org/officeDocument/2006/relationships/header" Target="header2.xml"/><Relationship Id="rId21" Type="http://schemas.openxmlformats.org/officeDocument/2006/relationships/hyperlink" Target="http://www.lpdirect.net/casb/crs/18-9-124.html" TargetMode="External"/><Relationship Id="rId34" Type="http://schemas.openxmlformats.org/officeDocument/2006/relationships/hyperlink" Target="http://www.lpdirect.net/casb/crs/22-33-107.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www.lpdirect.net/casb/crs/18-4-301.html" TargetMode="External"/><Relationship Id="rId29" Type="http://schemas.openxmlformats.org/officeDocument/2006/relationships/hyperlink" Target="http://www.lpdirect.net/casb/crs/22-33-105.htm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direct.net/casb/crs/22-33-105.html" TargetMode="External"/><Relationship Id="rId24" Type="http://schemas.openxmlformats.org/officeDocument/2006/relationships/hyperlink" Target="http://www.lpdirect.net/casb/crs/22-32-109_1.html" TargetMode="External"/><Relationship Id="rId32" Type="http://schemas.openxmlformats.org/officeDocument/2006/relationships/hyperlink" Target="http://www.lpdirect.net/casb/crs/22-33-106_3.html" TargetMode="External"/><Relationship Id="rId37" Type="http://schemas.openxmlformats.org/officeDocument/2006/relationships/hyperlink" Target="http://www.lpdirect.net/casb/crs/22-20-101.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www.lpdirect.net/casb/crs/22-32-109_1.html" TargetMode="External"/><Relationship Id="rId28" Type="http://schemas.openxmlformats.org/officeDocument/2006/relationships/hyperlink" Target="http://www.lpdirect.net/casb/crs/22-32-109_1.html" TargetMode="External"/><Relationship Id="rId36" Type="http://schemas.openxmlformats.org/officeDocument/2006/relationships/hyperlink" Target="http://www.lpdirect.net/casb/crs/22-33-108.html" TargetMode="External"/><Relationship Id="rId10" Type="http://schemas.openxmlformats.org/officeDocument/2006/relationships/hyperlink" Target="http://www.lpdirect.net/casb/crs/22-33-106_1.html" TargetMode="External"/><Relationship Id="rId19" Type="http://schemas.openxmlformats.org/officeDocument/2006/relationships/hyperlink" Target="http://www.lpdirect.net/casb/crs/18-3-202.html" TargetMode="External"/><Relationship Id="rId31" Type="http://schemas.openxmlformats.org/officeDocument/2006/relationships/hyperlink" Target="http://www.lpdirect.net/casb/crs/22-33-106_1.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pdirect.net/casb/crs/22-33-106.html" TargetMode="External"/><Relationship Id="rId14" Type="http://schemas.microsoft.com/office/2011/relationships/commentsExtended" Target="commentsExtended.xml"/><Relationship Id="rId22" Type="http://schemas.openxmlformats.org/officeDocument/2006/relationships/hyperlink" Target="http://www.lpdirect.net/casb/crs/22-12-105.html" TargetMode="External"/><Relationship Id="rId27" Type="http://schemas.openxmlformats.org/officeDocument/2006/relationships/hyperlink" Target="http://www.lpdirect.net/casb/crs/22-32-109_1.html" TargetMode="External"/><Relationship Id="rId30" Type="http://schemas.openxmlformats.org/officeDocument/2006/relationships/hyperlink" Target="http://www.lpdirect.net/casb/crs/22-33-106.html" TargetMode="External"/><Relationship Id="rId35" Type="http://schemas.openxmlformats.org/officeDocument/2006/relationships/hyperlink" Target="http://www.lpdirect.net/casb/crs/22-33-107_5.html" TargetMode="External"/><Relationship Id="rId43" Type="http://schemas.microsoft.com/office/2011/relationships/people" Target="people.xml"/><Relationship Id="rId8" Type="http://schemas.openxmlformats.org/officeDocument/2006/relationships/hyperlink" Target="http://www.lpdirect.net/casb/crs/22-33-106.html" TargetMode="External"/><Relationship Id="rId3" Type="http://schemas.openxmlformats.org/officeDocument/2006/relationships/styles" Target="styles.xml"/><Relationship Id="rId12" Type="http://schemas.openxmlformats.org/officeDocument/2006/relationships/hyperlink" Target="http://www.lpdirect.net/casb/crs/22-33-106_1.html" TargetMode="External"/><Relationship Id="rId17" Type="http://schemas.openxmlformats.org/officeDocument/2006/relationships/hyperlink" Target="http://www.lpdirect.net/casb/crs/16-22-102.html" TargetMode="External"/><Relationship Id="rId25" Type="http://schemas.openxmlformats.org/officeDocument/2006/relationships/hyperlink" Target="http://www.lpdirect.net/casb/crs/22-32-109_1.html" TargetMode="External"/><Relationship Id="rId33" Type="http://schemas.openxmlformats.org/officeDocument/2006/relationships/hyperlink" Target="http://www.lpdirect.net/casb/crs/22-33-106_5.html"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80AC3-E6FE-49FF-9919-C74F202C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7452</Words>
  <Characters>39273</Characters>
  <Application>Microsoft Office Word</Application>
  <DocSecurity>0</DocSecurity>
  <Lines>770</Lines>
  <Paragraphs>299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46426</CharactersWithSpaces>
  <SharedDoc>false</SharedDoc>
  <HLinks>
    <vt:vector size="210" baseType="variant">
      <vt:variant>
        <vt:i4>7274599</vt:i4>
      </vt:variant>
      <vt:variant>
        <vt:i4>114</vt:i4>
      </vt:variant>
      <vt:variant>
        <vt:i4>0</vt:i4>
      </vt:variant>
      <vt:variant>
        <vt:i4>5</vt:i4>
      </vt:variant>
      <vt:variant>
        <vt:lpwstr>http://www.lpdirect.net/casb/crs/22-20-101.html</vt:lpwstr>
      </vt:variant>
      <vt:variant>
        <vt:lpwstr/>
      </vt:variant>
      <vt:variant>
        <vt:i4>6619238</vt:i4>
      </vt:variant>
      <vt:variant>
        <vt:i4>111</vt:i4>
      </vt:variant>
      <vt:variant>
        <vt:i4>0</vt:i4>
      </vt:variant>
      <vt:variant>
        <vt:i4>5</vt:i4>
      </vt:variant>
      <vt:variant>
        <vt:lpwstr>http://www.lpdirect.net/casb/crs/22-33-108.html</vt:lpwstr>
      </vt:variant>
      <vt:variant>
        <vt:lpwstr/>
      </vt:variant>
      <vt:variant>
        <vt:i4>6225977</vt:i4>
      </vt:variant>
      <vt:variant>
        <vt:i4>108</vt:i4>
      </vt:variant>
      <vt:variant>
        <vt:i4>0</vt:i4>
      </vt:variant>
      <vt:variant>
        <vt:i4>5</vt:i4>
      </vt:variant>
      <vt:variant>
        <vt:lpwstr>http://www.lpdirect.net/casb/crs/22-33-107_5.html</vt:lpwstr>
      </vt:variant>
      <vt:variant>
        <vt:lpwstr/>
      </vt:variant>
      <vt:variant>
        <vt:i4>6946918</vt:i4>
      </vt:variant>
      <vt:variant>
        <vt:i4>105</vt:i4>
      </vt:variant>
      <vt:variant>
        <vt:i4>0</vt:i4>
      </vt:variant>
      <vt:variant>
        <vt:i4>5</vt:i4>
      </vt:variant>
      <vt:variant>
        <vt:lpwstr>http://www.lpdirect.net/casb/crs/22-33-107.html</vt:lpwstr>
      </vt:variant>
      <vt:variant>
        <vt:lpwstr/>
      </vt:variant>
      <vt:variant>
        <vt:i4>6160441</vt:i4>
      </vt:variant>
      <vt:variant>
        <vt:i4>102</vt:i4>
      </vt:variant>
      <vt:variant>
        <vt:i4>0</vt:i4>
      </vt:variant>
      <vt:variant>
        <vt:i4>5</vt:i4>
      </vt:variant>
      <vt:variant>
        <vt:lpwstr>http://www.lpdirect.net/casb/crs/22-33-106_5.html</vt:lpwstr>
      </vt:variant>
      <vt:variant>
        <vt:lpwstr/>
      </vt:variant>
      <vt:variant>
        <vt:i4>5767225</vt:i4>
      </vt:variant>
      <vt:variant>
        <vt:i4>99</vt:i4>
      </vt:variant>
      <vt:variant>
        <vt:i4>0</vt:i4>
      </vt:variant>
      <vt:variant>
        <vt:i4>5</vt:i4>
      </vt:variant>
      <vt:variant>
        <vt:lpwstr>http://www.lpdirect.net/casb/crs/22-33-106_3.html</vt:lpwstr>
      </vt:variant>
      <vt:variant>
        <vt:lpwstr/>
      </vt:variant>
      <vt:variant>
        <vt:i4>5898297</vt:i4>
      </vt:variant>
      <vt:variant>
        <vt:i4>96</vt:i4>
      </vt:variant>
      <vt:variant>
        <vt:i4>0</vt:i4>
      </vt:variant>
      <vt:variant>
        <vt:i4>5</vt:i4>
      </vt:variant>
      <vt:variant>
        <vt:lpwstr>http://www.lpdirect.net/casb/crs/22-33-106_1.html</vt:lpwstr>
      </vt:variant>
      <vt:variant>
        <vt:lpwstr/>
      </vt:variant>
      <vt:variant>
        <vt:i4>7012454</vt:i4>
      </vt:variant>
      <vt:variant>
        <vt:i4>93</vt:i4>
      </vt:variant>
      <vt:variant>
        <vt:i4>0</vt:i4>
      </vt:variant>
      <vt:variant>
        <vt:i4>5</vt:i4>
      </vt:variant>
      <vt:variant>
        <vt:lpwstr>http://www.lpdirect.net/casb/crs/22-33-106.html</vt:lpwstr>
      </vt:variant>
      <vt:variant>
        <vt:lpwstr/>
      </vt:variant>
      <vt:variant>
        <vt:i4>6815846</vt:i4>
      </vt:variant>
      <vt:variant>
        <vt:i4>90</vt:i4>
      </vt:variant>
      <vt:variant>
        <vt:i4>0</vt:i4>
      </vt:variant>
      <vt:variant>
        <vt:i4>5</vt:i4>
      </vt:variant>
      <vt:variant>
        <vt:lpwstr>http://www.lpdirect.net/casb/crs/22-33-105.html</vt:lpwstr>
      </vt:variant>
      <vt:variant>
        <vt:lpwstr/>
      </vt:variant>
      <vt:variant>
        <vt:i4>5505081</vt:i4>
      </vt:variant>
      <vt:variant>
        <vt:i4>87</vt:i4>
      </vt:variant>
      <vt:variant>
        <vt:i4>0</vt:i4>
      </vt:variant>
      <vt:variant>
        <vt:i4>5</vt:i4>
      </vt:variant>
      <vt:variant>
        <vt:lpwstr>http://www.lpdirect.net/casb/crs/22-32-109_1.html</vt:lpwstr>
      </vt:variant>
      <vt:variant>
        <vt:lpwstr/>
      </vt:variant>
      <vt:variant>
        <vt:i4>5505081</vt:i4>
      </vt:variant>
      <vt:variant>
        <vt:i4>84</vt:i4>
      </vt:variant>
      <vt:variant>
        <vt:i4>0</vt:i4>
      </vt:variant>
      <vt:variant>
        <vt:i4>5</vt:i4>
      </vt:variant>
      <vt:variant>
        <vt:lpwstr>http://www.lpdirect.net/casb/crs/22-32-109_1.html</vt:lpwstr>
      </vt:variant>
      <vt:variant>
        <vt:lpwstr/>
      </vt:variant>
      <vt:variant>
        <vt:i4>5505081</vt:i4>
      </vt:variant>
      <vt:variant>
        <vt:i4>81</vt:i4>
      </vt:variant>
      <vt:variant>
        <vt:i4>0</vt:i4>
      </vt:variant>
      <vt:variant>
        <vt:i4>5</vt:i4>
      </vt:variant>
      <vt:variant>
        <vt:lpwstr>http://www.lpdirect.net/casb/crs/22-32-109_1.html</vt:lpwstr>
      </vt:variant>
      <vt:variant>
        <vt:lpwstr/>
      </vt:variant>
      <vt:variant>
        <vt:i4>5505081</vt:i4>
      </vt:variant>
      <vt:variant>
        <vt:i4>78</vt:i4>
      </vt:variant>
      <vt:variant>
        <vt:i4>0</vt:i4>
      </vt:variant>
      <vt:variant>
        <vt:i4>5</vt:i4>
      </vt:variant>
      <vt:variant>
        <vt:lpwstr>http://www.lpdirect.net/casb/crs/22-32-109_1.html</vt:lpwstr>
      </vt:variant>
      <vt:variant>
        <vt:lpwstr/>
      </vt:variant>
      <vt:variant>
        <vt:i4>5505081</vt:i4>
      </vt:variant>
      <vt:variant>
        <vt:i4>75</vt:i4>
      </vt:variant>
      <vt:variant>
        <vt:i4>0</vt:i4>
      </vt:variant>
      <vt:variant>
        <vt:i4>5</vt:i4>
      </vt:variant>
      <vt:variant>
        <vt:lpwstr>http://www.lpdirect.net/casb/crs/22-32-109_1.html</vt:lpwstr>
      </vt:variant>
      <vt:variant>
        <vt:lpwstr/>
      </vt:variant>
      <vt:variant>
        <vt:i4>5505081</vt:i4>
      </vt:variant>
      <vt:variant>
        <vt:i4>72</vt:i4>
      </vt:variant>
      <vt:variant>
        <vt:i4>0</vt:i4>
      </vt:variant>
      <vt:variant>
        <vt:i4>5</vt:i4>
      </vt:variant>
      <vt:variant>
        <vt:lpwstr>http://www.lpdirect.net/casb/crs/22-32-109_1.html</vt:lpwstr>
      </vt:variant>
      <vt:variant>
        <vt:lpwstr/>
      </vt:variant>
      <vt:variant>
        <vt:i4>6881380</vt:i4>
      </vt:variant>
      <vt:variant>
        <vt:i4>69</vt:i4>
      </vt:variant>
      <vt:variant>
        <vt:i4>0</vt:i4>
      </vt:variant>
      <vt:variant>
        <vt:i4>5</vt:i4>
      </vt:variant>
      <vt:variant>
        <vt:lpwstr>http://www.lpdirect.net/casb/crs/22-12-105.html</vt:lpwstr>
      </vt:variant>
      <vt:variant>
        <vt:lpwstr/>
      </vt:variant>
      <vt:variant>
        <vt:i4>7340065</vt:i4>
      </vt:variant>
      <vt:variant>
        <vt:i4>66</vt:i4>
      </vt:variant>
      <vt:variant>
        <vt:i4>0</vt:i4>
      </vt:variant>
      <vt:variant>
        <vt:i4>5</vt:i4>
      </vt:variant>
      <vt:variant>
        <vt:lpwstr>http://www.lpdirect.net/casb/crs/18-9-124.html</vt:lpwstr>
      </vt:variant>
      <vt:variant>
        <vt:lpwstr/>
      </vt:variant>
      <vt:variant>
        <vt:i4>7471147</vt:i4>
      </vt:variant>
      <vt:variant>
        <vt:i4>63</vt:i4>
      </vt:variant>
      <vt:variant>
        <vt:i4>0</vt:i4>
      </vt:variant>
      <vt:variant>
        <vt:i4>5</vt:i4>
      </vt:variant>
      <vt:variant>
        <vt:lpwstr>http://www.lpdirect.net/casb/crs/18-4-301.html</vt:lpwstr>
      </vt:variant>
      <vt:variant>
        <vt:lpwstr/>
      </vt:variant>
      <vt:variant>
        <vt:i4>7471150</vt:i4>
      </vt:variant>
      <vt:variant>
        <vt:i4>60</vt:i4>
      </vt:variant>
      <vt:variant>
        <vt:i4>0</vt:i4>
      </vt:variant>
      <vt:variant>
        <vt:i4>5</vt:i4>
      </vt:variant>
      <vt:variant>
        <vt:lpwstr>http://www.lpdirect.net/casb/crs/18-3-202.html</vt:lpwstr>
      </vt:variant>
      <vt:variant>
        <vt:lpwstr/>
      </vt:variant>
      <vt:variant>
        <vt:i4>2949149</vt:i4>
      </vt:variant>
      <vt:variant>
        <vt:i4>57</vt:i4>
      </vt:variant>
      <vt:variant>
        <vt:i4>0</vt:i4>
      </vt:variant>
      <vt:variant>
        <vt:i4>5</vt:i4>
      </vt:variant>
      <vt:variant>
        <vt:lpwstr>http://www.lpdirect.net/casb/crs/18-1_3-406.html</vt:lpwstr>
      </vt:variant>
      <vt:variant>
        <vt:lpwstr/>
      </vt:variant>
      <vt:variant>
        <vt:i4>7143523</vt:i4>
      </vt:variant>
      <vt:variant>
        <vt:i4>54</vt:i4>
      </vt:variant>
      <vt:variant>
        <vt:i4>0</vt:i4>
      </vt:variant>
      <vt:variant>
        <vt:i4>5</vt:i4>
      </vt:variant>
      <vt:variant>
        <vt:lpwstr>http://www.lpdirect.net/casb/crs/16-22-102.html</vt:lpwstr>
      </vt:variant>
      <vt:variant>
        <vt:lpwstr/>
      </vt:variant>
      <vt:variant>
        <vt:i4>5898297</vt:i4>
      </vt:variant>
      <vt:variant>
        <vt:i4>51</vt:i4>
      </vt:variant>
      <vt:variant>
        <vt:i4>0</vt:i4>
      </vt:variant>
      <vt:variant>
        <vt:i4>5</vt:i4>
      </vt:variant>
      <vt:variant>
        <vt:lpwstr>http://www.lpdirect.net/casb/crs/22-33-106_1.html</vt:lpwstr>
      </vt:variant>
      <vt:variant>
        <vt:lpwstr/>
      </vt:variant>
      <vt:variant>
        <vt:i4>6815846</vt:i4>
      </vt:variant>
      <vt:variant>
        <vt:i4>48</vt:i4>
      </vt:variant>
      <vt:variant>
        <vt:i4>0</vt:i4>
      </vt:variant>
      <vt:variant>
        <vt:i4>5</vt:i4>
      </vt:variant>
      <vt:variant>
        <vt:lpwstr>http://www.lpdirect.net/casb/crs/22-33-105.html</vt:lpwstr>
      </vt:variant>
      <vt:variant>
        <vt:lpwstr/>
      </vt:variant>
      <vt:variant>
        <vt:i4>5898297</vt:i4>
      </vt:variant>
      <vt:variant>
        <vt:i4>45</vt:i4>
      </vt:variant>
      <vt:variant>
        <vt:i4>0</vt:i4>
      </vt:variant>
      <vt:variant>
        <vt:i4>5</vt:i4>
      </vt:variant>
      <vt:variant>
        <vt:lpwstr>http://www.lpdirect.net/casb/crs/22-33-106_1.html</vt:lpwstr>
      </vt:variant>
      <vt:variant>
        <vt:lpwstr/>
      </vt:variant>
      <vt:variant>
        <vt:i4>7012454</vt:i4>
      </vt:variant>
      <vt:variant>
        <vt:i4>42</vt:i4>
      </vt:variant>
      <vt:variant>
        <vt:i4>0</vt:i4>
      </vt:variant>
      <vt:variant>
        <vt:i4>5</vt:i4>
      </vt:variant>
      <vt:variant>
        <vt:lpwstr>http://www.lpdirect.net/casb/crs/22-33-106.html</vt:lpwstr>
      </vt:variant>
      <vt:variant>
        <vt:lpwstr/>
      </vt:variant>
      <vt:variant>
        <vt:i4>7012454</vt:i4>
      </vt:variant>
      <vt:variant>
        <vt:i4>39</vt:i4>
      </vt:variant>
      <vt:variant>
        <vt:i4>0</vt:i4>
      </vt:variant>
      <vt:variant>
        <vt:i4>5</vt:i4>
      </vt:variant>
      <vt:variant>
        <vt:lpwstr>http://www.lpdirect.net/casb/crs/22-33-106.html</vt:lpwstr>
      </vt:variant>
      <vt:variant>
        <vt:lpwstr/>
      </vt:variant>
      <vt:variant>
        <vt:i4>1703988</vt:i4>
      </vt:variant>
      <vt:variant>
        <vt:i4>32</vt:i4>
      </vt:variant>
      <vt:variant>
        <vt:i4>0</vt:i4>
      </vt:variant>
      <vt:variant>
        <vt:i4>5</vt:i4>
      </vt:variant>
      <vt:variant>
        <vt:lpwstr/>
      </vt:variant>
      <vt:variant>
        <vt:lpwstr>_Toc176436087</vt:lpwstr>
      </vt:variant>
      <vt:variant>
        <vt:i4>1703988</vt:i4>
      </vt:variant>
      <vt:variant>
        <vt:i4>26</vt:i4>
      </vt:variant>
      <vt:variant>
        <vt:i4>0</vt:i4>
      </vt:variant>
      <vt:variant>
        <vt:i4>5</vt:i4>
      </vt:variant>
      <vt:variant>
        <vt:lpwstr/>
      </vt:variant>
      <vt:variant>
        <vt:lpwstr>_Toc176436086</vt:lpwstr>
      </vt:variant>
      <vt:variant>
        <vt:i4>1703988</vt:i4>
      </vt:variant>
      <vt:variant>
        <vt:i4>20</vt:i4>
      </vt:variant>
      <vt:variant>
        <vt:i4>0</vt:i4>
      </vt:variant>
      <vt:variant>
        <vt:i4>5</vt:i4>
      </vt:variant>
      <vt:variant>
        <vt:lpwstr/>
      </vt:variant>
      <vt:variant>
        <vt:lpwstr>_Toc176436085</vt:lpwstr>
      </vt:variant>
      <vt:variant>
        <vt:i4>1703988</vt:i4>
      </vt:variant>
      <vt:variant>
        <vt:i4>14</vt:i4>
      </vt:variant>
      <vt:variant>
        <vt:i4>0</vt:i4>
      </vt:variant>
      <vt:variant>
        <vt:i4>5</vt:i4>
      </vt:variant>
      <vt:variant>
        <vt:lpwstr/>
      </vt:variant>
      <vt:variant>
        <vt:lpwstr>_Toc176436084</vt:lpwstr>
      </vt:variant>
      <vt:variant>
        <vt:i4>1703988</vt:i4>
      </vt:variant>
      <vt:variant>
        <vt:i4>8</vt:i4>
      </vt:variant>
      <vt:variant>
        <vt:i4>0</vt:i4>
      </vt:variant>
      <vt:variant>
        <vt:i4>5</vt:i4>
      </vt:variant>
      <vt:variant>
        <vt:lpwstr/>
      </vt:variant>
      <vt:variant>
        <vt:lpwstr>_Toc176436083</vt:lpwstr>
      </vt:variant>
      <vt:variant>
        <vt:i4>1703988</vt:i4>
      </vt:variant>
      <vt:variant>
        <vt:i4>2</vt:i4>
      </vt:variant>
      <vt:variant>
        <vt:i4>0</vt:i4>
      </vt:variant>
      <vt:variant>
        <vt:i4>5</vt:i4>
      </vt:variant>
      <vt:variant>
        <vt:lpwstr/>
      </vt:variant>
      <vt:variant>
        <vt:lpwstr>_Toc176436082</vt:lpwstr>
      </vt:variant>
      <vt:variant>
        <vt:i4>6815846</vt:i4>
      </vt:variant>
      <vt:variant>
        <vt:i4>6</vt:i4>
      </vt:variant>
      <vt:variant>
        <vt:i4>0</vt:i4>
      </vt:variant>
      <vt:variant>
        <vt:i4>5</vt:i4>
      </vt:variant>
      <vt:variant>
        <vt:lpwstr>http://www.lpdirect.net/casb/crs/22-33-105.html</vt:lpwstr>
      </vt:variant>
      <vt:variant>
        <vt:lpwstr/>
      </vt:variant>
      <vt:variant>
        <vt:i4>6815846</vt:i4>
      </vt:variant>
      <vt:variant>
        <vt:i4>3</vt:i4>
      </vt:variant>
      <vt:variant>
        <vt:i4>0</vt:i4>
      </vt:variant>
      <vt:variant>
        <vt:i4>5</vt:i4>
      </vt:variant>
      <vt:variant>
        <vt:lpwstr>http://www.lpdirect.net/casb/crs/22-33-105.html</vt:lpwstr>
      </vt:variant>
      <vt:variant>
        <vt:lpwstr/>
      </vt:variant>
      <vt:variant>
        <vt:i4>5898329</vt:i4>
      </vt:variant>
      <vt:variant>
        <vt:i4>0</vt:i4>
      </vt:variant>
      <vt:variant>
        <vt:i4>0</vt:i4>
      </vt:variant>
      <vt:variant>
        <vt:i4>5</vt:i4>
      </vt:variant>
      <vt:variant>
        <vt:lpwstr>https://resources.csi.state.co.us/pk-2-discipline-advisory-bulletin/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Bayless, Marisa</dc:creator>
  <cp:keywords/>
  <dc:description/>
  <cp:lastModifiedBy>Vigil, Raena</cp:lastModifiedBy>
  <cp:revision>4</cp:revision>
  <cp:lastPrinted>2019-05-28T17:03:00Z</cp:lastPrinted>
  <dcterms:created xsi:type="dcterms:W3CDTF">2024-10-03T21:05:00Z</dcterms:created>
  <dcterms:modified xsi:type="dcterms:W3CDTF">2024-10-04T19:45:00Z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6c875cbcf9b320121159d06bd9654d23292af02489733a318e3daa3d0acdb8b7</vt:lpwstr>
  </property>
</Properties>
</file>