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1C27B" w14:textId="1DEDE6A7" w:rsidR="00833E8D" w:rsidRPr="0090618C" w:rsidRDefault="008F20E5" w:rsidP="00AE4362">
      <w:pPr>
        <w:spacing w:after="240"/>
        <w:jc w:val="center"/>
        <w:rPr>
          <w:rFonts w:ascii="Arial" w:hAnsi="Arial" w:cs="Arial"/>
          <w:b/>
          <w:bCs/>
          <w:sz w:val="24"/>
          <w:szCs w:val="24"/>
        </w:rPr>
      </w:pPr>
      <w:commentRangeStart w:id="0"/>
      <w:r w:rsidRPr="0090618C">
        <w:rPr>
          <w:rFonts w:ascii="Arial" w:hAnsi="Arial" w:cs="Arial"/>
          <w:b/>
          <w:bCs/>
          <w:sz w:val="24"/>
          <w:szCs w:val="24"/>
        </w:rPr>
        <w:t>Notice of Nondiscrimination</w:t>
      </w:r>
      <w:commentRangeEnd w:id="0"/>
      <w:r w:rsidR="00A202D8" w:rsidRPr="0090618C">
        <w:rPr>
          <w:rStyle w:val="CommentReference"/>
          <w:rFonts w:ascii="Arial" w:hAnsi="Arial" w:cs="Arial"/>
          <w:sz w:val="24"/>
          <w:szCs w:val="24"/>
        </w:rPr>
        <w:commentReference w:id="0"/>
      </w:r>
    </w:p>
    <w:p w14:paraId="5FBD04B5" w14:textId="31608101" w:rsidR="005F1161" w:rsidRPr="0090618C" w:rsidRDefault="00445BD6" w:rsidP="0090618C">
      <w:pPr>
        <w:spacing w:before="120" w:after="120"/>
        <w:rPr>
          <w:rFonts w:ascii="Arial" w:hAnsi="Arial" w:cs="Arial"/>
          <w:sz w:val="24"/>
          <w:szCs w:val="24"/>
        </w:rPr>
      </w:pPr>
      <w:r w:rsidRPr="0090618C">
        <w:rPr>
          <w:rFonts w:ascii="Arial" w:hAnsi="Arial" w:cs="Arial"/>
          <w:sz w:val="24"/>
          <w:szCs w:val="24"/>
        </w:rPr>
        <w:t xml:space="preserve">In compliance with Titles VI &amp; VII of the Civil Rights Act of 1964, Title IX of the Education Amendments of 1972, Section 504 of the Rehabilitation Act of 1973, the Age Discrimination in Employment Act of 1967, the Americans with Disabilities Act, the Genetic Information Nondiscrimination Act of 2008, and Colorado law, </w:t>
      </w:r>
      <w:r w:rsidR="005B1FC1" w:rsidRPr="0090618C">
        <w:rPr>
          <w:rFonts w:ascii="Arial" w:hAnsi="Arial" w:cs="Arial"/>
          <w:sz w:val="24"/>
          <w:szCs w:val="24"/>
          <w:highlight w:val="yellow"/>
        </w:rPr>
        <w:t>SCHOO</w:t>
      </w:r>
      <w:r w:rsidR="005B1FC1" w:rsidRPr="0090618C">
        <w:rPr>
          <w:rFonts w:ascii="Arial" w:hAnsi="Arial" w:cs="Arial"/>
          <w:sz w:val="24"/>
          <w:szCs w:val="24"/>
        </w:rPr>
        <w:t xml:space="preserve">L </w:t>
      </w:r>
      <w:r w:rsidRPr="0090618C">
        <w:rPr>
          <w:rFonts w:ascii="Arial" w:hAnsi="Arial" w:cs="Arial"/>
          <w:sz w:val="24"/>
          <w:szCs w:val="24"/>
        </w:rPr>
        <w:t>does not unlawfully discriminate against otherwise qualified students, employees, applicants for employment, or members of the public on the basis of disability, race, creed, color, sex, sexual orientation, gender identity, gender expression, marital status, national origin, religion, ancestry, family composition, or need for special education services. Discrimination against employees and applicants for employment based on age, genetic information, and conditions related to pregnancy or childbirth is also prohibited in accordance with state and/or federal law. Harassment, if it rises to the level described in state law, is a prohibited form of discrimination.</w:t>
      </w:r>
    </w:p>
    <w:p w14:paraId="7890FE37" w14:textId="7904347A" w:rsidR="00F33A61" w:rsidRDefault="00600E6C" w:rsidP="0090618C">
      <w:pPr>
        <w:spacing w:before="120" w:after="120"/>
        <w:rPr>
          <w:rFonts w:ascii="Arial" w:hAnsi="Arial" w:cs="Arial"/>
          <w:sz w:val="24"/>
          <w:szCs w:val="24"/>
        </w:rPr>
      </w:pPr>
      <w:r w:rsidRPr="0090618C">
        <w:rPr>
          <w:rFonts w:ascii="Arial" w:hAnsi="Arial" w:cs="Arial"/>
          <w:sz w:val="24"/>
          <w:szCs w:val="24"/>
        </w:rPr>
        <w:t xml:space="preserve">The </w:t>
      </w:r>
      <w:r w:rsidR="00E956AB" w:rsidRPr="0090618C">
        <w:rPr>
          <w:rFonts w:ascii="Arial" w:hAnsi="Arial" w:cs="Arial"/>
          <w:sz w:val="24"/>
          <w:szCs w:val="24"/>
        </w:rPr>
        <w:t>B</w:t>
      </w:r>
      <w:r w:rsidRPr="0090618C">
        <w:rPr>
          <w:rFonts w:ascii="Arial" w:hAnsi="Arial" w:cs="Arial"/>
          <w:sz w:val="24"/>
          <w:szCs w:val="24"/>
        </w:rPr>
        <w:t>oard has adopted policies</w:t>
      </w:r>
      <w:r w:rsidR="00D26594" w:rsidRPr="0090618C">
        <w:rPr>
          <w:rFonts w:ascii="Arial" w:hAnsi="Arial" w:cs="Arial"/>
          <w:sz w:val="24"/>
          <w:szCs w:val="24"/>
        </w:rPr>
        <w:t xml:space="preserve"> to handle discrimination complaints</w:t>
      </w:r>
      <w:r w:rsidRPr="0090618C">
        <w:rPr>
          <w:rFonts w:ascii="Arial" w:hAnsi="Arial" w:cs="Arial"/>
          <w:sz w:val="24"/>
          <w:szCs w:val="24"/>
        </w:rPr>
        <w:t xml:space="preserve"> in alignment with federal and state law. Board-approved policies can be found here: </w:t>
      </w:r>
    </w:p>
    <w:p w14:paraId="22951A57" w14:textId="6A9E67D9" w:rsidR="003E26CC" w:rsidRDefault="003E26CC" w:rsidP="007562CB">
      <w:pPr>
        <w:pStyle w:val="ListParagraph"/>
        <w:numPr>
          <w:ilvl w:val="0"/>
          <w:numId w:val="39"/>
        </w:numPr>
        <w:spacing w:before="120" w:after="120"/>
        <w:rPr>
          <w:rFonts w:ascii="Arial" w:hAnsi="Arial" w:cs="Arial"/>
          <w:sz w:val="24"/>
          <w:szCs w:val="24"/>
          <w:highlight w:val="yellow"/>
        </w:rPr>
      </w:pPr>
      <w:commentRangeStart w:id="1"/>
      <w:r>
        <w:rPr>
          <w:rFonts w:ascii="Arial" w:hAnsi="Arial" w:cs="Arial"/>
          <w:sz w:val="24"/>
          <w:szCs w:val="24"/>
          <w:highlight w:val="yellow"/>
        </w:rPr>
        <w:t>Nondiscrimination/Equal Opportunity Policy</w:t>
      </w:r>
    </w:p>
    <w:p w14:paraId="0318B6DD" w14:textId="3DCDFDF9" w:rsidR="007562CB" w:rsidRPr="007562CB" w:rsidRDefault="007562CB" w:rsidP="007562CB">
      <w:pPr>
        <w:pStyle w:val="ListParagraph"/>
        <w:numPr>
          <w:ilvl w:val="0"/>
          <w:numId w:val="39"/>
        </w:numPr>
        <w:spacing w:before="120" w:after="120"/>
        <w:rPr>
          <w:rFonts w:ascii="Arial" w:hAnsi="Arial" w:cs="Arial"/>
          <w:sz w:val="24"/>
          <w:szCs w:val="24"/>
          <w:highlight w:val="yellow"/>
        </w:rPr>
      </w:pPr>
      <w:r w:rsidRPr="007562CB">
        <w:rPr>
          <w:rFonts w:ascii="Arial" w:hAnsi="Arial" w:cs="Arial"/>
          <w:sz w:val="24"/>
          <w:szCs w:val="24"/>
          <w:highlight w:val="yellow"/>
        </w:rPr>
        <w:t>Harassment and Discrimination Investigation Procedures for Students</w:t>
      </w:r>
      <w:commentRangeEnd w:id="1"/>
      <w:r w:rsidR="00015EE5">
        <w:rPr>
          <w:rStyle w:val="CommentReference"/>
        </w:rPr>
        <w:commentReference w:id="1"/>
      </w:r>
    </w:p>
    <w:p w14:paraId="716A7B74" w14:textId="77777777" w:rsidR="005F1161" w:rsidRPr="0090618C" w:rsidRDefault="005F1161" w:rsidP="0090618C">
      <w:pPr>
        <w:spacing w:before="120" w:after="120"/>
        <w:rPr>
          <w:rFonts w:ascii="Arial" w:hAnsi="Arial" w:cs="Arial"/>
          <w:sz w:val="24"/>
          <w:szCs w:val="24"/>
        </w:rPr>
      </w:pPr>
      <w:r w:rsidRPr="0090618C">
        <w:rPr>
          <w:rFonts w:ascii="Arial" w:hAnsi="Arial" w:cs="Arial"/>
          <w:sz w:val="24"/>
          <w:szCs w:val="24"/>
        </w:rPr>
        <w:t xml:space="preserve">If you have a complaint about discrimination or harassment as it pertains to </w:t>
      </w:r>
      <w:r w:rsidRPr="0090618C">
        <w:rPr>
          <w:rFonts w:ascii="Arial" w:hAnsi="Arial" w:cs="Arial"/>
          <w:sz w:val="24"/>
          <w:szCs w:val="24"/>
          <w:highlight w:val="yellow"/>
        </w:rPr>
        <w:t>SCHOOL</w:t>
      </w:r>
      <w:r w:rsidRPr="0090618C">
        <w:rPr>
          <w:rFonts w:ascii="Arial" w:hAnsi="Arial" w:cs="Arial"/>
          <w:sz w:val="24"/>
          <w:szCs w:val="24"/>
        </w:rPr>
        <w:t>, please contact one of the coordinators below. </w:t>
      </w:r>
    </w:p>
    <w:p w14:paraId="1854F9B3" w14:textId="4F63965F" w:rsidR="007534D9" w:rsidRDefault="007534D9" w:rsidP="00AE4362">
      <w:pPr>
        <w:spacing w:before="240" w:after="120" w:line="240" w:lineRule="auto"/>
        <w:rPr>
          <w:rFonts w:ascii="Arial" w:hAnsi="Arial" w:cs="Arial"/>
          <w:b/>
          <w:bCs/>
          <w:sz w:val="24"/>
          <w:szCs w:val="24"/>
        </w:rPr>
      </w:pPr>
      <w:r>
        <w:rPr>
          <w:rFonts w:ascii="Arial" w:hAnsi="Arial" w:cs="Arial"/>
          <w:b/>
          <w:bCs/>
          <w:sz w:val="24"/>
          <w:szCs w:val="24"/>
        </w:rPr>
        <w:t>Compliance Officer</w:t>
      </w:r>
    </w:p>
    <w:p w14:paraId="0EFC192E" w14:textId="77777777" w:rsidR="007534D9" w:rsidRDefault="007534D9" w:rsidP="007534D9">
      <w:pPr>
        <w:spacing w:before="120" w:after="120" w:line="240" w:lineRule="auto"/>
        <w:rPr>
          <w:rFonts w:ascii="Arial" w:hAnsi="Arial" w:cs="Arial"/>
          <w:sz w:val="24"/>
          <w:szCs w:val="24"/>
          <w:highlight w:val="yellow"/>
        </w:rPr>
      </w:pPr>
      <w:r w:rsidRPr="007562CB">
        <w:rPr>
          <w:rFonts w:ascii="Arial" w:hAnsi="Arial" w:cs="Arial"/>
          <w:sz w:val="24"/>
          <w:szCs w:val="24"/>
          <w:highlight w:val="yellow"/>
        </w:rPr>
        <w:t>NAME</w:t>
      </w:r>
    </w:p>
    <w:p w14:paraId="785EA252" w14:textId="77777777" w:rsidR="007534D9" w:rsidRPr="007562CB" w:rsidRDefault="007534D9" w:rsidP="007534D9">
      <w:pPr>
        <w:spacing w:before="120" w:after="120" w:line="240" w:lineRule="auto"/>
        <w:rPr>
          <w:rFonts w:ascii="Arial" w:hAnsi="Arial" w:cs="Arial"/>
          <w:sz w:val="24"/>
          <w:szCs w:val="24"/>
          <w:highlight w:val="yellow"/>
        </w:rPr>
      </w:pPr>
      <w:r>
        <w:rPr>
          <w:rFonts w:ascii="Arial" w:hAnsi="Arial" w:cs="Arial"/>
          <w:sz w:val="24"/>
          <w:szCs w:val="24"/>
          <w:highlight w:val="yellow"/>
        </w:rPr>
        <w:t>ADDRESS</w:t>
      </w:r>
    </w:p>
    <w:p w14:paraId="61860EDC" w14:textId="77777777" w:rsidR="007534D9" w:rsidRPr="007562CB" w:rsidRDefault="007534D9" w:rsidP="007534D9">
      <w:pPr>
        <w:spacing w:before="120" w:after="120" w:line="240" w:lineRule="auto"/>
        <w:rPr>
          <w:rFonts w:ascii="Arial" w:hAnsi="Arial" w:cs="Arial"/>
          <w:sz w:val="24"/>
          <w:szCs w:val="24"/>
          <w:highlight w:val="yellow"/>
        </w:rPr>
      </w:pPr>
      <w:r w:rsidRPr="007562CB">
        <w:rPr>
          <w:rFonts w:ascii="Arial" w:hAnsi="Arial" w:cs="Arial"/>
          <w:sz w:val="24"/>
          <w:szCs w:val="24"/>
          <w:highlight w:val="yellow"/>
        </w:rPr>
        <w:t xml:space="preserve">EMAIL </w:t>
      </w:r>
    </w:p>
    <w:p w14:paraId="3A88439A" w14:textId="00EE0505" w:rsidR="007534D9" w:rsidRPr="007534D9" w:rsidRDefault="007534D9" w:rsidP="007534D9">
      <w:pPr>
        <w:spacing w:before="120" w:after="120" w:line="240" w:lineRule="auto"/>
        <w:rPr>
          <w:rFonts w:ascii="Arial" w:hAnsi="Arial" w:cs="Arial"/>
          <w:sz w:val="24"/>
          <w:szCs w:val="24"/>
        </w:rPr>
      </w:pPr>
      <w:r w:rsidRPr="007562CB">
        <w:rPr>
          <w:rFonts w:ascii="Arial" w:hAnsi="Arial" w:cs="Arial"/>
          <w:sz w:val="24"/>
          <w:szCs w:val="24"/>
          <w:highlight w:val="yellow"/>
        </w:rPr>
        <w:t>(XXX)XXX-XXXX</w:t>
      </w:r>
    </w:p>
    <w:p w14:paraId="3B23E36D" w14:textId="07570149" w:rsidR="007562CB" w:rsidRPr="007562CB" w:rsidRDefault="007562CB" w:rsidP="007562CB">
      <w:pPr>
        <w:spacing w:before="240" w:after="120" w:line="240" w:lineRule="auto"/>
        <w:rPr>
          <w:rFonts w:ascii="Arial" w:hAnsi="Arial" w:cs="Arial"/>
          <w:b/>
          <w:bCs/>
          <w:sz w:val="24"/>
          <w:szCs w:val="24"/>
        </w:rPr>
      </w:pPr>
      <w:r w:rsidRPr="007562CB">
        <w:rPr>
          <w:rFonts w:ascii="Arial" w:hAnsi="Arial" w:cs="Arial"/>
          <w:b/>
          <w:bCs/>
          <w:sz w:val="24"/>
          <w:szCs w:val="24"/>
        </w:rPr>
        <w:t>Americans with Disabilities Act (ADA), Section 504 Coordinator</w:t>
      </w:r>
    </w:p>
    <w:p w14:paraId="6AD896A0" w14:textId="77777777" w:rsidR="007562CB" w:rsidRPr="007562CB" w:rsidRDefault="007562CB" w:rsidP="007562CB">
      <w:pPr>
        <w:spacing w:before="120" w:after="120" w:line="240" w:lineRule="auto"/>
        <w:rPr>
          <w:rFonts w:ascii="Arial" w:hAnsi="Arial" w:cs="Arial"/>
          <w:sz w:val="24"/>
          <w:szCs w:val="24"/>
          <w:highlight w:val="yellow"/>
        </w:rPr>
      </w:pPr>
      <w:r w:rsidRPr="007562CB">
        <w:rPr>
          <w:rFonts w:ascii="Arial" w:hAnsi="Arial" w:cs="Arial"/>
          <w:sz w:val="24"/>
          <w:szCs w:val="24"/>
          <w:highlight w:val="yellow"/>
        </w:rPr>
        <w:t>NAME</w:t>
      </w:r>
    </w:p>
    <w:p w14:paraId="3950DD46" w14:textId="4A6D2EEA" w:rsidR="007562CB" w:rsidRPr="007562CB" w:rsidRDefault="007562CB" w:rsidP="007562CB">
      <w:pPr>
        <w:spacing w:before="120" w:after="120" w:line="240" w:lineRule="auto"/>
        <w:rPr>
          <w:rFonts w:ascii="Arial" w:hAnsi="Arial" w:cs="Arial"/>
          <w:sz w:val="24"/>
          <w:szCs w:val="24"/>
          <w:highlight w:val="yellow"/>
        </w:rPr>
      </w:pPr>
      <w:r w:rsidRPr="007562CB">
        <w:rPr>
          <w:rFonts w:ascii="Arial" w:hAnsi="Arial" w:cs="Arial"/>
          <w:sz w:val="24"/>
          <w:szCs w:val="24"/>
          <w:highlight w:val="yellow"/>
        </w:rPr>
        <w:t>ADDRESS</w:t>
      </w:r>
    </w:p>
    <w:p w14:paraId="121763A6" w14:textId="77777777" w:rsidR="007562CB" w:rsidRPr="007562CB" w:rsidRDefault="007562CB" w:rsidP="007562CB">
      <w:pPr>
        <w:spacing w:before="120" w:after="120" w:line="240" w:lineRule="auto"/>
        <w:rPr>
          <w:rFonts w:ascii="Arial" w:hAnsi="Arial" w:cs="Arial"/>
          <w:sz w:val="24"/>
          <w:szCs w:val="24"/>
          <w:highlight w:val="yellow"/>
        </w:rPr>
      </w:pPr>
      <w:r w:rsidRPr="007562CB">
        <w:rPr>
          <w:rFonts w:ascii="Arial" w:hAnsi="Arial" w:cs="Arial"/>
          <w:sz w:val="24"/>
          <w:szCs w:val="24"/>
          <w:highlight w:val="yellow"/>
        </w:rPr>
        <w:t xml:space="preserve">EMAIL </w:t>
      </w:r>
    </w:p>
    <w:p w14:paraId="30BA6AB3" w14:textId="6B92431C" w:rsidR="007562CB" w:rsidRDefault="007562CB" w:rsidP="007562CB">
      <w:pPr>
        <w:spacing w:before="120" w:after="120" w:line="240" w:lineRule="auto"/>
        <w:rPr>
          <w:rFonts w:ascii="Arial" w:hAnsi="Arial" w:cs="Arial"/>
          <w:sz w:val="24"/>
          <w:szCs w:val="24"/>
        </w:rPr>
      </w:pPr>
      <w:r w:rsidRPr="007562CB">
        <w:rPr>
          <w:rFonts w:ascii="Arial" w:hAnsi="Arial" w:cs="Arial"/>
          <w:sz w:val="24"/>
          <w:szCs w:val="24"/>
          <w:highlight w:val="yellow"/>
        </w:rPr>
        <w:t>(XXX)XXX-XXXX</w:t>
      </w:r>
    </w:p>
    <w:p w14:paraId="4D1A2AE4" w14:textId="5F4BE9D6" w:rsidR="00015EE5" w:rsidRPr="00015EE5" w:rsidRDefault="00015EE5" w:rsidP="00AE4362">
      <w:pPr>
        <w:spacing w:before="240" w:after="240" w:line="240" w:lineRule="auto"/>
        <w:rPr>
          <w:rFonts w:ascii="Arial" w:hAnsi="Arial" w:cs="Arial"/>
          <w:b/>
          <w:bCs/>
          <w:sz w:val="24"/>
          <w:szCs w:val="24"/>
          <w:u w:val="single"/>
        </w:rPr>
      </w:pPr>
      <w:r w:rsidRPr="00015EE5">
        <w:rPr>
          <w:rFonts w:ascii="Arial" w:hAnsi="Arial" w:cs="Arial"/>
          <w:b/>
          <w:bCs/>
          <w:sz w:val="24"/>
          <w:szCs w:val="24"/>
          <w:u w:val="single"/>
        </w:rPr>
        <w:t>Title IX Notice</w:t>
      </w:r>
    </w:p>
    <w:p w14:paraId="5B2907F6" w14:textId="2B61F833" w:rsidR="00015EE5" w:rsidRDefault="00015EE5" w:rsidP="00015EE5">
      <w:pPr>
        <w:spacing w:before="120" w:after="120" w:line="240" w:lineRule="auto"/>
        <w:rPr>
          <w:rFonts w:ascii="Arial" w:hAnsi="Arial" w:cs="Arial"/>
          <w:sz w:val="24"/>
          <w:szCs w:val="24"/>
        </w:rPr>
      </w:pPr>
      <w:r w:rsidRPr="00015EE5">
        <w:rPr>
          <w:rFonts w:ascii="Arial" w:hAnsi="Arial" w:cs="Arial"/>
          <w:sz w:val="24"/>
          <w:szCs w:val="24"/>
        </w:rPr>
        <w:t xml:space="preserve">The school does not discriminate </w:t>
      </w:r>
      <w:proofErr w:type="gramStart"/>
      <w:r w:rsidRPr="00015EE5">
        <w:rPr>
          <w:rFonts w:ascii="Arial" w:hAnsi="Arial" w:cs="Arial"/>
          <w:sz w:val="24"/>
          <w:szCs w:val="24"/>
        </w:rPr>
        <w:t>on the basis of</w:t>
      </w:r>
      <w:proofErr w:type="gramEnd"/>
      <w:r w:rsidRPr="00015EE5">
        <w:rPr>
          <w:rFonts w:ascii="Arial" w:hAnsi="Arial" w:cs="Arial"/>
          <w:sz w:val="24"/>
          <w:szCs w:val="24"/>
        </w:rPr>
        <w:t xml:space="preserve"> sex and prohibits sex discrimination in any education program or activity that it operates, as required by Title IX and its regulations, including in admissions and employment. The school’s Title IX policy and grievance procedures can be found here:</w:t>
      </w:r>
    </w:p>
    <w:p w14:paraId="1557E0AA" w14:textId="77777777" w:rsidR="00015EE5" w:rsidRPr="007562CB" w:rsidRDefault="00015EE5" w:rsidP="00015EE5">
      <w:pPr>
        <w:pStyle w:val="ListParagraph"/>
        <w:numPr>
          <w:ilvl w:val="0"/>
          <w:numId w:val="39"/>
        </w:numPr>
        <w:spacing w:before="120" w:after="120"/>
        <w:rPr>
          <w:rFonts w:ascii="Arial" w:hAnsi="Arial" w:cs="Arial"/>
          <w:sz w:val="24"/>
          <w:szCs w:val="24"/>
          <w:highlight w:val="yellow"/>
        </w:rPr>
      </w:pPr>
      <w:r w:rsidRPr="007562CB">
        <w:rPr>
          <w:rFonts w:ascii="Arial" w:hAnsi="Arial" w:cs="Arial"/>
          <w:sz w:val="24"/>
          <w:szCs w:val="24"/>
          <w:highlight w:val="yellow"/>
        </w:rPr>
        <w:t>Sex-based Harassment Investigation Procedures</w:t>
      </w:r>
      <w:commentRangeStart w:id="2"/>
      <w:commentRangeEnd w:id="2"/>
      <w:r>
        <w:rPr>
          <w:rStyle w:val="CommentReference"/>
        </w:rPr>
        <w:commentReference w:id="2"/>
      </w:r>
      <w:r>
        <w:rPr>
          <w:rFonts w:ascii="Arial" w:hAnsi="Arial" w:cs="Arial"/>
          <w:sz w:val="24"/>
          <w:szCs w:val="24"/>
          <w:highlight w:val="yellow"/>
        </w:rPr>
        <w:t xml:space="preserve"> </w:t>
      </w:r>
    </w:p>
    <w:p w14:paraId="546D2A0B" w14:textId="7EEB470C" w:rsidR="00015EE5" w:rsidRPr="00015EE5" w:rsidRDefault="00015EE5" w:rsidP="00015EE5">
      <w:pPr>
        <w:spacing w:before="120" w:after="120" w:line="240" w:lineRule="auto"/>
        <w:rPr>
          <w:rFonts w:ascii="Arial" w:hAnsi="Arial" w:cs="Arial"/>
          <w:sz w:val="24"/>
          <w:szCs w:val="24"/>
        </w:rPr>
      </w:pPr>
      <w:r w:rsidRPr="00015EE5">
        <w:rPr>
          <w:rFonts w:ascii="Arial" w:hAnsi="Arial" w:cs="Arial"/>
          <w:sz w:val="24"/>
          <w:szCs w:val="24"/>
        </w:rPr>
        <w:lastRenderedPageBreak/>
        <w:t xml:space="preserve">To report information that may constitute sex discrimination or make a complaint of sex discrimination under Title IX, please refer to the board policy. Inquiries about the application of Title IX may be referred to the school Title IX Coordinator, the </w:t>
      </w:r>
      <w:hyperlink r:id="rId11" w:history="1">
        <w:r w:rsidRPr="00015EE5">
          <w:rPr>
            <w:rStyle w:val="Hyperlink"/>
            <w:rFonts w:ascii="Arial" w:hAnsi="Arial" w:cs="Arial"/>
            <w:sz w:val="24"/>
            <w:szCs w:val="24"/>
          </w:rPr>
          <w:t>Department of Education’s Office for Civil Rights</w:t>
        </w:r>
      </w:hyperlink>
      <w:r w:rsidRPr="00015EE5">
        <w:rPr>
          <w:rFonts w:ascii="Arial" w:hAnsi="Arial" w:cs="Arial"/>
          <w:sz w:val="24"/>
          <w:szCs w:val="24"/>
        </w:rPr>
        <w:t>, or both.</w:t>
      </w:r>
    </w:p>
    <w:p w14:paraId="215EC2B6" w14:textId="54F9331D" w:rsidR="00015EE5" w:rsidRDefault="00015EE5" w:rsidP="00AE4362">
      <w:pPr>
        <w:spacing w:before="240" w:after="120" w:line="240" w:lineRule="auto"/>
        <w:rPr>
          <w:rFonts w:ascii="Arial" w:hAnsi="Arial" w:cs="Arial"/>
          <w:b/>
          <w:bCs/>
          <w:sz w:val="24"/>
          <w:szCs w:val="24"/>
        </w:rPr>
      </w:pPr>
      <w:r w:rsidRPr="0090618C">
        <w:rPr>
          <w:rFonts w:ascii="Arial" w:hAnsi="Arial" w:cs="Arial"/>
          <w:b/>
          <w:bCs/>
          <w:sz w:val="24"/>
          <w:szCs w:val="24"/>
        </w:rPr>
        <w:t>Title IX Coordinator</w:t>
      </w:r>
    </w:p>
    <w:p w14:paraId="4B60711F" w14:textId="77777777" w:rsidR="00015EE5" w:rsidRDefault="00015EE5" w:rsidP="00015EE5">
      <w:pPr>
        <w:spacing w:before="120" w:after="120" w:line="240" w:lineRule="auto"/>
        <w:rPr>
          <w:rFonts w:ascii="Arial" w:hAnsi="Arial" w:cs="Arial"/>
          <w:sz w:val="24"/>
          <w:szCs w:val="24"/>
          <w:highlight w:val="yellow"/>
        </w:rPr>
      </w:pPr>
      <w:r w:rsidRPr="007562CB">
        <w:rPr>
          <w:rFonts w:ascii="Arial" w:hAnsi="Arial" w:cs="Arial"/>
          <w:sz w:val="24"/>
          <w:szCs w:val="24"/>
          <w:highlight w:val="yellow"/>
        </w:rPr>
        <w:t>NAME</w:t>
      </w:r>
    </w:p>
    <w:p w14:paraId="4DE08428" w14:textId="77777777" w:rsidR="00015EE5" w:rsidRPr="007562CB" w:rsidRDefault="00015EE5" w:rsidP="00015EE5">
      <w:pPr>
        <w:spacing w:before="120" w:after="120" w:line="240" w:lineRule="auto"/>
        <w:rPr>
          <w:rFonts w:ascii="Arial" w:hAnsi="Arial" w:cs="Arial"/>
          <w:sz w:val="24"/>
          <w:szCs w:val="24"/>
          <w:highlight w:val="yellow"/>
        </w:rPr>
      </w:pPr>
      <w:r>
        <w:rPr>
          <w:rFonts w:ascii="Arial" w:hAnsi="Arial" w:cs="Arial"/>
          <w:sz w:val="24"/>
          <w:szCs w:val="24"/>
          <w:highlight w:val="yellow"/>
        </w:rPr>
        <w:t>ADDRESS</w:t>
      </w:r>
    </w:p>
    <w:p w14:paraId="393AE0D4" w14:textId="77777777" w:rsidR="00015EE5" w:rsidRPr="007562CB" w:rsidRDefault="00015EE5" w:rsidP="00015EE5">
      <w:pPr>
        <w:spacing w:before="120" w:after="120" w:line="240" w:lineRule="auto"/>
        <w:rPr>
          <w:rFonts w:ascii="Arial" w:hAnsi="Arial" w:cs="Arial"/>
          <w:sz w:val="24"/>
          <w:szCs w:val="24"/>
          <w:highlight w:val="yellow"/>
        </w:rPr>
      </w:pPr>
      <w:r w:rsidRPr="007562CB">
        <w:rPr>
          <w:rFonts w:ascii="Arial" w:hAnsi="Arial" w:cs="Arial"/>
          <w:sz w:val="24"/>
          <w:szCs w:val="24"/>
          <w:highlight w:val="yellow"/>
        </w:rPr>
        <w:t xml:space="preserve">EMAIL </w:t>
      </w:r>
    </w:p>
    <w:p w14:paraId="57FD0968" w14:textId="2311873B" w:rsidR="00015EE5" w:rsidRPr="007562CB" w:rsidRDefault="00015EE5" w:rsidP="007562CB">
      <w:pPr>
        <w:spacing w:before="120" w:after="120" w:line="240" w:lineRule="auto"/>
        <w:rPr>
          <w:rFonts w:ascii="Arial" w:hAnsi="Arial" w:cs="Arial"/>
          <w:sz w:val="24"/>
          <w:szCs w:val="24"/>
        </w:rPr>
      </w:pPr>
      <w:r w:rsidRPr="007562CB">
        <w:rPr>
          <w:rFonts w:ascii="Arial" w:hAnsi="Arial" w:cs="Arial"/>
          <w:sz w:val="24"/>
          <w:szCs w:val="24"/>
          <w:highlight w:val="yellow"/>
        </w:rPr>
        <w:t>(XXX)XXX-XXXX</w:t>
      </w:r>
    </w:p>
    <w:p w14:paraId="7EE892BA" w14:textId="580690A4" w:rsidR="007562CB" w:rsidRPr="00015EE5" w:rsidRDefault="007562CB" w:rsidP="00AE4362">
      <w:pPr>
        <w:spacing w:before="240" w:after="240" w:line="240" w:lineRule="auto"/>
        <w:rPr>
          <w:rFonts w:ascii="Arial" w:hAnsi="Arial" w:cs="Arial"/>
          <w:sz w:val="24"/>
          <w:szCs w:val="24"/>
          <w:u w:val="single"/>
        </w:rPr>
      </w:pPr>
      <w:r w:rsidRPr="00015EE5">
        <w:rPr>
          <w:rFonts w:ascii="Arial" w:hAnsi="Arial" w:cs="Arial"/>
          <w:b/>
          <w:bCs/>
          <w:sz w:val="24"/>
          <w:szCs w:val="24"/>
          <w:u w:val="single"/>
        </w:rPr>
        <w:t xml:space="preserve">Outside </w:t>
      </w:r>
      <w:r w:rsidR="00015EE5">
        <w:rPr>
          <w:rFonts w:ascii="Arial" w:hAnsi="Arial" w:cs="Arial"/>
          <w:b/>
          <w:bCs/>
          <w:sz w:val="24"/>
          <w:szCs w:val="24"/>
          <w:u w:val="single"/>
        </w:rPr>
        <w:t>A</w:t>
      </w:r>
      <w:r w:rsidRPr="00015EE5">
        <w:rPr>
          <w:rFonts w:ascii="Arial" w:hAnsi="Arial" w:cs="Arial"/>
          <w:b/>
          <w:bCs/>
          <w:sz w:val="24"/>
          <w:szCs w:val="24"/>
          <w:u w:val="single"/>
        </w:rPr>
        <w:t>gencies</w:t>
      </w:r>
    </w:p>
    <w:p w14:paraId="3B51F71C" w14:textId="77777777" w:rsidR="007562CB" w:rsidRPr="007562CB" w:rsidRDefault="007562CB" w:rsidP="007562CB">
      <w:pPr>
        <w:spacing w:before="120" w:after="120" w:line="240" w:lineRule="auto"/>
        <w:rPr>
          <w:rFonts w:ascii="Arial" w:hAnsi="Arial" w:cs="Arial"/>
          <w:sz w:val="24"/>
          <w:szCs w:val="24"/>
        </w:rPr>
      </w:pPr>
      <w:r w:rsidRPr="007562CB">
        <w:rPr>
          <w:rFonts w:ascii="Arial" w:hAnsi="Arial" w:cs="Arial"/>
          <w:sz w:val="24"/>
          <w:szCs w:val="24"/>
        </w:rPr>
        <w:t>Complaints regarding violations of Title VI, (race, national origin), Title IX (sex, gender), Section 504/ADA (handicap or disability), may be filed directly with the Office for Civil Rights, U.S. Department of Education, 1244 North Speer Blvd., Suite 310, Denver, CO 80204. Complaints regarding violations of Title VII (employment) and the ADEA (prohibiting age discrimination in employment) may be filed directly with the Federal Office of Equal Employment Opportunity Commission, 950 17th St., Suite 300, Denver, CO 80202, or the Colorado Civil Rights Commission, 1560 Broadway, Suite 825, Denver, CO 80202.</w:t>
      </w:r>
    </w:p>
    <w:p w14:paraId="0F70FF0F" w14:textId="77777777" w:rsidR="007562CB" w:rsidRDefault="007562CB" w:rsidP="0090618C">
      <w:pPr>
        <w:spacing w:before="120" w:after="120" w:line="240" w:lineRule="auto"/>
        <w:rPr>
          <w:rFonts w:ascii="Arial" w:hAnsi="Arial" w:cs="Arial"/>
          <w:i/>
          <w:iCs/>
          <w:sz w:val="24"/>
          <w:szCs w:val="24"/>
        </w:rPr>
      </w:pPr>
    </w:p>
    <w:p w14:paraId="12718C28" w14:textId="77777777" w:rsidR="00E07D43" w:rsidRPr="00E07D43" w:rsidRDefault="00E07D43" w:rsidP="0090618C">
      <w:pPr>
        <w:spacing w:before="120" w:after="120" w:line="240" w:lineRule="auto"/>
        <w:rPr>
          <w:rFonts w:ascii="Arial" w:hAnsi="Arial" w:cs="Arial"/>
          <w:i/>
          <w:iCs/>
          <w:sz w:val="24"/>
          <w:szCs w:val="24"/>
        </w:rPr>
      </w:pPr>
    </w:p>
    <w:p w14:paraId="64AA941F" w14:textId="77777777" w:rsidR="00FF3D0F" w:rsidRPr="0090618C" w:rsidRDefault="00FF3D0F" w:rsidP="0090618C">
      <w:pPr>
        <w:spacing w:before="120" w:after="120" w:line="240" w:lineRule="auto"/>
        <w:rPr>
          <w:rFonts w:ascii="Arial" w:hAnsi="Arial" w:cs="Arial"/>
          <w:sz w:val="24"/>
          <w:szCs w:val="24"/>
        </w:rPr>
      </w:pPr>
    </w:p>
    <w:p w14:paraId="5819122B" w14:textId="77777777" w:rsidR="00833E8D" w:rsidRPr="0090618C" w:rsidRDefault="00833E8D" w:rsidP="0090618C">
      <w:pPr>
        <w:spacing w:before="120" w:after="120"/>
        <w:jc w:val="center"/>
        <w:rPr>
          <w:rFonts w:ascii="Arial" w:hAnsi="Arial" w:cs="Arial"/>
          <w:b/>
          <w:bCs/>
          <w:sz w:val="24"/>
          <w:szCs w:val="24"/>
        </w:rPr>
      </w:pPr>
    </w:p>
    <w:sectPr w:rsidR="00833E8D" w:rsidRPr="0090618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ragon, Stephanie" w:date="2024-06-18T23:27:00Z" w:initials="AS">
    <w:p w14:paraId="77A76D0D" w14:textId="77777777" w:rsidR="00015EE5" w:rsidRDefault="00A202D8" w:rsidP="00015EE5">
      <w:pPr>
        <w:pStyle w:val="CommentText"/>
      </w:pPr>
      <w:r>
        <w:rPr>
          <w:rStyle w:val="CommentReference"/>
        </w:rPr>
        <w:annotationRef/>
      </w:r>
      <w:r w:rsidR="00015EE5">
        <w:t xml:space="preserve">Title IX requires schools prominently publish their notice of nondiscrimination. </w:t>
      </w:r>
    </w:p>
    <w:p w14:paraId="6D0F7E23" w14:textId="77777777" w:rsidR="00015EE5" w:rsidRDefault="00015EE5" w:rsidP="00015EE5">
      <w:pPr>
        <w:pStyle w:val="CommentText"/>
      </w:pPr>
      <w:r>
        <w:t>All elements must be included on:</w:t>
      </w:r>
    </w:p>
    <w:p w14:paraId="0666ECA5" w14:textId="77777777" w:rsidR="00015EE5" w:rsidRDefault="00015EE5" w:rsidP="00015EE5">
      <w:pPr>
        <w:pStyle w:val="CommentText"/>
      </w:pPr>
      <w:r>
        <w:t>– School/District website</w:t>
      </w:r>
    </w:p>
    <w:p w14:paraId="35912705" w14:textId="77777777" w:rsidR="00015EE5" w:rsidRDefault="00015EE5" w:rsidP="00015EE5">
      <w:pPr>
        <w:pStyle w:val="CommentText"/>
      </w:pPr>
      <w:r>
        <w:t>– Student and Employee Handbooks</w:t>
      </w:r>
    </w:p>
    <w:p w14:paraId="1C92C3AF" w14:textId="77777777" w:rsidR="00015EE5" w:rsidRDefault="00015EE5" w:rsidP="00015EE5">
      <w:pPr>
        <w:pStyle w:val="CommentText"/>
      </w:pPr>
      <w:r>
        <w:t>– Announcements, bulletins, and application forms used in connection with student or</w:t>
      </w:r>
    </w:p>
    <w:p w14:paraId="4569D462" w14:textId="77777777" w:rsidR="00015EE5" w:rsidRDefault="00015EE5" w:rsidP="00015EE5">
      <w:pPr>
        <w:pStyle w:val="CommentText"/>
      </w:pPr>
      <w:r>
        <w:t>employee recruitment</w:t>
      </w:r>
    </w:p>
    <w:p w14:paraId="08059C35" w14:textId="77777777" w:rsidR="00015EE5" w:rsidRDefault="00015EE5" w:rsidP="00015EE5">
      <w:pPr>
        <w:pStyle w:val="CommentText"/>
      </w:pPr>
    </w:p>
    <w:p w14:paraId="5A46403F" w14:textId="77777777" w:rsidR="00015EE5" w:rsidRDefault="00015EE5" w:rsidP="00015EE5">
      <w:pPr>
        <w:pStyle w:val="CommentText"/>
      </w:pPr>
      <w:r>
        <w:t>Due to format or space restrictions, the School may include the statement of</w:t>
      </w:r>
    </w:p>
    <w:p w14:paraId="541B840E" w14:textId="77777777" w:rsidR="00015EE5" w:rsidRDefault="00015EE5" w:rsidP="00015EE5">
      <w:pPr>
        <w:pStyle w:val="CommentText"/>
      </w:pPr>
      <w:r>
        <w:t xml:space="preserve">prohibiting sex discrimination, that individuals may report concerns to the TIXC, and provide the location of the notice on the school website: </w:t>
      </w:r>
    </w:p>
    <w:p w14:paraId="3EA5FEC1" w14:textId="77777777" w:rsidR="00015EE5" w:rsidRDefault="00015EE5" w:rsidP="00015EE5">
      <w:pPr>
        <w:pStyle w:val="CommentText"/>
      </w:pPr>
    </w:p>
    <w:p w14:paraId="5957BEDA" w14:textId="77777777" w:rsidR="00015EE5" w:rsidRDefault="00015EE5" w:rsidP="00015EE5">
      <w:pPr>
        <w:pStyle w:val="CommentText"/>
      </w:pPr>
      <w:r>
        <w:t xml:space="preserve">[School] prohibits sex discrimination in any education program or activity that it operates. Individuals may report concerns or questions to the Title IX Coordinator. The notice of nondiscrimination is located at [insert website address]. </w:t>
      </w:r>
    </w:p>
  </w:comment>
  <w:comment w:id="1" w:author="Aragon, Stephanie" w:date="2024-08-27T20:43:00Z" w:initials="SA">
    <w:p w14:paraId="4EB32F96" w14:textId="68DE5F2F" w:rsidR="00015EE5" w:rsidRDefault="00015EE5" w:rsidP="00015EE5">
      <w:pPr>
        <w:pStyle w:val="CommentText"/>
      </w:pPr>
      <w:r>
        <w:rPr>
          <w:rStyle w:val="CommentReference"/>
        </w:rPr>
        <w:annotationRef/>
      </w:r>
      <w:r>
        <w:t>Add hyperlinks to corresponding school policies</w:t>
      </w:r>
    </w:p>
  </w:comment>
  <w:comment w:id="2" w:author="Aragon, Stephanie" w:date="2024-07-31T15:16:00Z" w:initials="SA">
    <w:p w14:paraId="67528F8E" w14:textId="45CE4F42" w:rsidR="00015EE5" w:rsidRDefault="00015EE5" w:rsidP="00015EE5">
      <w:pPr>
        <w:pStyle w:val="CommentText"/>
      </w:pPr>
      <w:r>
        <w:rPr>
          <w:rStyle w:val="CommentReference"/>
        </w:rPr>
        <w:annotationRef/>
      </w:r>
      <w:r>
        <w:t>Add hyperlink to corresponding school policy.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957BEDA" w15:done="0"/>
  <w15:commentEx w15:paraId="4EB32F96" w15:done="0"/>
  <w15:commentEx w15:paraId="67528F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3F53A9" w16cex:dateUtc="2024-06-19T05:27:00Z"/>
  <w16cex:commentExtensible w16cex:durableId="51A5D28D" w16cex:dateUtc="2024-08-28T02:43:00Z"/>
  <w16cex:commentExtensible w16cex:durableId="4F9A7CCE" w16cex:dateUtc="2024-07-31T2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957BEDA" w16cid:durableId="333F53A9"/>
  <w16cid:commentId w16cid:paraId="4EB32F96" w16cid:durableId="51A5D28D"/>
  <w16cid:commentId w16cid:paraId="67528F8E" w16cid:durableId="4F9A7C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5E89C" w14:textId="77777777" w:rsidR="00B43629" w:rsidRDefault="00B43629" w:rsidP="00203D25">
      <w:pPr>
        <w:spacing w:after="0" w:line="240" w:lineRule="auto"/>
      </w:pPr>
      <w:r>
        <w:separator/>
      </w:r>
    </w:p>
  </w:endnote>
  <w:endnote w:type="continuationSeparator" w:id="0">
    <w:p w14:paraId="1C84904C" w14:textId="77777777" w:rsidR="00B43629" w:rsidRDefault="00B43629" w:rsidP="00203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D5DBC" w14:textId="77777777" w:rsidR="00203D25" w:rsidRDefault="00203D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E4181" w14:textId="77777777" w:rsidR="00203D25" w:rsidRDefault="00203D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A8E36" w14:textId="77777777" w:rsidR="00203D25" w:rsidRDefault="00203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0E25C" w14:textId="77777777" w:rsidR="00B43629" w:rsidRDefault="00B43629" w:rsidP="00203D25">
      <w:pPr>
        <w:spacing w:after="0" w:line="240" w:lineRule="auto"/>
      </w:pPr>
      <w:r>
        <w:separator/>
      </w:r>
    </w:p>
  </w:footnote>
  <w:footnote w:type="continuationSeparator" w:id="0">
    <w:p w14:paraId="1C2C8C72" w14:textId="77777777" w:rsidR="00B43629" w:rsidRDefault="00B43629" w:rsidP="00203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838C7" w14:textId="77777777" w:rsidR="00203D25" w:rsidRDefault="00203D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947486"/>
      <w:docPartObj>
        <w:docPartGallery w:val="Watermarks"/>
        <w:docPartUnique/>
      </w:docPartObj>
    </w:sdtPr>
    <w:sdtEndPr/>
    <w:sdtContent>
      <w:p w14:paraId="082472AA" w14:textId="1994C2ED" w:rsidR="00203D25" w:rsidRDefault="00AE4362">
        <w:pPr>
          <w:pStyle w:val="Header"/>
        </w:pPr>
        <w:r>
          <w:rPr>
            <w:noProof/>
          </w:rPr>
          <w:pict w14:anchorId="271C9F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7"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0D095" w14:textId="77777777" w:rsidR="00203D25" w:rsidRDefault="00203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178C5"/>
    <w:multiLevelType w:val="hybridMultilevel"/>
    <w:tmpl w:val="8A2E6B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C03421"/>
    <w:multiLevelType w:val="multilevel"/>
    <w:tmpl w:val="44A25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C3533"/>
    <w:multiLevelType w:val="hybridMultilevel"/>
    <w:tmpl w:val="92286B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7CE0C20"/>
    <w:multiLevelType w:val="multilevel"/>
    <w:tmpl w:val="B97EA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5D46BD"/>
    <w:multiLevelType w:val="multilevel"/>
    <w:tmpl w:val="F43E8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D1560"/>
    <w:multiLevelType w:val="multilevel"/>
    <w:tmpl w:val="5378A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31B05"/>
    <w:multiLevelType w:val="hybridMultilevel"/>
    <w:tmpl w:val="74AEC3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445C61"/>
    <w:multiLevelType w:val="hybridMultilevel"/>
    <w:tmpl w:val="A10C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61501"/>
    <w:multiLevelType w:val="hybridMultilevel"/>
    <w:tmpl w:val="F30836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846A03"/>
    <w:multiLevelType w:val="multilevel"/>
    <w:tmpl w:val="7EB8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C82500"/>
    <w:multiLevelType w:val="multilevel"/>
    <w:tmpl w:val="592C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AA2793"/>
    <w:multiLevelType w:val="hybridMultilevel"/>
    <w:tmpl w:val="7F6CB4CC"/>
    <w:lvl w:ilvl="0" w:tplc="BC2C7F56">
      <w:start w:val="3"/>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27C13F01"/>
    <w:multiLevelType w:val="multilevel"/>
    <w:tmpl w:val="BA4CAF2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27EA08E0"/>
    <w:multiLevelType w:val="hybridMultilevel"/>
    <w:tmpl w:val="FD6E11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F160BC8"/>
    <w:multiLevelType w:val="multilevel"/>
    <w:tmpl w:val="580A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5F64AC"/>
    <w:multiLevelType w:val="hybridMultilevel"/>
    <w:tmpl w:val="C11E4A2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40694230"/>
    <w:multiLevelType w:val="hybridMultilevel"/>
    <w:tmpl w:val="C0C84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D4153"/>
    <w:multiLevelType w:val="multilevel"/>
    <w:tmpl w:val="6A825D7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45DC5B44"/>
    <w:multiLevelType w:val="hybridMultilevel"/>
    <w:tmpl w:val="FA1E0B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BF083E"/>
    <w:multiLevelType w:val="multilevel"/>
    <w:tmpl w:val="C644C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F80E21"/>
    <w:multiLevelType w:val="multilevel"/>
    <w:tmpl w:val="6A70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DE09FD"/>
    <w:multiLevelType w:val="multilevel"/>
    <w:tmpl w:val="C73E3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2157EA"/>
    <w:multiLevelType w:val="hybridMultilevel"/>
    <w:tmpl w:val="7750CB3A"/>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4F287AB7"/>
    <w:multiLevelType w:val="multilevel"/>
    <w:tmpl w:val="0CB85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C0123F"/>
    <w:multiLevelType w:val="multilevel"/>
    <w:tmpl w:val="4490A1B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540A569E"/>
    <w:multiLevelType w:val="hybridMultilevel"/>
    <w:tmpl w:val="5024CD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44777D7"/>
    <w:multiLevelType w:val="hybridMultilevel"/>
    <w:tmpl w:val="4AC61A52"/>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5B021C18"/>
    <w:multiLevelType w:val="hybridMultilevel"/>
    <w:tmpl w:val="170461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953725"/>
    <w:multiLevelType w:val="multilevel"/>
    <w:tmpl w:val="AF58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3B7A6B"/>
    <w:multiLevelType w:val="hybridMultilevel"/>
    <w:tmpl w:val="92286B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0" w15:restartNumberingAfterBreak="0">
    <w:nsid w:val="65AF2F91"/>
    <w:multiLevelType w:val="hybridMultilevel"/>
    <w:tmpl w:val="64E4FB46"/>
    <w:lvl w:ilvl="0" w:tplc="121877BA">
      <w:start w:val="1"/>
      <w:numFmt w:val="bullet"/>
      <w:lvlText w:val=" "/>
      <w:lvlJc w:val="left"/>
      <w:pPr>
        <w:tabs>
          <w:tab w:val="num" w:pos="720"/>
        </w:tabs>
        <w:ind w:left="720" w:hanging="360"/>
      </w:pPr>
      <w:rPr>
        <w:rFonts w:ascii="Calibri" w:hAnsi="Calibri" w:cs="Times New Roman" w:hint="default"/>
      </w:rPr>
    </w:lvl>
    <w:lvl w:ilvl="1" w:tplc="0409000B">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B43A89BC">
      <w:start w:val="1"/>
      <w:numFmt w:val="bullet"/>
      <w:lvlText w:val=" "/>
      <w:lvlJc w:val="left"/>
      <w:pPr>
        <w:tabs>
          <w:tab w:val="num" w:pos="2880"/>
        </w:tabs>
        <w:ind w:left="2880" w:hanging="360"/>
      </w:pPr>
      <w:rPr>
        <w:rFonts w:ascii="Calibri" w:hAnsi="Calibri" w:cs="Times New Roman" w:hint="default"/>
      </w:rPr>
    </w:lvl>
    <w:lvl w:ilvl="4" w:tplc="7E70FF08">
      <w:start w:val="1"/>
      <w:numFmt w:val="bullet"/>
      <w:lvlText w:val=" "/>
      <w:lvlJc w:val="left"/>
      <w:pPr>
        <w:tabs>
          <w:tab w:val="num" w:pos="3600"/>
        </w:tabs>
        <w:ind w:left="3600" w:hanging="360"/>
      </w:pPr>
      <w:rPr>
        <w:rFonts w:ascii="Calibri" w:hAnsi="Calibri" w:cs="Times New Roman" w:hint="default"/>
      </w:rPr>
    </w:lvl>
    <w:lvl w:ilvl="5" w:tplc="A4921F0A">
      <w:start w:val="1"/>
      <w:numFmt w:val="bullet"/>
      <w:lvlText w:val=" "/>
      <w:lvlJc w:val="left"/>
      <w:pPr>
        <w:tabs>
          <w:tab w:val="num" w:pos="4320"/>
        </w:tabs>
        <w:ind w:left="4320" w:hanging="360"/>
      </w:pPr>
      <w:rPr>
        <w:rFonts w:ascii="Calibri" w:hAnsi="Calibri" w:cs="Times New Roman" w:hint="default"/>
      </w:rPr>
    </w:lvl>
    <w:lvl w:ilvl="6" w:tplc="2094433C">
      <w:start w:val="1"/>
      <w:numFmt w:val="bullet"/>
      <w:lvlText w:val=" "/>
      <w:lvlJc w:val="left"/>
      <w:pPr>
        <w:tabs>
          <w:tab w:val="num" w:pos="5040"/>
        </w:tabs>
        <w:ind w:left="5040" w:hanging="360"/>
      </w:pPr>
      <w:rPr>
        <w:rFonts w:ascii="Calibri" w:hAnsi="Calibri" w:cs="Times New Roman" w:hint="default"/>
      </w:rPr>
    </w:lvl>
    <w:lvl w:ilvl="7" w:tplc="B032024E">
      <w:start w:val="1"/>
      <w:numFmt w:val="bullet"/>
      <w:lvlText w:val=" "/>
      <w:lvlJc w:val="left"/>
      <w:pPr>
        <w:tabs>
          <w:tab w:val="num" w:pos="5760"/>
        </w:tabs>
        <w:ind w:left="5760" w:hanging="360"/>
      </w:pPr>
      <w:rPr>
        <w:rFonts w:ascii="Calibri" w:hAnsi="Calibri" w:cs="Times New Roman" w:hint="default"/>
      </w:rPr>
    </w:lvl>
    <w:lvl w:ilvl="8" w:tplc="B15EF37C">
      <w:start w:val="1"/>
      <w:numFmt w:val="bullet"/>
      <w:lvlText w:val=" "/>
      <w:lvlJc w:val="left"/>
      <w:pPr>
        <w:tabs>
          <w:tab w:val="num" w:pos="6480"/>
        </w:tabs>
        <w:ind w:left="6480" w:hanging="360"/>
      </w:pPr>
      <w:rPr>
        <w:rFonts w:ascii="Calibri" w:hAnsi="Calibri" w:cs="Times New Roman" w:hint="default"/>
      </w:rPr>
    </w:lvl>
  </w:abstractNum>
  <w:abstractNum w:abstractNumId="31" w15:restartNumberingAfterBreak="0">
    <w:nsid w:val="6A587E4D"/>
    <w:multiLevelType w:val="hybridMultilevel"/>
    <w:tmpl w:val="6C4893D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6C90123C"/>
    <w:multiLevelType w:val="hybridMultilevel"/>
    <w:tmpl w:val="EE0E31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9F218C"/>
    <w:multiLevelType w:val="hybridMultilevel"/>
    <w:tmpl w:val="488A25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8227A7"/>
    <w:multiLevelType w:val="multilevel"/>
    <w:tmpl w:val="E09A0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4C288A"/>
    <w:multiLevelType w:val="hybridMultilevel"/>
    <w:tmpl w:val="B3A43EEC"/>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7CC30FE7"/>
    <w:multiLevelType w:val="hybridMultilevel"/>
    <w:tmpl w:val="FDEC13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09774123">
    <w:abstractNumId w:val="21"/>
  </w:num>
  <w:num w:numId="2" w16cid:durableId="1476027528">
    <w:abstractNumId w:val="5"/>
  </w:num>
  <w:num w:numId="3" w16cid:durableId="1601646823">
    <w:abstractNumId w:val="4"/>
  </w:num>
  <w:num w:numId="4" w16cid:durableId="1124925962">
    <w:abstractNumId w:val="24"/>
  </w:num>
  <w:num w:numId="5" w16cid:durableId="982848524">
    <w:abstractNumId w:val="28"/>
  </w:num>
  <w:num w:numId="6" w16cid:durableId="362900477">
    <w:abstractNumId w:val="19"/>
  </w:num>
  <w:num w:numId="7" w16cid:durableId="1220942874">
    <w:abstractNumId w:val="3"/>
  </w:num>
  <w:num w:numId="8" w16cid:durableId="697395027">
    <w:abstractNumId w:val="20"/>
  </w:num>
  <w:num w:numId="9" w16cid:durableId="1086727821">
    <w:abstractNumId w:val="9"/>
  </w:num>
  <w:num w:numId="10" w16cid:durableId="1922252878">
    <w:abstractNumId w:val="14"/>
  </w:num>
  <w:num w:numId="11" w16cid:durableId="252132305">
    <w:abstractNumId w:val="10"/>
  </w:num>
  <w:num w:numId="12" w16cid:durableId="1562255898">
    <w:abstractNumId w:val="1"/>
  </w:num>
  <w:num w:numId="13" w16cid:durableId="307244692">
    <w:abstractNumId w:val="34"/>
  </w:num>
  <w:num w:numId="14" w16cid:durableId="1409383630">
    <w:abstractNumId w:val="12"/>
  </w:num>
  <w:num w:numId="15" w16cid:durableId="1927767904">
    <w:abstractNumId w:val="23"/>
  </w:num>
  <w:num w:numId="16" w16cid:durableId="10378263">
    <w:abstractNumId w:val="8"/>
  </w:num>
  <w:num w:numId="17" w16cid:durableId="1203320362">
    <w:abstractNumId w:val="17"/>
  </w:num>
  <w:num w:numId="18" w16cid:durableId="1145077078">
    <w:abstractNumId w:val="26"/>
  </w:num>
  <w:num w:numId="19" w16cid:durableId="1154831832">
    <w:abstractNumId w:val="0"/>
  </w:num>
  <w:num w:numId="20" w16cid:durableId="1108425000">
    <w:abstractNumId w:val="35"/>
  </w:num>
  <w:num w:numId="21" w16cid:durableId="614825511">
    <w:abstractNumId w:val="30"/>
  </w:num>
  <w:num w:numId="22" w16cid:durableId="98311793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3031205">
    <w:abstractNumId w:val="22"/>
  </w:num>
  <w:num w:numId="24" w16cid:durableId="1685787899">
    <w:abstractNumId w:val="6"/>
  </w:num>
  <w:num w:numId="25" w16cid:durableId="974598883">
    <w:abstractNumId w:val="6"/>
  </w:num>
  <w:num w:numId="26" w16cid:durableId="1789739467">
    <w:abstractNumId w:val="0"/>
  </w:num>
  <w:num w:numId="27" w16cid:durableId="1153720522">
    <w:abstractNumId w:val="33"/>
  </w:num>
  <w:num w:numId="28" w16cid:durableId="1410732552">
    <w:abstractNumId w:val="15"/>
  </w:num>
  <w:num w:numId="29" w16cid:durableId="1743990734">
    <w:abstractNumId w:val="16"/>
  </w:num>
  <w:num w:numId="30" w16cid:durableId="651909315">
    <w:abstractNumId w:val="31"/>
  </w:num>
  <w:num w:numId="31" w16cid:durableId="1627275364">
    <w:abstractNumId w:val="32"/>
  </w:num>
  <w:num w:numId="32" w16cid:durableId="264072601">
    <w:abstractNumId w:val="27"/>
  </w:num>
  <w:num w:numId="33" w16cid:durableId="1898200042">
    <w:abstractNumId w:val="18"/>
  </w:num>
  <w:num w:numId="34" w16cid:durableId="1078942781">
    <w:abstractNumId w:val="25"/>
  </w:num>
  <w:num w:numId="35" w16cid:durableId="697243145">
    <w:abstractNumId w:val="13"/>
  </w:num>
  <w:num w:numId="36" w16cid:durableId="1113018235">
    <w:abstractNumId w:val="36"/>
  </w:num>
  <w:num w:numId="37" w16cid:durableId="799423345">
    <w:abstractNumId w:val="2"/>
  </w:num>
  <w:num w:numId="38" w16cid:durableId="726296602">
    <w:abstractNumId w:val="29"/>
  </w:num>
  <w:num w:numId="39" w16cid:durableId="151888586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agon, Stephanie">
    <w15:presenceInfo w15:providerId="AD" w15:userId="S::Aragon_s@cde.state.co.us::7d050a08-3ad0-4d4c-b62d-430492399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8D"/>
    <w:rsid w:val="00010A46"/>
    <w:rsid w:val="00012235"/>
    <w:rsid w:val="00015EE5"/>
    <w:rsid w:val="000164B2"/>
    <w:rsid w:val="000214AA"/>
    <w:rsid w:val="00034645"/>
    <w:rsid w:val="00041FEF"/>
    <w:rsid w:val="00056B5E"/>
    <w:rsid w:val="00064ABB"/>
    <w:rsid w:val="0009582B"/>
    <w:rsid w:val="000C5643"/>
    <w:rsid w:val="00103730"/>
    <w:rsid w:val="00153CB1"/>
    <w:rsid w:val="001552BE"/>
    <w:rsid w:val="0016315A"/>
    <w:rsid w:val="001B212C"/>
    <w:rsid w:val="001C13BD"/>
    <w:rsid w:val="001F1BE1"/>
    <w:rsid w:val="00203D25"/>
    <w:rsid w:val="0021122A"/>
    <w:rsid w:val="00233B92"/>
    <w:rsid w:val="0025664E"/>
    <w:rsid w:val="00265B11"/>
    <w:rsid w:val="002B21CB"/>
    <w:rsid w:val="002B5B03"/>
    <w:rsid w:val="002D6096"/>
    <w:rsid w:val="0030080A"/>
    <w:rsid w:val="00331D79"/>
    <w:rsid w:val="00351737"/>
    <w:rsid w:val="00365CE6"/>
    <w:rsid w:val="00375420"/>
    <w:rsid w:val="003A7454"/>
    <w:rsid w:val="003E26CC"/>
    <w:rsid w:val="00407E87"/>
    <w:rsid w:val="00413846"/>
    <w:rsid w:val="00424BAF"/>
    <w:rsid w:val="00431F9D"/>
    <w:rsid w:val="00433CAB"/>
    <w:rsid w:val="00443FE2"/>
    <w:rsid w:val="00445BD6"/>
    <w:rsid w:val="00477D4E"/>
    <w:rsid w:val="004804C7"/>
    <w:rsid w:val="004C59D6"/>
    <w:rsid w:val="004E28A0"/>
    <w:rsid w:val="004F5FDA"/>
    <w:rsid w:val="00510118"/>
    <w:rsid w:val="00523574"/>
    <w:rsid w:val="005665D5"/>
    <w:rsid w:val="00585D41"/>
    <w:rsid w:val="00586354"/>
    <w:rsid w:val="0059376E"/>
    <w:rsid w:val="005B1FC1"/>
    <w:rsid w:val="005D674F"/>
    <w:rsid w:val="005F1161"/>
    <w:rsid w:val="005F34D9"/>
    <w:rsid w:val="00600E6C"/>
    <w:rsid w:val="0062352C"/>
    <w:rsid w:val="00640CAB"/>
    <w:rsid w:val="006566CA"/>
    <w:rsid w:val="00665EE4"/>
    <w:rsid w:val="006731CC"/>
    <w:rsid w:val="00677F7C"/>
    <w:rsid w:val="006A40BE"/>
    <w:rsid w:val="006A55E5"/>
    <w:rsid w:val="006B2DDD"/>
    <w:rsid w:val="006B5CB2"/>
    <w:rsid w:val="006C2A6E"/>
    <w:rsid w:val="006C35E8"/>
    <w:rsid w:val="006C490E"/>
    <w:rsid w:val="00713B4E"/>
    <w:rsid w:val="0072531D"/>
    <w:rsid w:val="00750668"/>
    <w:rsid w:val="007534D9"/>
    <w:rsid w:val="007562CB"/>
    <w:rsid w:val="00757A04"/>
    <w:rsid w:val="007740CA"/>
    <w:rsid w:val="00783730"/>
    <w:rsid w:val="007A1CFE"/>
    <w:rsid w:val="007B512B"/>
    <w:rsid w:val="007C4C2D"/>
    <w:rsid w:val="007F1C27"/>
    <w:rsid w:val="00802E2F"/>
    <w:rsid w:val="0082433F"/>
    <w:rsid w:val="00833E8D"/>
    <w:rsid w:val="00834052"/>
    <w:rsid w:val="00851E46"/>
    <w:rsid w:val="00854A39"/>
    <w:rsid w:val="00861982"/>
    <w:rsid w:val="008647B6"/>
    <w:rsid w:val="00864E8C"/>
    <w:rsid w:val="00874B04"/>
    <w:rsid w:val="00877DEF"/>
    <w:rsid w:val="00885E4F"/>
    <w:rsid w:val="008A4CFB"/>
    <w:rsid w:val="008E22C0"/>
    <w:rsid w:val="008F20E5"/>
    <w:rsid w:val="0090618C"/>
    <w:rsid w:val="00916148"/>
    <w:rsid w:val="0094402F"/>
    <w:rsid w:val="00954343"/>
    <w:rsid w:val="00984704"/>
    <w:rsid w:val="00995788"/>
    <w:rsid w:val="0099775B"/>
    <w:rsid w:val="009B068B"/>
    <w:rsid w:val="009B4D8F"/>
    <w:rsid w:val="009C09FE"/>
    <w:rsid w:val="009C7838"/>
    <w:rsid w:val="009F7B5C"/>
    <w:rsid w:val="00A005A0"/>
    <w:rsid w:val="00A01381"/>
    <w:rsid w:val="00A02AA0"/>
    <w:rsid w:val="00A202D8"/>
    <w:rsid w:val="00A26283"/>
    <w:rsid w:val="00A30D6D"/>
    <w:rsid w:val="00A4113C"/>
    <w:rsid w:val="00A459CB"/>
    <w:rsid w:val="00A54687"/>
    <w:rsid w:val="00A65012"/>
    <w:rsid w:val="00A817FC"/>
    <w:rsid w:val="00A929F5"/>
    <w:rsid w:val="00AA3DD6"/>
    <w:rsid w:val="00AB7C30"/>
    <w:rsid w:val="00AE4362"/>
    <w:rsid w:val="00AF6D41"/>
    <w:rsid w:val="00B43629"/>
    <w:rsid w:val="00B77B9D"/>
    <w:rsid w:val="00BB70E3"/>
    <w:rsid w:val="00C12112"/>
    <w:rsid w:val="00C5107C"/>
    <w:rsid w:val="00C57017"/>
    <w:rsid w:val="00C804AE"/>
    <w:rsid w:val="00C922D4"/>
    <w:rsid w:val="00C955E6"/>
    <w:rsid w:val="00CA21B7"/>
    <w:rsid w:val="00CC0B82"/>
    <w:rsid w:val="00CD2B89"/>
    <w:rsid w:val="00CD6B7B"/>
    <w:rsid w:val="00CD7289"/>
    <w:rsid w:val="00CE1F5E"/>
    <w:rsid w:val="00CF0DD2"/>
    <w:rsid w:val="00CF42A6"/>
    <w:rsid w:val="00D0371A"/>
    <w:rsid w:val="00D06DD3"/>
    <w:rsid w:val="00D26594"/>
    <w:rsid w:val="00D32DEA"/>
    <w:rsid w:val="00D376E7"/>
    <w:rsid w:val="00D565B5"/>
    <w:rsid w:val="00D57DD9"/>
    <w:rsid w:val="00D732D9"/>
    <w:rsid w:val="00DA02B9"/>
    <w:rsid w:val="00DA258D"/>
    <w:rsid w:val="00DF141E"/>
    <w:rsid w:val="00DF5000"/>
    <w:rsid w:val="00E02BFC"/>
    <w:rsid w:val="00E0357A"/>
    <w:rsid w:val="00E07D43"/>
    <w:rsid w:val="00E24DB5"/>
    <w:rsid w:val="00E333D2"/>
    <w:rsid w:val="00E42C3C"/>
    <w:rsid w:val="00E44A7F"/>
    <w:rsid w:val="00E47ACE"/>
    <w:rsid w:val="00E71A91"/>
    <w:rsid w:val="00E956AB"/>
    <w:rsid w:val="00EA7957"/>
    <w:rsid w:val="00EB5A6A"/>
    <w:rsid w:val="00EC32E9"/>
    <w:rsid w:val="00EC5E2F"/>
    <w:rsid w:val="00ED0840"/>
    <w:rsid w:val="00EF060E"/>
    <w:rsid w:val="00EF3D9E"/>
    <w:rsid w:val="00F10D2C"/>
    <w:rsid w:val="00F2006D"/>
    <w:rsid w:val="00F26EF4"/>
    <w:rsid w:val="00F33A61"/>
    <w:rsid w:val="00F46B2C"/>
    <w:rsid w:val="00F47AF1"/>
    <w:rsid w:val="00F55A8D"/>
    <w:rsid w:val="00F71F8A"/>
    <w:rsid w:val="00FB0AF6"/>
    <w:rsid w:val="00FB65AD"/>
    <w:rsid w:val="00FD2845"/>
    <w:rsid w:val="00FD2E64"/>
    <w:rsid w:val="00FD4AAE"/>
    <w:rsid w:val="00FE120B"/>
    <w:rsid w:val="00FE1572"/>
    <w:rsid w:val="00FE5822"/>
    <w:rsid w:val="00FE62F3"/>
    <w:rsid w:val="00FE671A"/>
    <w:rsid w:val="00FE751B"/>
    <w:rsid w:val="00FF3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B8E23"/>
  <w15:chartTrackingRefBased/>
  <w15:docId w15:val="{F8A56138-E96B-4239-A6E2-E2C2BEB4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0E3"/>
  </w:style>
  <w:style w:type="paragraph" w:styleId="Heading1">
    <w:name w:val="heading 1"/>
    <w:basedOn w:val="Normal"/>
    <w:next w:val="Normal"/>
    <w:link w:val="Heading1Char"/>
    <w:uiPriority w:val="9"/>
    <w:qFormat/>
    <w:rsid w:val="00F2006D"/>
    <w:pPr>
      <w:keepNext/>
      <w:keepLines/>
      <w:spacing w:before="240" w:after="120"/>
      <w:outlineLvl w:val="0"/>
    </w:pPr>
    <w:rPr>
      <w:rFonts w:ascii="Arial" w:eastAsiaTheme="majorEastAsia" w:hAnsi="Arial" w:cs="Arial"/>
      <w:b/>
      <w:bCs/>
      <w:sz w:val="24"/>
      <w:szCs w:val="24"/>
    </w:rPr>
  </w:style>
  <w:style w:type="paragraph" w:styleId="Heading2">
    <w:name w:val="heading 2"/>
    <w:basedOn w:val="Normal"/>
    <w:next w:val="Normal"/>
    <w:link w:val="Heading2Char"/>
    <w:uiPriority w:val="9"/>
    <w:semiHidden/>
    <w:unhideWhenUsed/>
    <w:qFormat/>
    <w:rsid w:val="00833E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E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E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E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E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E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E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E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006D"/>
    <w:rPr>
      <w:rFonts w:ascii="Arial" w:eastAsiaTheme="majorEastAsia" w:hAnsi="Arial" w:cs="Arial"/>
      <w:b/>
      <w:bCs/>
      <w:sz w:val="24"/>
      <w:szCs w:val="24"/>
    </w:rPr>
  </w:style>
  <w:style w:type="character" w:customStyle="1" w:styleId="Heading2Char">
    <w:name w:val="Heading 2 Char"/>
    <w:basedOn w:val="DefaultParagraphFont"/>
    <w:link w:val="Heading2"/>
    <w:uiPriority w:val="9"/>
    <w:semiHidden/>
    <w:rsid w:val="00833E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E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E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E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E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E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E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E8D"/>
    <w:rPr>
      <w:rFonts w:eastAsiaTheme="majorEastAsia" w:cstheme="majorBidi"/>
      <w:color w:val="272727" w:themeColor="text1" w:themeTint="D8"/>
    </w:rPr>
  </w:style>
  <w:style w:type="paragraph" w:styleId="Title">
    <w:name w:val="Title"/>
    <w:basedOn w:val="Normal"/>
    <w:next w:val="Normal"/>
    <w:link w:val="TitleChar"/>
    <w:uiPriority w:val="10"/>
    <w:qFormat/>
    <w:rsid w:val="00833E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E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E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E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E8D"/>
    <w:pPr>
      <w:spacing w:before="160"/>
      <w:jc w:val="center"/>
    </w:pPr>
    <w:rPr>
      <w:i/>
      <w:iCs/>
      <w:color w:val="404040" w:themeColor="text1" w:themeTint="BF"/>
    </w:rPr>
  </w:style>
  <w:style w:type="character" w:customStyle="1" w:styleId="QuoteChar">
    <w:name w:val="Quote Char"/>
    <w:basedOn w:val="DefaultParagraphFont"/>
    <w:link w:val="Quote"/>
    <w:uiPriority w:val="29"/>
    <w:rsid w:val="00833E8D"/>
    <w:rPr>
      <w:i/>
      <w:iCs/>
      <w:color w:val="404040" w:themeColor="text1" w:themeTint="BF"/>
    </w:rPr>
  </w:style>
  <w:style w:type="paragraph" w:styleId="ListParagraph">
    <w:name w:val="List Paragraph"/>
    <w:basedOn w:val="Normal"/>
    <w:uiPriority w:val="34"/>
    <w:qFormat/>
    <w:rsid w:val="00833E8D"/>
    <w:pPr>
      <w:ind w:left="720"/>
      <w:contextualSpacing/>
    </w:pPr>
  </w:style>
  <w:style w:type="character" w:styleId="IntenseEmphasis">
    <w:name w:val="Intense Emphasis"/>
    <w:basedOn w:val="DefaultParagraphFont"/>
    <w:uiPriority w:val="21"/>
    <w:qFormat/>
    <w:rsid w:val="00833E8D"/>
    <w:rPr>
      <w:i/>
      <w:iCs/>
      <w:color w:val="0F4761" w:themeColor="accent1" w:themeShade="BF"/>
    </w:rPr>
  </w:style>
  <w:style w:type="paragraph" w:styleId="IntenseQuote">
    <w:name w:val="Intense Quote"/>
    <w:basedOn w:val="Normal"/>
    <w:next w:val="Normal"/>
    <w:link w:val="IntenseQuoteChar"/>
    <w:uiPriority w:val="30"/>
    <w:qFormat/>
    <w:rsid w:val="00833E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E8D"/>
    <w:rPr>
      <w:i/>
      <w:iCs/>
      <w:color w:val="0F4761" w:themeColor="accent1" w:themeShade="BF"/>
    </w:rPr>
  </w:style>
  <w:style w:type="character" w:styleId="IntenseReference">
    <w:name w:val="Intense Reference"/>
    <w:basedOn w:val="DefaultParagraphFont"/>
    <w:uiPriority w:val="32"/>
    <w:qFormat/>
    <w:rsid w:val="00833E8D"/>
    <w:rPr>
      <w:b/>
      <w:bCs/>
      <w:smallCaps/>
      <w:color w:val="0F4761" w:themeColor="accent1" w:themeShade="BF"/>
      <w:spacing w:val="5"/>
    </w:rPr>
  </w:style>
  <w:style w:type="paragraph" w:styleId="NoSpacing">
    <w:name w:val="No Spacing"/>
    <w:uiPriority w:val="1"/>
    <w:qFormat/>
    <w:rsid w:val="00203D25"/>
    <w:pPr>
      <w:spacing w:after="0" w:line="240" w:lineRule="auto"/>
    </w:pPr>
    <w:rPr>
      <w:kern w:val="0"/>
      <w14:ligatures w14:val="none"/>
    </w:rPr>
  </w:style>
  <w:style w:type="paragraph" w:styleId="Header">
    <w:name w:val="header"/>
    <w:basedOn w:val="Normal"/>
    <w:link w:val="HeaderChar"/>
    <w:uiPriority w:val="99"/>
    <w:unhideWhenUsed/>
    <w:rsid w:val="00203D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D25"/>
  </w:style>
  <w:style w:type="paragraph" w:styleId="Footer">
    <w:name w:val="footer"/>
    <w:basedOn w:val="Normal"/>
    <w:link w:val="FooterChar"/>
    <w:uiPriority w:val="99"/>
    <w:unhideWhenUsed/>
    <w:rsid w:val="00203D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D25"/>
  </w:style>
  <w:style w:type="character" w:styleId="Hyperlink">
    <w:name w:val="Hyperlink"/>
    <w:basedOn w:val="DefaultParagraphFont"/>
    <w:uiPriority w:val="99"/>
    <w:unhideWhenUsed/>
    <w:rsid w:val="00A459CB"/>
    <w:rPr>
      <w:color w:val="467886" w:themeColor="hyperlink"/>
      <w:u w:val="single"/>
    </w:rPr>
  </w:style>
  <w:style w:type="character" w:styleId="UnresolvedMention">
    <w:name w:val="Unresolved Mention"/>
    <w:basedOn w:val="DefaultParagraphFont"/>
    <w:uiPriority w:val="99"/>
    <w:semiHidden/>
    <w:unhideWhenUsed/>
    <w:rsid w:val="00A459CB"/>
    <w:rPr>
      <w:color w:val="605E5C"/>
      <w:shd w:val="clear" w:color="auto" w:fill="E1DFDD"/>
    </w:rPr>
  </w:style>
  <w:style w:type="character" w:styleId="CommentReference">
    <w:name w:val="annotation reference"/>
    <w:basedOn w:val="DefaultParagraphFont"/>
    <w:uiPriority w:val="99"/>
    <w:semiHidden/>
    <w:unhideWhenUsed/>
    <w:rsid w:val="00477D4E"/>
    <w:rPr>
      <w:sz w:val="16"/>
      <w:szCs w:val="16"/>
    </w:rPr>
  </w:style>
  <w:style w:type="paragraph" w:styleId="CommentText">
    <w:name w:val="annotation text"/>
    <w:basedOn w:val="Normal"/>
    <w:link w:val="CommentTextChar"/>
    <w:uiPriority w:val="99"/>
    <w:unhideWhenUsed/>
    <w:rsid w:val="00477D4E"/>
    <w:pPr>
      <w:spacing w:line="240" w:lineRule="auto"/>
    </w:pPr>
    <w:rPr>
      <w:sz w:val="20"/>
      <w:szCs w:val="20"/>
    </w:rPr>
  </w:style>
  <w:style w:type="character" w:customStyle="1" w:styleId="CommentTextChar">
    <w:name w:val="Comment Text Char"/>
    <w:basedOn w:val="DefaultParagraphFont"/>
    <w:link w:val="CommentText"/>
    <w:uiPriority w:val="99"/>
    <w:rsid w:val="00477D4E"/>
    <w:rPr>
      <w:sz w:val="20"/>
      <w:szCs w:val="20"/>
    </w:rPr>
  </w:style>
  <w:style w:type="paragraph" w:styleId="CommentSubject">
    <w:name w:val="annotation subject"/>
    <w:basedOn w:val="CommentText"/>
    <w:next w:val="CommentText"/>
    <w:link w:val="CommentSubjectChar"/>
    <w:uiPriority w:val="99"/>
    <w:semiHidden/>
    <w:unhideWhenUsed/>
    <w:rsid w:val="00477D4E"/>
    <w:rPr>
      <w:b/>
      <w:bCs/>
    </w:rPr>
  </w:style>
  <w:style w:type="character" w:customStyle="1" w:styleId="CommentSubjectChar">
    <w:name w:val="Comment Subject Char"/>
    <w:basedOn w:val="CommentTextChar"/>
    <w:link w:val="CommentSubject"/>
    <w:uiPriority w:val="99"/>
    <w:semiHidden/>
    <w:rsid w:val="00477D4E"/>
    <w:rPr>
      <w:b/>
      <w:bCs/>
      <w:sz w:val="20"/>
      <w:szCs w:val="20"/>
    </w:rPr>
  </w:style>
  <w:style w:type="character" w:styleId="FollowedHyperlink">
    <w:name w:val="FollowedHyperlink"/>
    <w:basedOn w:val="DefaultParagraphFont"/>
    <w:uiPriority w:val="99"/>
    <w:semiHidden/>
    <w:unhideWhenUsed/>
    <w:rsid w:val="006731CC"/>
    <w:rPr>
      <w:color w:val="96607D" w:themeColor="followedHyperlink"/>
      <w:u w:val="single"/>
    </w:rPr>
  </w:style>
  <w:style w:type="paragraph" w:styleId="Revision">
    <w:name w:val="Revision"/>
    <w:hidden/>
    <w:uiPriority w:val="99"/>
    <w:semiHidden/>
    <w:rsid w:val="008E22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10860">
      <w:bodyDiv w:val="1"/>
      <w:marLeft w:val="0"/>
      <w:marRight w:val="0"/>
      <w:marTop w:val="0"/>
      <w:marBottom w:val="0"/>
      <w:divBdr>
        <w:top w:val="none" w:sz="0" w:space="0" w:color="auto"/>
        <w:left w:val="none" w:sz="0" w:space="0" w:color="auto"/>
        <w:bottom w:val="none" w:sz="0" w:space="0" w:color="auto"/>
        <w:right w:val="none" w:sz="0" w:space="0" w:color="auto"/>
      </w:divBdr>
    </w:div>
    <w:div w:id="114905567">
      <w:bodyDiv w:val="1"/>
      <w:marLeft w:val="0"/>
      <w:marRight w:val="0"/>
      <w:marTop w:val="0"/>
      <w:marBottom w:val="0"/>
      <w:divBdr>
        <w:top w:val="none" w:sz="0" w:space="0" w:color="auto"/>
        <w:left w:val="none" w:sz="0" w:space="0" w:color="auto"/>
        <w:bottom w:val="none" w:sz="0" w:space="0" w:color="auto"/>
        <w:right w:val="none" w:sz="0" w:space="0" w:color="auto"/>
      </w:divBdr>
    </w:div>
    <w:div w:id="115762676">
      <w:bodyDiv w:val="1"/>
      <w:marLeft w:val="0"/>
      <w:marRight w:val="0"/>
      <w:marTop w:val="0"/>
      <w:marBottom w:val="0"/>
      <w:divBdr>
        <w:top w:val="none" w:sz="0" w:space="0" w:color="auto"/>
        <w:left w:val="none" w:sz="0" w:space="0" w:color="auto"/>
        <w:bottom w:val="none" w:sz="0" w:space="0" w:color="auto"/>
        <w:right w:val="none" w:sz="0" w:space="0" w:color="auto"/>
      </w:divBdr>
    </w:div>
    <w:div w:id="126094694">
      <w:bodyDiv w:val="1"/>
      <w:marLeft w:val="0"/>
      <w:marRight w:val="0"/>
      <w:marTop w:val="0"/>
      <w:marBottom w:val="0"/>
      <w:divBdr>
        <w:top w:val="none" w:sz="0" w:space="0" w:color="auto"/>
        <w:left w:val="none" w:sz="0" w:space="0" w:color="auto"/>
        <w:bottom w:val="none" w:sz="0" w:space="0" w:color="auto"/>
        <w:right w:val="none" w:sz="0" w:space="0" w:color="auto"/>
      </w:divBdr>
    </w:div>
    <w:div w:id="131100953">
      <w:bodyDiv w:val="1"/>
      <w:marLeft w:val="0"/>
      <w:marRight w:val="0"/>
      <w:marTop w:val="0"/>
      <w:marBottom w:val="0"/>
      <w:divBdr>
        <w:top w:val="none" w:sz="0" w:space="0" w:color="auto"/>
        <w:left w:val="none" w:sz="0" w:space="0" w:color="auto"/>
        <w:bottom w:val="none" w:sz="0" w:space="0" w:color="auto"/>
        <w:right w:val="none" w:sz="0" w:space="0" w:color="auto"/>
      </w:divBdr>
    </w:div>
    <w:div w:id="221793461">
      <w:bodyDiv w:val="1"/>
      <w:marLeft w:val="0"/>
      <w:marRight w:val="0"/>
      <w:marTop w:val="0"/>
      <w:marBottom w:val="0"/>
      <w:divBdr>
        <w:top w:val="none" w:sz="0" w:space="0" w:color="auto"/>
        <w:left w:val="none" w:sz="0" w:space="0" w:color="auto"/>
        <w:bottom w:val="none" w:sz="0" w:space="0" w:color="auto"/>
        <w:right w:val="none" w:sz="0" w:space="0" w:color="auto"/>
      </w:divBdr>
    </w:div>
    <w:div w:id="256140319">
      <w:bodyDiv w:val="1"/>
      <w:marLeft w:val="0"/>
      <w:marRight w:val="0"/>
      <w:marTop w:val="0"/>
      <w:marBottom w:val="0"/>
      <w:divBdr>
        <w:top w:val="none" w:sz="0" w:space="0" w:color="auto"/>
        <w:left w:val="none" w:sz="0" w:space="0" w:color="auto"/>
        <w:bottom w:val="none" w:sz="0" w:space="0" w:color="auto"/>
        <w:right w:val="none" w:sz="0" w:space="0" w:color="auto"/>
      </w:divBdr>
    </w:div>
    <w:div w:id="282464337">
      <w:bodyDiv w:val="1"/>
      <w:marLeft w:val="0"/>
      <w:marRight w:val="0"/>
      <w:marTop w:val="0"/>
      <w:marBottom w:val="0"/>
      <w:divBdr>
        <w:top w:val="none" w:sz="0" w:space="0" w:color="auto"/>
        <w:left w:val="none" w:sz="0" w:space="0" w:color="auto"/>
        <w:bottom w:val="none" w:sz="0" w:space="0" w:color="auto"/>
        <w:right w:val="none" w:sz="0" w:space="0" w:color="auto"/>
      </w:divBdr>
    </w:div>
    <w:div w:id="504904200">
      <w:bodyDiv w:val="1"/>
      <w:marLeft w:val="0"/>
      <w:marRight w:val="0"/>
      <w:marTop w:val="0"/>
      <w:marBottom w:val="0"/>
      <w:divBdr>
        <w:top w:val="none" w:sz="0" w:space="0" w:color="auto"/>
        <w:left w:val="none" w:sz="0" w:space="0" w:color="auto"/>
        <w:bottom w:val="none" w:sz="0" w:space="0" w:color="auto"/>
        <w:right w:val="none" w:sz="0" w:space="0" w:color="auto"/>
      </w:divBdr>
    </w:div>
    <w:div w:id="608199254">
      <w:bodyDiv w:val="1"/>
      <w:marLeft w:val="0"/>
      <w:marRight w:val="0"/>
      <w:marTop w:val="0"/>
      <w:marBottom w:val="0"/>
      <w:divBdr>
        <w:top w:val="none" w:sz="0" w:space="0" w:color="auto"/>
        <w:left w:val="none" w:sz="0" w:space="0" w:color="auto"/>
        <w:bottom w:val="none" w:sz="0" w:space="0" w:color="auto"/>
        <w:right w:val="none" w:sz="0" w:space="0" w:color="auto"/>
      </w:divBdr>
    </w:div>
    <w:div w:id="628971889">
      <w:bodyDiv w:val="1"/>
      <w:marLeft w:val="0"/>
      <w:marRight w:val="0"/>
      <w:marTop w:val="0"/>
      <w:marBottom w:val="0"/>
      <w:divBdr>
        <w:top w:val="none" w:sz="0" w:space="0" w:color="auto"/>
        <w:left w:val="none" w:sz="0" w:space="0" w:color="auto"/>
        <w:bottom w:val="none" w:sz="0" w:space="0" w:color="auto"/>
        <w:right w:val="none" w:sz="0" w:space="0" w:color="auto"/>
      </w:divBdr>
    </w:div>
    <w:div w:id="720598326">
      <w:bodyDiv w:val="1"/>
      <w:marLeft w:val="0"/>
      <w:marRight w:val="0"/>
      <w:marTop w:val="0"/>
      <w:marBottom w:val="0"/>
      <w:divBdr>
        <w:top w:val="none" w:sz="0" w:space="0" w:color="auto"/>
        <w:left w:val="none" w:sz="0" w:space="0" w:color="auto"/>
        <w:bottom w:val="none" w:sz="0" w:space="0" w:color="auto"/>
        <w:right w:val="none" w:sz="0" w:space="0" w:color="auto"/>
      </w:divBdr>
    </w:div>
    <w:div w:id="764378979">
      <w:bodyDiv w:val="1"/>
      <w:marLeft w:val="0"/>
      <w:marRight w:val="0"/>
      <w:marTop w:val="0"/>
      <w:marBottom w:val="0"/>
      <w:divBdr>
        <w:top w:val="none" w:sz="0" w:space="0" w:color="auto"/>
        <w:left w:val="none" w:sz="0" w:space="0" w:color="auto"/>
        <w:bottom w:val="none" w:sz="0" w:space="0" w:color="auto"/>
        <w:right w:val="none" w:sz="0" w:space="0" w:color="auto"/>
      </w:divBdr>
    </w:div>
    <w:div w:id="814878504">
      <w:bodyDiv w:val="1"/>
      <w:marLeft w:val="0"/>
      <w:marRight w:val="0"/>
      <w:marTop w:val="0"/>
      <w:marBottom w:val="0"/>
      <w:divBdr>
        <w:top w:val="none" w:sz="0" w:space="0" w:color="auto"/>
        <w:left w:val="none" w:sz="0" w:space="0" w:color="auto"/>
        <w:bottom w:val="none" w:sz="0" w:space="0" w:color="auto"/>
        <w:right w:val="none" w:sz="0" w:space="0" w:color="auto"/>
      </w:divBdr>
    </w:div>
    <w:div w:id="873418535">
      <w:bodyDiv w:val="1"/>
      <w:marLeft w:val="0"/>
      <w:marRight w:val="0"/>
      <w:marTop w:val="0"/>
      <w:marBottom w:val="0"/>
      <w:divBdr>
        <w:top w:val="none" w:sz="0" w:space="0" w:color="auto"/>
        <w:left w:val="none" w:sz="0" w:space="0" w:color="auto"/>
        <w:bottom w:val="none" w:sz="0" w:space="0" w:color="auto"/>
        <w:right w:val="none" w:sz="0" w:space="0" w:color="auto"/>
      </w:divBdr>
    </w:div>
    <w:div w:id="1118648967">
      <w:bodyDiv w:val="1"/>
      <w:marLeft w:val="0"/>
      <w:marRight w:val="0"/>
      <w:marTop w:val="0"/>
      <w:marBottom w:val="0"/>
      <w:divBdr>
        <w:top w:val="none" w:sz="0" w:space="0" w:color="auto"/>
        <w:left w:val="none" w:sz="0" w:space="0" w:color="auto"/>
        <w:bottom w:val="none" w:sz="0" w:space="0" w:color="auto"/>
        <w:right w:val="none" w:sz="0" w:space="0" w:color="auto"/>
      </w:divBdr>
    </w:div>
    <w:div w:id="1166945451">
      <w:bodyDiv w:val="1"/>
      <w:marLeft w:val="0"/>
      <w:marRight w:val="0"/>
      <w:marTop w:val="0"/>
      <w:marBottom w:val="0"/>
      <w:divBdr>
        <w:top w:val="none" w:sz="0" w:space="0" w:color="auto"/>
        <w:left w:val="none" w:sz="0" w:space="0" w:color="auto"/>
        <w:bottom w:val="none" w:sz="0" w:space="0" w:color="auto"/>
        <w:right w:val="none" w:sz="0" w:space="0" w:color="auto"/>
      </w:divBdr>
    </w:div>
    <w:div w:id="1465733407">
      <w:bodyDiv w:val="1"/>
      <w:marLeft w:val="0"/>
      <w:marRight w:val="0"/>
      <w:marTop w:val="0"/>
      <w:marBottom w:val="0"/>
      <w:divBdr>
        <w:top w:val="none" w:sz="0" w:space="0" w:color="auto"/>
        <w:left w:val="none" w:sz="0" w:space="0" w:color="auto"/>
        <w:bottom w:val="none" w:sz="0" w:space="0" w:color="auto"/>
        <w:right w:val="none" w:sz="0" w:space="0" w:color="auto"/>
      </w:divBdr>
    </w:div>
    <w:div w:id="1776825615">
      <w:bodyDiv w:val="1"/>
      <w:marLeft w:val="0"/>
      <w:marRight w:val="0"/>
      <w:marTop w:val="0"/>
      <w:marBottom w:val="0"/>
      <w:divBdr>
        <w:top w:val="none" w:sz="0" w:space="0" w:color="auto"/>
        <w:left w:val="none" w:sz="0" w:space="0" w:color="auto"/>
        <w:bottom w:val="none" w:sz="0" w:space="0" w:color="auto"/>
        <w:right w:val="none" w:sz="0" w:space="0" w:color="auto"/>
      </w:divBdr>
    </w:div>
    <w:div w:id="196465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ed.gov/about/offices/list/ocr/complaintintro.html" TargetMode="External"/><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Aragon, Stephanie</dc:creator>
  <cp:keywords/>
  <dc:description/>
  <cp:lastModifiedBy>Aragon, Stephanie</cp:lastModifiedBy>
  <cp:revision>13</cp:revision>
  <dcterms:created xsi:type="dcterms:W3CDTF">2024-07-24T17:28:00Z</dcterms:created>
  <dcterms:modified xsi:type="dcterms:W3CDTF">2024-08-28T02:56:00Z</dcterms:modified>
</cp:coreProperties>
</file>