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39EE" w14:textId="41111E5C" w:rsidR="000647A1" w:rsidRDefault="002E3617" w:rsidP="002E3617">
      <w:pPr>
        <w:pStyle w:val="Title"/>
        <w:rPr>
          <w:sz w:val="40"/>
          <w:szCs w:val="52"/>
        </w:rPr>
      </w:pPr>
      <w:r>
        <w:rPr>
          <w:sz w:val="40"/>
          <w:szCs w:val="52"/>
        </w:rPr>
        <w:t>Enrich Learning Center Resource Links</w:t>
      </w:r>
    </w:p>
    <w:p w14:paraId="059AA959" w14:textId="77777777" w:rsidR="002E3617" w:rsidRPr="002E3617" w:rsidRDefault="002E3617" w:rsidP="002E3617"/>
    <w:p w14:paraId="4ABBC39A" w14:textId="77777777" w:rsidR="002E3617" w:rsidRPr="002E3617" w:rsidRDefault="002E3617" w:rsidP="002E3617">
      <w:pPr>
        <w:spacing w:after="0" w:line="240" w:lineRule="auto"/>
        <w:rPr>
          <w:rFonts w:eastAsia="Times New Roman" w:cs="Times New Roman"/>
          <w:kern w:val="0"/>
          <w:sz w:val="24"/>
          <w:szCs w:val="24"/>
          <w14:ligatures w14:val="none"/>
        </w:rPr>
      </w:pPr>
      <w:r w:rsidRPr="002E3617">
        <w:rPr>
          <w:rFonts w:eastAsia="Times New Roman" w:cs="Times New Roman"/>
          <w:kern w:val="0"/>
          <w:sz w:val="24"/>
          <w:szCs w:val="24"/>
          <w14:ligatures w14:val="none"/>
        </w:rPr>
        <w:t xml:space="preserve">The intention of this resource is to quickly access several helpful Enrich resources.  The resources included are from CSI trainings and the Enrich Learning Center.  Given the large number of resources included on the Learning Center site, CSI has found the most applicable to CSI schools and have provided below.  If you have questions on a topic that you are not seeing here, feel free to review the Enrich Learning Center.  </w:t>
      </w:r>
    </w:p>
    <w:p w14:paraId="204BCEFA" w14:textId="77777777" w:rsidR="002E3617" w:rsidRPr="002E3617" w:rsidRDefault="002E3617" w:rsidP="002E3617">
      <w:pPr>
        <w:spacing w:after="0" w:line="240" w:lineRule="auto"/>
        <w:rPr>
          <w:rFonts w:eastAsia="Times New Roman" w:cs="Times New Roman"/>
          <w:kern w:val="0"/>
          <w:sz w:val="24"/>
          <w:szCs w:val="24"/>
          <w14:ligatures w14:val="none"/>
        </w:rPr>
      </w:pPr>
    </w:p>
    <w:p w14:paraId="1750131B" w14:textId="77777777" w:rsidR="002E3617" w:rsidRPr="002E3617" w:rsidRDefault="002E3617" w:rsidP="002E3617">
      <w:pPr>
        <w:keepNext/>
        <w:keepLines/>
        <w:spacing w:after="120" w:line="240" w:lineRule="auto"/>
        <w:contextualSpacing/>
        <w:outlineLvl w:val="0"/>
        <w:rPr>
          <w:rFonts w:eastAsia="SimSun" w:cs="Arial"/>
          <w:color w:val="455FA9"/>
          <w:kern w:val="0"/>
          <w:sz w:val="32"/>
          <w:szCs w:val="32"/>
          <w14:ligatures w14:val="none"/>
        </w:rPr>
      </w:pPr>
      <w:r w:rsidRPr="002E3617">
        <w:rPr>
          <w:rFonts w:eastAsia="SimSun" w:cs="Arial"/>
          <w:color w:val="455FA9"/>
          <w:kern w:val="0"/>
          <w:sz w:val="32"/>
          <w:szCs w:val="32"/>
          <w14:ligatures w14:val="none"/>
        </w:rPr>
        <w:t>Student Resources</w:t>
      </w:r>
    </w:p>
    <w:p w14:paraId="75F9B4D1"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8" w:history="1">
        <w:r w:rsidRPr="002E3617">
          <w:rPr>
            <w:rFonts w:eastAsia="Times New Roman" w:cs="Times New Roman"/>
            <w:color w:val="0000FF"/>
            <w:kern w:val="0"/>
            <w:sz w:val="24"/>
            <w:szCs w:val="24"/>
            <w:u w:val="single"/>
            <w14:ligatures w14:val="none"/>
          </w:rPr>
          <w:t xml:space="preserve">Manually Adding a </w:t>
        </w:r>
        <w:proofErr w:type="gramStart"/>
        <w:r w:rsidRPr="002E3617">
          <w:rPr>
            <w:rFonts w:eastAsia="Times New Roman" w:cs="Times New Roman"/>
            <w:color w:val="0000FF"/>
            <w:kern w:val="0"/>
            <w:sz w:val="24"/>
            <w:szCs w:val="24"/>
            <w:u w:val="single"/>
            <w14:ligatures w14:val="none"/>
          </w:rPr>
          <w:t>Student</w:t>
        </w:r>
        <w:proofErr w:type="gramEnd"/>
      </w:hyperlink>
      <w:r w:rsidRPr="002E3617">
        <w:rPr>
          <w:rFonts w:eastAsia="Times New Roman" w:cs="Times New Roman"/>
          <w:kern w:val="0"/>
          <w:sz w:val="24"/>
          <w:szCs w:val="24"/>
          <w14:ligatures w14:val="none"/>
        </w:rPr>
        <w:t xml:space="preserve"> (Training for CSI – 10/2022 – Password: </w:t>
      </w:r>
      <w:r w:rsidRPr="002E3617">
        <w:rPr>
          <w:rFonts w:eastAsia="Times New Roman" w:cs="Times New Roman"/>
          <w:color w:val="000000"/>
          <w:kern w:val="0"/>
          <w:sz w:val="24"/>
          <w:szCs w:val="24"/>
          <w14:ligatures w14:val="none"/>
        </w:rPr>
        <w:t>u40QS?1T) – Provides the step by step process of creating a student manually in Enrich.</w:t>
      </w:r>
    </w:p>
    <w:p w14:paraId="079AB71B"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9" w:history="1">
        <w:r w:rsidRPr="002E3617">
          <w:rPr>
            <w:rFonts w:eastAsia="Times New Roman" w:cs="Times New Roman"/>
            <w:color w:val="0000FF"/>
            <w:kern w:val="0"/>
            <w:sz w:val="24"/>
            <w:szCs w:val="24"/>
            <w:u w:val="single"/>
            <w14:ligatures w14:val="none"/>
          </w:rPr>
          <w:t>Editing Manually Entered Student Information</w:t>
        </w:r>
      </w:hyperlink>
      <w:r w:rsidRPr="002E3617">
        <w:rPr>
          <w:rFonts w:eastAsia="Times New Roman" w:cs="Times New Roman"/>
          <w:color w:val="000000"/>
          <w:kern w:val="0"/>
          <w:sz w:val="24"/>
          <w:szCs w:val="24"/>
          <w14:ligatures w14:val="none"/>
        </w:rPr>
        <w:t xml:space="preserve"> – Provides details on how to manually update a student’s record.</w:t>
      </w:r>
    </w:p>
    <w:p w14:paraId="556F3FFA"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0" w:history="1">
        <w:r w:rsidRPr="002E3617">
          <w:rPr>
            <w:rFonts w:eastAsia="Times New Roman" w:cs="Times New Roman"/>
            <w:color w:val="0000FF"/>
            <w:kern w:val="0"/>
            <w:sz w:val="24"/>
            <w:szCs w:val="24"/>
            <w:u w:val="single"/>
            <w14:ligatures w14:val="none"/>
          </w:rPr>
          <w:t>How to Transfer a Student Record</w:t>
        </w:r>
      </w:hyperlink>
      <w:r w:rsidRPr="002E3617">
        <w:rPr>
          <w:rFonts w:eastAsia="Times New Roman" w:cs="Times New Roman"/>
          <w:color w:val="000000"/>
          <w:kern w:val="0"/>
          <w:sz w:val="24"/>
          <w:szCs w:val="24"/>
          <w14:ligatures w14:val="none"/>
        </w:rPr>
        <w:t xml:space="preserve"> – Details the steps necessary to transfer a student in Enrich.</w:t>
      </w:r>
    </w:p>
    <w:p w14:paraId="27F64A5D"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1" w:history="1">
        <w:r w:rsidRPr="002E3617">
          <w:rPr>
            <w:rFonts w:eastAsia="Times New Roman" w:cs="Times New Roman"/>
            <w:color w:val="0000FF"/>
            <w:kern w:val="0"/>
            <w:sz w:val="24"/>
            <w:szCs w:val="24"/>
            <w:u w:val="single"/>
            <w14:ligatures w14:val="none"/>
          </w:rPr>
          <w:t>Activate or Deactivate a Manually Entered Student</w:t>
        </w:r>
      </w:hyperlink>
      <w:r w:rsidRPr="002E3617">
        <w:rPr>
          <w:rFonts w:eastAsia="Times New Roman" w:cs="Times New Roman"/>
          <w:color w:val="000000"/>
          <w:kern w:val="0"/>
          <w:sz w:val="24"/>
          <w:szCs w:val="24"/>
          <w14:ligatures w14:val="none"/>
        </w:rPr>
        <w:t xml:space="preserve"> – Steps to enroll or withdraw a manually entered student.</w:t>
      </w:r>
    </w:p>
    <w:p w14:paraId="2E8FA4E2"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2" w:history="1">
        <w:r w:rsidRPr="002E3617">
          <w:rPr>
            <w:rFonts w:eastAsia="Times New Roman" w:cs="Times New Roman"/>
            <w:color w:val="0000FF"/>
            <w:kern w:val="0"/>
            <w:sz w:val="24"/>
            <w:szCs w:val="24"/>
            <w:u w:val="single"/>
            <w14:ligatures w14:val="none"/>
          </w:rPr>
          <w:t>Individualized Educational Plan (IEP) Process Tutorial</w:t>
        </w:r>
      </w:hyperlink>
      <w:r w:rsidRPr="002E3617">
        <w:rPr>
          <w:rFonts w:eastAsia="Times New Roman" w:cs="Times New Roman"/>
          <w:color w:val="000000"/>
          <w:kern w:val="0"/>
          <w:sz w:val="24"/>
          <w:szCs w:val="24"/>
          <w14:ligatures w14:val="none"/>
        </w:rPr>
        <w:t xml:space="preserve"> – A tutorial intended to show the process of creating a student’s IEP.</w:t>
      </w:r>
    </w:p>
    <w:p w14:paraId="57B5366F"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3" w:history="1">
        <w:r w:rsidRPr="002E3617">
          <w:rPr>
            <w:rFonts w:eastAsia="Times New Roman" w:cs="Times New Roman"/>
            <w:color w:val="0000FF"/>
            <w:kern w:val="0"/>
            <w:sz w:val="24"/>
            <w:szCs w:val="24"/>
            <w:u w:val="single"/>
            <w14:ligatures w14:val="none"/>
          </w:rPr>
          <w:t xml:space="preserve">Exiting a </w:t>
        </w:r>
        <w:proofErr w:type="gramStart"/>
        <w:r w:rsidRPr="002E3617">
          <w:rPr>
            <w:rFonts w:eastAsia="Times New Roman" w:cs="Times New Roman"/>
            <w:color w:val="0000FF"/>
            <w:kern w:val="0"/>
            <w:sz w:val="24"/>
            <w:szCs w:val="24"/>
            <w:u w:val="single"/>
            <w14:ligatures w14:val="none"/>
          </w:rPr>
          <w:t>Student</w:t>
        </w:r>
        <w:proofErr w:type="gramEnd"/>
        <w:r w:rsidRPr="002E3617">
          <w:rPr>
            <w:rFonts w:eastAsia="Times New Roman" w:cs="Times New Roman"/>
            <w:color w:val="0000FF"/>
            <w:kern w:val="0"/>
            <w:sz w:val="24"/>
            <w:szCs w:val="24"/>
            <w:u w:val="single"/>
            <w14:ligatures w14:val="none"/>
          </w:rPr>
          <w:t xml:space="preserve"> – Reason for Exit</w:t>
        </w:r>
      </w:hyperlink>
      <w:r w:rsidRPr="002E3617">
        <w:rPr>
          <w:rFonts w:eastAsia="Times New Roman" w:cs="Times New Roman"/>
          <w:color w:val="000000"/>
          <w:kern w:val="0"/>
          <w:sz w:val="24"/>
          <w:szCs w:val="24"/>
          <w14:ligatures w14:val="none"/>
        </w:rPr>
        <w:t xml:space="preserve"> – Provides details on exiting a student from Special Education and where the Basis of Exit details are located.</w:t>
      </w:r>
    </w:p>
    <w:p w14:paraId="5DF63356"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4" w:history="1">
        <w:r w:rsidRPr="002E3617">
          <w:rPr>
            <w:rFonts w:eastAsia="Times New Roman" w:cs="Times New Roman"/>
            <w:color w:val="0000FF"/>
            <w:kern w:val="0"/>
            <w:sz w:val="24"/>
            <w:szCs w:val="24"/>
            <w:u w:val="single"/>
            <w14:ligatures w14:val="none"/>
          </w:rPr>
          <w:t>Adding Team Members</w:t>
        </w:r>
      </w:hyperlink>
      <w:r w:rsidRPr="002E3617">
        <w:rPr>
          <w:rFonts w:eastAsia="Times New Roman" w:cs="Times New Roman"/>
          <w:color w:val="000000"/>
          <w:kern w:val="0"/>
          <w:sz w:val="24"/>
          <w:szCs w:val="24"/>
          <w14:ligatures w14:val="none"/>
        </w:rPr>
        <w:t xml:space="preserve"> – Article describing how to add team members to an existing IEP plan.</w:t>
      </w:r>
    </w:p>
    <w:p w14:paraId="491C637A"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5" w:history="1">
        <w:r w:rsidRPr="002E3617">
          <w:rPr>
            <w:rFonts w:eastAsia="Times New Roman" w:cs="Times New Roman"/>
            <w:color w:val="0000FF"/>
            <w:kern w:val="0"/>
            <w:sz w:val="24"/>
            <w:szCs w:val="24"/>
            <w:u w:val="single"/>
            <w14:ligatures w14:val="none"/>
          </w:rPr>
          <w:t>IEP Dates Basics Webinar</w:t>
        </w:r>
      </w:hyperlink>
      <w:r w:rsidRPr="002E3617">
        <w:rPr>
          <w:rFonts w:eastAsia="Times New Roman" w:cs="Times New Roman"/>
          <w:color w:val="000000"/>
          <w:kern w:val="0"/>
          <w:sz w:val="24"/>
          <w:szCs w:val="24"/>
          <w14:ligatures w14:val="none"/>
        </w:rPr>
        <w:t xml:space="preserve"> – Training covers basic date understanding and tips for an IEP.</w:t>
      </w:r>
    </w:p>
    <w:p w14:paraId="6121151D"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6" w:history="1">
        <w:r w:rsidRPr="002E3617">
          <w:rPr>
            <w:rFonts w:eastAsia="Times New Roman" w:cs="Times New Roman"/>
            <w:color w:val="0000FF"/>
            <w:kern w:val="0"/>
            <w:sz w:val="24"/>
            <w:szCs w:val="24"/>
            <w:u w:val="single"/>
            <w14:ligatures w14:val="none"/>
          </w:rPr>
          <w:t>Completing an IEP Amendment</w:t>
        </w:r>
      </w:hyperlink>
      <w:r w:rsidRPr="002E3617">
        <w:rPr>
          <w:rFonts w:eastAsia="Times New Roman" w:cs="Times New Roman"/>
          <w:color w:val="000000"/>
          <w:kern w:val="0"/>
          <w:sz w:val="24"/>
          <w:szCs w:val="24"/>
          <w14:ligatures w14:val="none"/>
        </w:rPr>
        <w:t xml:space="preserve"> – Process necessary for amending an IEP in the Enrich system.</w:t>
      </w:r>
    </w:p>
    <w:p w14:paraId="4D33D28D" w14:textId="77777777" w:rsidR="002E3617" w:rsidRPr="002E3617" w:rsidRDefault="002E3617" w:rsidP="002E3617">
      <w:pPr>
        <w:numPr>
          <w:ilvl w:val="0"/>
          <w:numId w:val="1"/>
        </w:numPr>
        <w:spacing w:after="0" w:line="240" w:lineRule="auto"/>
        <w:contextualSpacing/>
        <w:rPr>
          <w:rFonts w:eastAsia="Times New Roman" w:cs="Times New Roman"/>
          <w:kern w:val="0"/>
          <w:sz w:val="24"/>
          <w:szCs w:val="24"/>
          <w14:ligatures w14:val="none"/>
        </w:rPr>
      </w:pPr>
      <w:hyperlink r:id="rId17" w:history="1">
        <w:r w:rsidRPr="002E3617">
          <w:rPr>
            <w:rFonts w:eastAsia="Times New Roman" w:cs="Times New Roman"/>
            <w:color w:val="0000FF"/>
            <w:kern w:val="0"/>
            <w:sz w:val="24"/>
            <w:szCs w:val="24"/>
            <w:u w:val="single"/>
            <w14:ligatures w14:val="none"/>
          </w:rPr>
          <w:t>Correcting Eligibility Dates</w:t>
        </w:r>
      </w:hyperlink>
      <w:r w:rsidRPr="002E3617">
        <w:rPr>
          <w:rFonts w:eastAsia="Times New Roman" w:cs="Times New Roman"/>
          <w:color w:val="000000"/>
          <w:kern w:val="0"/>
          <w:sz w:val="24"/>
          <w:szCs w:val="24"/>
          <w14:ligatures w14:val="none"/>
        </w:rPr>
        <w:t xml:space="preserve"> – Steps to update an eligibility date on a finalized IEP.</w:t>
      </w:r>
    </w:p>
    <w:p w14:paraId="58213CF8" w14:textId="77777777" w:rsidR="002E3617" w:rsidRPr="002E3617" w:rsidRDefault="002E3617" w:rsidP="002E3617">
      <w:pPr>
        <w:spacing w:after="0" w:line="240" w:lineRule="auto"/>
        <w:rPr>
          <w:rFonts w:eastAsia="Times New Roman" w:cs="Times New Roman"/>
          <w:kern w:val="0"/>
          <w:sz w:val="24"/>
          <w:szCs w:val="24"/>
          <w14:ligatures w14:val="none"/>
        </w:rPr>
      </w:pPr>
    </w:p>
    <w:p w14:paraId="0E2CD674" w14:textId="77777777" w:rsidR="002E3617" w:rsidRPr="002E3617" w:rsidRDefault="002E3617" w:rsidP="002E3617">
      <w:pPr>
        <w:keepNext/>
        <w:keepLines/>
        <w:spacing w:after="120" w:line="240" w:lineRule="auto"/>
        <w:contextualSpacing/>
        <w:outlineLvl w:val="0"/>
        <w:rPr>
          <w:rFonts w:eastAsia="SimSun" w:cs="Arial"/>
          <w:color w:val="455FA9"/>
          <w:kern w:val="0"/>
          <w:sz w:val="32"/>
          <w:szCs w:val="32"/>
          <w14:ligatures w14:val="none"/>
        </w:rPr>
      </w:pPr>
      <w:r w:rsidRPr="002E3617">
        <w:rPr>
          <w:rFonts w:eastAsia="SimSun" w:cs="Arial"/>
          <w:color w:val="455FA9"/>
          <w:kern w:val="0"/>
          <w:sz w:val="32"/>
          <w:szCs w:val="32"/>
          <w14:ligatures w14:val="none"/>
        </w:rPr>
        <w:t>Administration Resources</w:t>
      </w:r>
    </w:p>
    <w:p w14:paraId="692BEA3E" w14:textId="77777777" w:rsidR="002E3617" w:rsidRPr="002E3617" w:rsidRDefault="002E3617" w:rsidP="002E3617">
      <w:pPr>
        <w:numPr>
          <w:ilvl w:val="0"/>
          <w:numId w:val="2"/>
        </w:numPr>
        <w:spacing w:after="0" w:line="240" w:lineRule="auto"/>
        <w:contextualSpacing/>
        <w:rPr>
          <w:rFonts w:eastAsia="Times New Roman" w:cs="Times New Roman"/>
          <w:kern w:val="0"/>
          <w:sz w:val="24"/>
          <w:szCs w:val="24"/>
          <w14:ligatures w14:val="none"/>
        </w:rPr>
      </w:pPr>
      <w:hyperlink r:id="rId18" w:history="1">
        <w:r w:rsidRPr="002E3617">
          <w:rPr>
            <w:rFonts w:eastAsia="Times New Roman" w:cs="Times New Roman"/>
            <w:color w:val="0000FF"/>
            <w:kern w:val="0"/>
            <w:sz w:val="24"/>
            <w:szCs w:val="24"/>
            <w:u w:val="single"/>
            <w14:ligatures w14:val="none"/>
          </w:rPr>
          <w:t>Manually Creating New Users</w:t>
        </w:r>
      </w:hyperlink>
      <w:r w:rsidRPr="002E3617">
        <w:rPr>
          <w:rFonts w:eastAsia="Times New Roman" w:cs="Times New Roman"/>
          <w:kern w:val="0"/>
          <w:sz w:val="24"/>
          <w:szCs w:val="24"/>
          <w14:ligatures w14:val="none"/>
        </w:rPr>
        <w:t xml:space="preserve"> – The process for creating new staff users in Enrich.</w:t>
      </w:r>
    </w:p>
    <w:p w14:paraId="54C63F03" w14:textId="77777777" w:rsidR="002E3617" w:rsidRPr="002E3617" w:rsidRDefault="002E3617" w:rsidP="002E3617">
      <w:pPr>
        <w:numPr>
          <w:ilvl w:val="0"/>
          <w:numId w:val="2"/>
        </w:numPr>
        <w:spacing w:after="0" w:line="240" w:lineRule="auto"/>
        <w:contextualSpacing/>
        <w:rPr>
          <w:rFonts w:eastAsia="Times New Roman" w:cs="Times New Roman"/>
          <w:kern w:val="0"/>
          <w:sz w:val="24"/>
          <w:szCs w:val="24"/>
          <w14:ligatures w14:val="none"/>
        </w:rPr>
      </w:pPr>
      <w:hyperlink r:id="rId19" w:history="1">
        <w:r w:rsidRPr="002E3617">
          <w:rPr>
            <w:rFonts w:eastAsia="Times New Roman" w:cs="Times New Roman"/>
            <w:color w:val="0000FF"/>
            <w:kern w:val="0"/>
            <w:sz w:val="24"/>
            <w:szCs w:val="24"/>
            <w:u w:val="single"/>
            <w14:ligatures w14:val="none"/>
          </w:rPr>
          <w:t>Managing Access Permissions with Roles</w:t>
        </w:r>
      </w:hyperlink>
      <w:r w:rsidRPr="002E3617">
        <w:rPr>
          <w:rFonts w:eastAsia="Times New Roman" w:cs="Times New Roman"/>
          <w:kern w:val="0"/>
          <w:sz w:val="24"/>
          <w:szCs w:val="24"/>
          <w14:ligatures w14:val="none"/>
        </w:rPr>
        <w:t xml:space="preserve"> – Updating and changing the roles and permissions of staff members.</w:t>
      </w:r>
    </w:p>
    <w:p w14:paraId="546C44E8" w14:textId="77777777" w:rsidR="002E3617" w:rsidRPr="002E3617" w:rsidRDefault="002E3617" w:rsidP="002E3617">
      <w:pPr>
        <w:numPr>
          <w:ilvl w:val="0"/>
          <w:numId w:val="2"/>
        </w:numPr>
        <w:spacing w:after="0" w:line="240" w:lineRule="auto"/>
        <w:contextualSpacing/>
        <w:rPr>
          <w:rFonts w:eastAsia="Times New Roman" w:cs="Times New Roman"/>
          <w:kern w:val="0"/>
          <w:sz w:val="24"/>
          <w:szCs w:val="24"/>
          <w14:ligatures w14:val="none"/>
        </w:rPr>
      </w:pPr>
      <w:hyperlink r:id="rId20" w:history="1">
        <w:r w:rsidRPr="002E3617">
          <w:rPr>
            <w:rFonts w:eastAsia="Times New Roman" w:cs="Times New Roman"/>
            <w:color w:val="0000FF"/>
            <w:kern w:val="0"/>
            <w:sz w:val="24"/>
            <w:szCs w:val="24"/>
            <w:u w:val="single"/>
            <w14:ligatures w14:val="none"/>
          </w:rPr>
          <w:t>Managing Users</w:t>
        </w:r>
      </w:hyperlink>
      <w:r w:rsidRPr="002E3617">
        <w:rPr>
          <w:rFonts w:eastAsia="Times New Roman" w:cs="Times New Roman"/>
          <w:kern w:val="0"/>
          <w:sz w:val="24"/>
          <w:szCs w:val="24"/>
          <w14:ligatures w14:val="none"/>
        </w:rPr>
        <w:t xml:space="preserve"> – Steps and options that can be done when managing the users in the Enrich system.</w:t>
      </w:r>
    </w:p>
    <w:p w14:paraId="589C6AEC" w14:textId="77777777" w:rsidR="002E3617" w:rsidRPr="002E3617" w:rsidRDefault="002E3617" w:rsidP="002E3617">
      <w:pPr>
        <w:numPr>
          <w:ilvl w:val="0"/>
          <w:numId w:val="2"/>
        </w:numPr>
        <w:spacing w:after="0" w:line="240" w:lineRule="auto"/>
        <w:contextualSpacing/>
        <w:rPr>
          <w:rFonts w:eastAsia="Times New Roman" w:cs="Times New Roman"/>
          <w:kern w:val="0"/>
          <w:sz w:val="24"/>
          <w:szCs w:val="24"/>
          <w14:ligatures w14:val="none"/>
        </w:rPr>
      </w:pPr>
      <w:hyperlink r:id="rId21" w:history="1">
        <w:r w:rsidRPr="002E3617">
          <w:rPr>
            <w:rFonts w:eastAsia="Times New Roman" w:cs="Times New Roman"/>
            <w:color w:val="0000FF"/>
            <w:kern w:val="0"/>
            <w:sz w:val="24"/>
            <w:szCs w:val="24"/>
            <w:u w:val="single"/>
            <w14:ligatures w14:val="none"/>
          </w:rPr>
          <w:t>Edit Value Mappings</w:t>
        </w:r>
      </w:hyperlink>
      <w:r w:rsidRPr="002E3617">
        <w:rPr>
          <w:rFonts w:eastAsia="Times New Roman" w:cs="Times New Roman"/>
          <w:kern w:val="0"/>
          <w:sz w:val="24"/>
          <w:szCs w:val="24"/>
          <w14:ligatures w14:val="none"/>
        </w:rPr>
        <w:t xml:space="preserve"> – Changing the coding and mapping of different fields within the system.</w:t>
      </w:r>
    </w:p>
    <w:p w14:paraId="03BEB621" w14:textId="77777777" w:rsidR="002E3617" w:rsidRPr="002E3617" w:rsidRDefault="002E3617" w:rsidP="002E3617">
      <w:pPr>
        <w:spacing w:after="0" w:line="240" w:lineRule="auto"/>
        <w:rPr>
          <w:rFonts w:eastAsia="Times New Roman" w:cs="Times New Roman"/>
          <w:kern w:val="0"/>
          <w:sz w:val="24"/>
          <w:szCs w:val="24"/>
          <w14:ligatures w14:val="none"/>
        </w:rPr>
      </w:pPr>
    </w:p>
    <w:p w14:paraId="465DD406" w14:textId="77777777" w:rsidR="002E3617" w:rsidRPr="002E3617" w:rsidRDefault="002E3617" w:rsidP="002E3617">
      <w:pPr>
        <w:keepNext/>
        <w:keepLines/>
        <w:spacing w:after="120" w:line="240" w:lineRule="auto"/>
        <w:contextualSpacing/>
        <w:outlineLvl w:val="0"/>
        <w:rPr>
          <w:rFonts w:eastAsia="SimSun" w:cs="Arial"/>
          <w:color w:val="455FA9"/>
          <w:kern w:val="0"/>
          <w:sz w:val="32"/>
          <w:szCs w:val="32"/>
          <w14:ligatures w14:val="none"/>
        </w:rPr>
      </w:pPr>
      <w:r w:rsidRPr="002E3617">
        <w:rPr>
          <w:rFonts w:eastAsia="SimSun" w:cs="Arial"/>
          <w:color w:val="455FA9"/>
          <w:kern w:val="0"/>
          <w:sz w:val="32"/>
          <w:szCs w:val="32"/>
          <w14:ligatures w14:val="none"/>
        </w:rPr>
        <w:t>Reporting Resources</w:t>
      </w:r>
    </w:p>
    <w:p w14:paraId="189BC153" w14:textId="77777777" w:rsidR="002E3617" w:rsidRPr="002E3617" w:rsidRDefault="002E3617" w:rsidP="002E3617">
      <w:pPr>
        <w:numPr>
          <w:ilvl w:val="0"/>
          <w:numId w:val="3"/>
        </w:numPr>
        <w:spacing w:after="0" w:line="240" w:lineRule="auto"/>
        <w:contextualSpacing/>
        <w:rPr>
          <w:rFonts w:eastAsia="Times New Roman" w:cs="Times New Roman"/>
          <w:kern w:val="0"/>
          <w:sz w:val="24"/>
          <w:szCs w:val="24"/>
          <w14:ligatures w14:val="none"/>
        </w:rPr>
      </w:pPr>
      <w:hyperlink r:id="rId22" w:history="1">
        <w:r w:rsidRPr="002E3617">
          <w:rPr>
            <w:rFonts w:eastAsia="Times New Roman" w:cs="Times New Roman"/>
            <w:color w:val="0000FF"/>
            <w:kern w:val="0"/>
            <w:sz w:val="24"/>
            <w:szCs w:val="24"/>
            <w:u w:val="single"/>
            <w14:ligatures w14:val="none"/>
          </w:rPr>
          <w:t>Generating the Colorado IEP Interchange Files</w:t>
        </w:r>
      </w:hyperlink>
      <w:r w:rsidRPr="002E3617">
        <w:rPr>
          <w:rFonts w:eastAsia="Times New Roman" w:cs="Times New Roman"/>
          <w:kern w:val="0"/>
          <w:sz w:val="24"/>
          <w:szCs w:val="24"/>
          <w14:ligatures w14:val="none"/>
        </w:rPr>
        <w:t xml:space="preserve"> – Steps to access and extract the Child and Participation files in Enrich.</w:t>
      </w:r>
    </w:p>
    <w:p w14:paraId="2A544A25" w14:textId="77777777" w:rsidR="002E3617" w:rsidRPr="002E3617" w:rsidRDefault="002E3617" w:rsidP="002E3617">
      <w:pPr>
        <w:numPr>
          <w:ilvl w:val="0"/>
          <w:numId w:val="3"/>
        </w:numPr>
        <w:spacing w:after="0" w:line="240" w:lineRule="auto"/>
        <w:contextualSpacing/>
        <w:rPr>
          <w:rFonts w:eastAsia="Times New Roman" w:cs="Times New Roman"/>
          <w:kern w:val="0"/>
          <w:sz w:val="24"/>
          <w:szCs w:val="24"/>
          <w14:ligatures w14:val="none"/>
        </w:rPr>
      </w:pPr>
      <w:hyperlink r:id="rId23" w:history="1">
        <w:r w:rsidRPr="002E3617">
          <w:rPr>
            <w:rFonts w:eastAsia="Times New Roman" w:cs="Times New Roman"/>
            <w:color w:val="0000FF"/>
            <w:kern w:val="0"/>
            <w:sz w:val="24"/>
            <w:szCs w:val="24"/>
            <w:u w:val="single"/>
            <w14:ligatures w14:val="none"/>
          </w:rPr>
          <w:t>Reviewing and Overriding Validations for Collected Files</w:t>
        </w:r>
      </w:hyperlink>
      <w:r w:rsidRPr="002E3617">
        <w:rPr>
          <w:rFonts w:eastAsia="Times New Roman" w:cs="Times New Roman"/>
          <w:kern w:val="0"/>
          <w:sz w:val="24"/>
          <w:szCs w:val="24"/>
          <w14:ligatures w14:val="none"/>
        </w:rPr>
        <w:t xml:space="preserve"> – Process for identifying errors and making updates directly in the Data Pipeline extract screen.</w:t>
      </w:r>
    </w:p>
    <w:p w14:paraId="5F249519" w14:textId="77777777" w:rsidR="000647A1" w:rsidRPr="000647A1" w:rsidRDefault="000647A1" w:rsidP="000647A1"/>
    <w:sectPr w:rsidR="000647A1" w:rsidRPr="000647A1" w:rsidSect="002E3617">
      <w:headerReference w:type="default" r:id="rId24"/>
      <w:footerReference w:type="default" r:id="rId25"/>
      <w:pgSz w:w="12240" w:h="15840"/>
      <w:pgMar w:top="864" w:right="1296" w:bottom="720"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523C" w14:textId="77777777" w:rsidR="002E3617" w:rsidRDefault="002E3617" w:rsidP="009E3202">
      <w:pPr>
        <w:spacing w:after="0" w:line="240" w:lineRule="auto"/>
      </w:pPr>
      <w:r>
        <w:separator/>
      </w:r>
    </w:p>
  </w:endnote>
  <w:endnote w:type="continuationSeparator" w:id="0">
    <w:p w14:paraId="00B5408C" w14:textId="77777777" w:rsidR="002E3617" w:rsidRDefault="002E3617"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84E1" w14:textId="63C7D9B7" w:rsidR="009E3202" w:rsidRPr="009E3202" w:rsidRDefault="009E3202">
    <w:pPr>
      <w:pStyle w:val="Footer"/>
      <w:rPr>
        <w:i/>
        <w:iCs/>
        <w:sz w:val="20"/>
        <w:szCs w:val="20"/>
      </w:rPr>
    </w:pPr>
    <w:r w:rsidRPr="009E3202">
      <w:rPr>
        <w:i/>
        <w:iCs/>
        <w:sz w:val="20"/>
        <w:szCs w:val="20"/>
      </w:rPr>
      <w:t xml:space="preserve">Last updated </w:t>
    </w:r>
    <w:r w:rsidR="002E3617">
      <w:rPr>
        <w:i/>
        <w:iCs/>
        <w:sz w:val="20"/>
        <w:szCs w:val="20"/>
      </w:rPr>
      <w:t>September 2024</w:t>
    </w:r>
  </w:p>
  <w:p w14:paraId="2CC55AB8"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57D59" w14:textId="77777777" w:rsidR="002E3617" w:rsidRDefault="002E3617" w:rsidP="009E3202">
      <w:pPr>
        <w:spacing w:after="0" w:line="240" w:lineRule="auto"/>
      </w:pPr>
      <w:r>
        <w:separator/>
      </w:r>
    </w:p>
  </w:footnote>
  <w:footnote w:type="continuationSeparator" w:id="0">
    <w:p w14:paraId="5853DA72" w14:textId="77777777" w:rsidR="002E3617" w:rsidRDefault="002E3617"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747D" w14:textId="77777777" w:rsidR="009E3202" w:rsidRDefault="0037488E" w:rsidP="009E3202">
    <w:pPr>
      <w:pStyle w:val="Header"/>
      <w:jc w:val="center"/>
    </w:pPr>
    <w:r>
      <w:rPr>
        <w:noProof/>
      </w:rPr>
      <w:drawing>
        <wp:inline distT="0" distB="0" distL="0" distR="0" wp14:anchorId="30DD4382" wp14:editId="3373B176">
          <wp:extent cx="1746250" cy="545703"/>
          <wp:effectExtent l="0" t="0" r="6350" b="6985"/>
          <wp:docPr id="1561299177"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3E559BF4"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55BB8"/>
    <w:multiLevelType w:val="hybridMultilevel"/>
    <w:tmpl w:val="DABE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D350B"/>
    <w:multiLevelType w:val="hybridMultilevel"/>
    <w:tmpl w:val="581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3675F"/>
    <w:multiLevelType w:val="hybridMultilevel"/>
    <w:tmpl w:val="E7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810663">
    <w:abstractNumId w:val="0"/>
  </w:num>
  <w:num w:numId="2" w16cid:durableId="1306348483">
    <w:abstractNumId w:val="1"/>
  </w:num>
  <w:num w:numId="3" w16cid:durableId="212422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17"/>
    <w:rsid w:val="000647A1"/>
    <w:rsid w:val="00190F7B"/>
    <w:rsid w:val="001E71D3"/>
    <w:rsid w:val="00252383"/>
    <w:rsid w:val="002E3617"/>
    <w:rsid w:val="002E3E92"/>
    <w:rsid w:val="00310100"/>
    <w:rsid w:val="00332E50"/>
    <w:rsid w:val="0037488E"/>
    <w:rsid w:val="0037738E"/>
    <w:rsid w:val="00551031"/>
    <w:rsid w:val="00580DA8"/>
    <w:rsid w:val="006828C9"/>
    <w:rsid w:val="008F6B3D"/>
    <w:rsid w:val="00976C1F"/>
    <w:rsid w:val="009E3202"/>
    <w:rsid w:val="009F4907"/>
    <w:rsid w:val="00A259E9"/>
    <w:rsid w:val="00A75CE8"/>
    <w:rsid w:val="00B052A9"/>
    <w:rsid w:val="00B52F15"/>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FB59"/>
  <w15:chartTrackingRefBased/>
  <w15:docId w15:val="{1E960E76-236B-4632-A388-A014118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rontline.zoom.us/rec/share/CYtMU8tht5e8xc3YByJP8OCxkn5_IiIJBfuYTtZ2LKNFywAzwNP98pYZrgGu3fz_.Y9DeAdgoUuh3Mh6e" TargetMode="External"/><Relationship Id="rId13" Type="http://schemas.openxmlformats.org/officeDocument/2006/relationships/hyperlink" Target="https://enrich-help.frontlineeducation.com/hc/en-us/articles/1500004180701-End-Exit-Reasons" TargetMode="External"/><Relationship Id="rId18" Type="http://schemas.openxmlformats.org/officeDocument/2006/relationships/hyperlink" Target="https://enrich-help.frontlineeducation.com/hc/en-us/articles/4404077952403-Manually-Creating-New-Us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rich-help.frontlineeducation.com/hc/en-us/articles/1500004611861-Edit-Value-Mappings" TargetMode="External"/><Relationship Id="rId7" Type="http://schemas.openxmlformats.org/officeDocument/2006/relationships/endnotes" Target="endnotes.xml"/><Relationship Id="rId12" Type="http://schemas.openxmlformats.org/officeDocument/2006/relationships/hyperlink" Target="https://enrich-help.frontlineeducation.com/hc/en-us/articles/115012240687-Individualized-Educational-Plan-IEP-Process-Tutorial" TargetMode="External"/><Relationship Id="rId17" Type="http://schemas.openxmlformats.org/officeDocument/2006/relationships/hyperlink" Target="https://enrich-help.frontlineeducation.com/hc/en-us/articles/360051133833-Correcting-Eligibility-Dates-on-a-Finalized-IE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rich-help.frontlineeducation.com/hc/en-us/articles/360051174713-Completing-an-IEP-Amendment" TargetMode="External"/><Relationship Id="rId20" Type="http://schemas.openxmlformats.org/officeDocument/2006/relationships/hyperlink" Target="https://enrich-help.frontlineeducation.com/hc/en-us/articles/115011812207-Managing-Us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ich-help.frontlineeducation.com/hc/en-us/articles/115013880927-Activating-or-Deactivating-a-Manually-Entered-Stud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rich-help.frontlineeducation.com/hc/en-us/articles/1500007811722-IEP-Dates-Basics-Webinar-Video-" TargetMode="External"/><Relationship Id="rId23" Type="http://schemas.openxmlformats.org/officeDocument/2006/relationships/hyperlink" Target="https://enrich-help.frontlineeducation.com/hc/en-us/articles/1500002071321-Reviewing-Validations-for-Collected-Fileshttps:/enrich-help.frontlineeducation.com/hc/en-us/articles/1500002071321-Reviewing-Validations-for-Collected-Files" TargetMode="External"/><Relationship Id="rId10" Type="http://schemas.openxmlformats.org/officeDocument/2006/relationships/hyperlink" Target="https://enrich-help.frontlineeducation.com/hc/en-us/articles/4402999190931-How-to-Transfer-a-Student-Record" TargetMode="External"/><Relationship Id="rId19" Type="http://schemas.openxmlformats.org/officeDocument/2006/relationships/hyperlink" Target="https://enrich-help.frontlineeducation.com/hc/en-us/articles/115011812848-Managing-Access-Permissions-with-Roles" TargetMode="External"/><Relationship Id="rId4" Type="http://schemas.openxmlformats.org/officeDocument/2006/relationships/settings" Target="settings.xml"/><Relationship Id="rId9" Type="http://schemas.openxmlformats.org/officeDocument/2006/relationships/hyperlink" Target="https://enrich-help.frontlineeducation.com/hc/en-us/articles/360050431454-Editing-Manually-Entered-Student-Information" TargetMode="External"/><Relationship Id="rId14" Type="http://schemas.openxmlformats.org/officeDocument/2006/relationships/hyperlink" Target="https://enrich-help.frontlineeducation.com/hc/en-us/articles/360050483394-Adding-Team-Members" TargetMode="External"/><Relationship Id="rId22" Type="http://schemas.openxmlformats.org/officeDocument/2006/relationships/hyperlink" Target="https://enrich-help.frontlineeducation.com/hc/en-us/articles/360062471533-Generating-the-Colorado-IEP-Interchange-Files-or-Child-File-and-Participation-Fil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3</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1</cp:revision>
  <dcterms:created xsi:type="dcterms:W3CDTF">2024-09-27T16:42:00Z</dcterms:created>
  <dcterms:modified xsi:type="dcterms:W3CDTF">2024-09-27T16:45:00Z</dcterms:modified>
</cp:coreProperties>
</file>