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B9DDF" w14:textId="77777777" w:rsidR="007266B9" w:rsidRPr="00323159" w:rsidRDefault="007266B9" w:rsidP="007266B9">
      <w:pPr>
        <w:rPr>
          <w:rFonts w:ascii="Arial" w:hAnsi="Arial" w:cs="Arial"/>
        </w:rPr>
      </w:pPr>
    </w:p>
    <w:p w14:paraId="40A2314F" w14:textId="4B8151D1" w:rsidR="00AE1F6C" w:rsidRPr="00AE1F6C" w:rsidRDefault="00AE1F6C" w:rsidP="00295601">
      <w:pPr>
        <w:pStyle w:val="Heading1"/>
        <w:numPr>
          <w:ilvl w:val="0"/>
          <w:numId w:val="0"/>
        </w:numPr>
        <w:ind w:left="360" w:hanging="360"/>
        <w:jc w:val="center"/>
      </w:pPr>
      <w:r>
        <w:t>Attendance Policy</w:t>
      </w:r>
      <w:r w:rsidR="00295601">
        <w:rPr>
          <w:noProof/>
        </w:rPr>
        <mc:AlternateContent>
          <mc:Choice Requires="wps">
            <w:drawing>
              <wp:inline distT="0" distB="0" distL="0" distR="0" wp14:anchorId="3FE0F5D3" wp14:editId="4C9310F1">
                <wp:extent cx="5876925" cy="13335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33500"/>
                        </a:xfrm>
                        <a:prstGeom prst="rect">
                          <a:avLst/>
                        </a:prstGeom>
                        <a:solidFill>
                          <a:srgbClr val="FFFFFF"/>
                        </a:solidFill>
                        <a:ln w="9525">
                          <a:solidFill>
                            <a:srgbClr val="000000"/>
                          </a:solidFill>
                          <a:miter lim="800000"/>
                          <a:headEnd/>
                          <a:tailEnd/>
                        </a:ln>
                      </wps:spPr>
                      <wps:txbx>
                        <w:txbxContent>
                          <w:p w14:paraId="7F563C32" w14:textId="2BD6849D" w:rsidR="00295601" w:rsidRPr="00B67D2C" w:rsidRDefault="00295601" w:rsidP="00295601">
                            <w:pPr>
                              <w:rPr>
                                <w:rFonts w:ascii="Arial" w:hAnsi="Arial" w:cs="Arial"/>
                              </w:rPr>
                            </w:pPr>
                            <w:r w:rsidRPr="00B67D2C">
                              <w:rPr>
                                <w:rFonts w:ascii="Arial" w:hAnsi="Arial" w:cs="Arial"/>
                              </w:rPr>
                              <w:t xml:space="preserve">CSI schools </w:t>
                            </w:r>
                            <w:r>
                              <w:rPr>
                                <w:rFonts w:ascii="Arial" w:hAnsi="Arial" w:cs="Arial"/>
                              </w:rPr>
                              <w:t xml:space="preserve">must </w:t>
                            </w:r>
                            <w:r w:rsidRPr="00B67D2C">
                              <w:rPr>
                                <w:rFonts w:ascii="Arial" w:hAnsi="Arial" w:cs="Arial"/>
                              </w:rPr>
                              <w:t xml:space="preserve">adopt a </w:t>
                            </w:r>
                            <w:r>
                              <w:rPr>
                                <w:rFonts w:ascii="Arial" w:hAnsi="Arial" w:cs="Arial"/>
                              </w:rPr>
                              <w:t xml:space="preserve">policy </w:t>
                            </w:r>
                            <w:r w:rsidR="00640C93">
                              <w:rPr>
                                <w:rFonts w:ascii="Arial" w:hAnsi="Arial" w:cs="Arial"/>
                              </w:rPr>
                              <w:t xml:space="preserve">setting forth </w:t>
                            </w:r>
                            <w:r w:rsidR="005B4F6C">
                              <w:rPr>
                                <w:rFonts w:ascii="Arial" w:hAnsi="Arial" w:cs="Arial"/>
                              </w:rPr>
                              <w:t>the school attendance requirements.</w:t>
                            </w:r>
                            <w:r w:rsidRPr="00B67D2C">
                              <w:rPr>
                                <w:rFonts w:ascii="Arial" w:hAnsi="Arial" w:cs="Arial"/>
                              </w:rPr>
                              <w:t xml:space="preserve"> T</w:t>
                            </w:r>
                            <w:r>
                              <w:rPr>
                                <w:rFonts w:ascii="Arial" w:hAnsi="Arial" w:cs="Arial"/>
                              </w:rPr>
                              <w:t>his</w:t>
                            </w:r>
                            <w:r w:rsidRPr="00B67D2C">
                              <w:rPr>
                                <w:rFonts w:ascii="Arial" w:hAnsi="Arial" w:cs="Arial"/>
                              </w:rPr>
                              <w:t xml:space="preserve"> sample policy is intended to be used by CSI </w:t>
                            </w:r>
                            <w:r w:rsidR="005B4F6C">
                              <w:rPr>
                                <w:rFonts w:ascii="Arial" w:hAnsi="Arial" w:cs="Arial"/>
                              </w:rPr>
                              <w:t>s</w:t>
                            </w:r>
                            <w:r w:rsidRPr="00B67D2C">
                              <w:rPr>
                                <w:rFonts w:ascii="Arial" w:hAnsi="Arial" w:cs="Arial"/>
                              </w:rPr>
                              <w:t xml:space="preserve">chools in drafting their own </w:t>
                            </w:r>
                            <w:r>
                              <w:rPr>
                                <w:rFonts w:ascii="Arial" w:hAnsi="Arial" w:cs="Arial"/>
                              </w:rPr>
                              <w:t>Attendance</w:t>
                            </w:r>
                            <w:r w:rsidRPr="00B67D2C">
                              <w:rPr>
                                <w:rFonts w:ascii="Arial" w:hAnsi="Arial" w:cs="Arial"/>
                              </w:rPr>
                              <w:t xml:space="preserve"> Policies. While the sample language provides a helpful starting point, each school’s policy may be tailored to its own practices and preferences within the confines of the requirements outline</w:t>
                            </w:r>
                            <w:r>
                              <w:rPr>
                                <w:rFonts w:ascii="Arial" w:hAnsi="Arial" w:cs="Arial"/>
                              </w:rPr>
                              <w:t>d</w:t>
                            </w:r>
                            <w:r w:rsidRPr="00B67D2C">
                              <w:rPr>
                                <w:rFonts w:ascii="Arial" w:hAnsi="Arial" w:cs="Arial"/>
                              </w:rPr>
                              <w:t xml:space="preserve"> in statute and State Board Rule. This document may not be inclusive of everything a school could have in its policy, and schools are encouraged to have all policies reviewed by legal counsel and by CSI prior to adoption. </w:t>
                            </w:r>
                          </w:p>
                          <w:p w14:paraId="2A503756" w14:textId="77777777" w:rsidR="00295601" w:rsidRDefault="00295601" w:rsidP="00295601"/>
                        </w:txbxContent>
                      </wps:txbx>
                      <wps:bodyPr rot="0" vert="horz" wrap="square" lIns="91440" tIns="45720" rIns="91440" bIns="45720" anchor="t" anchorCtr="0">
                        <a:noAutofit/>
                      </wps:bodyPr>
                    </wps:wsp>
                  </a:graphicData>
                </a:graphic>
              </wp:inline>
            </w:drawing>
          </mc:Choice>
          <mc:Fallback>
            <w:pict>
              <v:shapetype w14:anchorId="3FE0F5D3" id="_x0000_t202" coordsize="21600,21600" o:spt="202" path="m,l,21600r21600,l21600,xe">
                <v:stroke joinstyle="miter"/>
                <v:path gradientshapeok="t" o:connecttype="rect"/>
              </v:shapetype>
              <v:shape id="Text Box 2" o:spid="_x0000_s1026" type="#_x0000_t202" style="width:46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">
                <v:textbox>
                  <w:txbxContent>
                    <w:p w14:paraId="7F563C32" w14:textId="2BD6849D" w:rsidR="00295601" w:rsidRPr="00B67D2C" w:rsidRDefault="00295601" w:rsidP="00295601">
                      <w:pPr>
                        <w:rPr>
                          <w:rFonts w:ascii="Arial" w:hAnsi="Arial" w:cs="Arial"/>
                        </w:rPr>
                      </w:pPr>
                      <w:r w:rsidRPr="00B67D2C">
                        <w:rPr>
                          <w:rFonts w:ascii="Arial" w:hAnsi="Arial" w:cs="Arial"/>
                        </w:rPr>
                        <w:t xml:space="preserve">CSI schools </w:t>
                      </w:r>
                      <w:r>
                        <w:rPr>
                          <w:rFonts w:ascii="Arial" w:hAnsi="Arial" w:cs="Arial"/>
                        </w:rPr>
                        <w:t xml:space="preserve">must </w:t>
                      </w:r>
                      <w:r w:rsidRPr="00B67D2C">
                        <w:rPr>
                          <w:rFonts w:ascii="Arial" w:hAnsi="Arial" w:cs="Arial"/>
                        </w:rPr>
                        <w:t xml:space="preserve">adopt a </w:t>
                      </w:r>
                      <w:r>
                        <w:rPr>
                          <w:rFonts w:ascii="Arial" w:hAnsi="Arial" w:cs="Arial"/>
                        </w:rPr>
                        <w:t xml:space="preserve">policy </w:t>
                      </w:r>
                      <w:r w:rsidR="00640C93">
                        <w:rPr>
                          <w:rFonts w:ascii="Arial" w:hAnsi="Arial" w:cs="Arial"/>
                        </w:rPr>
                        <w:t xml:space="preserve">setting forth </w:t>
                      </w:r>
                      <w:r w:rsidR="005B4F6C">
                        <w:rPr>
                          <w:rFonts w:ascii="Arial" w:hAnsi="Arial" w:cs="Arial"/>
                        </w:rPr>
                        <w:t>the school attendance requirements.</w:t>
                      </w:r>
                      <w:r w:rsidRPr="00B67D2C">
                        <w:rPr>
                          <w:rFonts w:ascii="Arial" w:hAnsi="Arial" w:cs="Arial"/>
                        </w:rPr>
                        <w:t xml:space="preserve"> T</w:t>
                      </w:r>
                      <w:r>
                        <w:rPr>
                          <w:rFonts w:ascii="Arial" w:hAnsi="Arial" w:cs="Arial"/>
                        </w:rPr>
                        <w:t>his</w:t>
                      </w:r>
                      <w:r w:rsidRPr="00B67D2C">
                        <w:rPr>
                          <w:rFonts w:ascii="Arial" w:hAnsi="Arial" w:cs="Arial"/>
                        </w:rPr>
                        <w:t xml:space="preserve"> sample policy is intended to be used by CSI </w:t>
                      </w:r>
                      <w:r w:rsidR="005B4F6C">
                        <w:rPr>
                          <w:rFonts w:ascii="Arial" w:hAnsi="Arial" w:cs="Arial"/>
                        </w:rPr>
                        <w:t>s</w:t>
                      </w:r>
                      <w:r w:rsidRPr="00B67D2C">
                        <w:rPr>
                          <w:rFonts w:ascii="Arial" w:hAnsi="Arial" w:cs="Arial"/>
                        </w:rPr>
                        <w:t xml:space="preserve">chools in drafting their own </w:t>
                      </w:r>
                      <w:r>
                        <w:rPr>
                          <w:rFonts w:ascii="Arial" w:hAnsi="Arial" w:cs="Arial"/>
                        </w:rPr>
                        <w:t>Attendance</w:t>
                      </w:r>
                      <w:r w:rsidRPr="00B67D2C">
                        <w:rPr>
                          <w:rFonts w:ascii="Arial" w:hAnsi="Arial" w:cs="Arial"/>
                        </w:rPr>
                        <w:t xml:space="preserve"> Policies. While the sample language provides a helpful starting point, each school’s policy may be tailored to its own practices and preferences within the confines of the requirements outline</w:t>
                      </w:r>
                      <w:r>
                        <w:rPr>
                          <w:rFonts w:ascii="Arial" w:hAnsi="Arial" w:cs="Arial"/>
                        </w:rPr>
                        <w:t>d</w:t>
                      </w:r>
                      <w:r w:rsidRPr="00B67D2C">
                        <w:rPr>
                          <w:rFonts w:ascii="Arial" w:hAnsi="Arial" w:cs="Arial"/>
                        </w:rPr>
                        <w:t xml:space="preserve"> in statute and State Board Rule. This document may not be inclusive of everything a school could have in its policy, and schools are encouraged to have all policies reviewed by legal counsel and by CSI prior to adoption. </w:t>
                      </w:r>
                    </w:p>
                    <w:p w14:paraId="2A503756" w14:textId="77777777" w:rsidR="00295601" w:rsidRDefault="00295601" w:rsidP="00295601"/>
                  </w:txbxContent>
                </v:textbox>
                <w10:anchorlock/>
              </v:shape>
            </w:pict>
          </mc:Fallback>
        </mc:AlternateContent>
      </w:r>
    </w:p>
    <w:p w14:paraId="042C19AF" w14:textId="64122D12" w:rsidR="00DF5000" w:rsidRPr="00AE1F6C" w:rsidRDefault="00EF3316" w:rsidP="00AE1F6C">
      <w:pPr>
        <w:pStyle w:val="Heading1"/>
      </w:pPr>
      <w:r w:rsidRPr="00AE1F6C">
        <w:t>Compulsory Attendance</w:t>
      </w:r>
    </w:p>
    <w:p w14:paraId="37E00B74" w14:textId="050DEE2A" w:rsidR="00DC7517" w:rsidRPr="00A8793C" w:rsidRDefault="00DC7F4D" w:rsidP="00DC7517">
      <w:pPr>
        <w:spacing w:after="0" w:line="240" w:lineRule="auto"/>
        <w:rPr>
          <w:rFonts w:ascii="Arial" w:hAnsi="Arial" w:cs="Arial"/>
        </w:rPr>
      </w:pPr>
      <w:r w:rsidRPr="00A8793C">
        <w:rPr>
          <w:rFonts w:ascii="Arial" w:hAnsi="Arial" w:cs="Arial"/>
          <w:shd w:val="clear" w:color="auto" w:fill="FFFFFF"/>
        </w:rPr>
        <w:t xml:space="preserve">Compulsory school attendance laws apply to all students </w:t>
      </w:r>
      <w:proofErr w:type="gramStart"/>
      <w:r w:rsidRPr="00A8793C">
        <w:rPr>
          <w:rFonts w:ascii="Arial" w:hAnsi="Arial" w:cs="Arial"/>
          <w:shd w:val="clear" w:color="auto" w:fill="FFFFFF"/>
        </w:rPr>
        <w:t>age</w:t>
      </w:r>
      <w:proofErr w:type="gramEnd"/>
      <w:r w:rsidRPr="00A8793C">
        <w:rPr>
          <w:rFonts w:ascii="Arial" w:hAnsi="Arial" w:cs="Arial"/>
          <w:shd w:val="clear" w:color="auto" w:fill="FFFFFF"/>
        </w:rPr>
        <w:t xml:space="preserve"> 6 (on or before August 1 of each y</w:t>
      </w:r>
      <w:r w:rsidR="00143F85" w:rsidRPr="00A8793C">
        <w:rPr>
          <w:rFonts w:ascii="Arial" w:hAnsi="Arial" w:cs="Arial"/>
          <w:shd w:val="clear" w:color="auto" w:fill="FFFFFF"/>
        </w:rPr>
        <w:t>ear</w:t>
      </w:r>
      <w:r w:rsidRPr="00A8793C">
        <w:rPr>
          <w:rFonts w:ascii="Arial" w:hAnsi="Arial" w:cs="Arial"/>
          <w:shd w:val="clear" w:color="auto" w:fill="FFFFFF"/>
        </w:rPr>
        <w:t>) through 17.</w:t>
      </w:r>
    </w:p>
    <w:p w14:paraId="6071F7B8" w14:textId="06BF056C" w:rsidR="00EF3316" w:rsidRPr="00323159" w:rsidRDefault="00EF3316" w:rsidP="00AE1F6C">
      <w:pPr>
        <w:pStyle w:val="Heading1"/>
      </w:pPr>
      <w:r w:rsidRPr="00323159">
        <w:t>Student Absences and Excuses</w:t>
      </w:r>
    </w:p>
    <w:p w14:paraId="59CDFF57" w14:textId="319D91C1" w:rsidR="00DC7517" w:rsidRDefault="00EF3316" w:rsidP="00DC7517">
      <w:pPr>
        <w:spacing w:after="0" w:line="240" w:lineRule="auto"/>
        <w:rPr>
          <w:rFonts w:ascii="Arial" w:hAnsi="Arial" w:cs="Arial"/>
        </w:rPr>
      </w:pPr>
      <w:commentRangeStart w:id="0"/>
      <w:r w:rsidRPr="00EF3316">
        <w:rPr>
          <w:rFonts w:ascii="Arial" w:hAnsi="Arial" w:cs="Arial"/>
        </w:rPr>
        <w:t xml:space="preserve">The importance of regular, daily attendance as a basis for academic achievement cannot be overemphasized. Absences have a negative effect upon instructional continuity, regardless of attempts to make up the work. The </w:t>
      </w:r>
      <w:r w:rsidR="00AE1F6C">
        <w:rPr>
          <w:rFonts w:ascii="Arial" w:hAnsi="Arial" w:cs="Arial"/>
        </w:rPr>
        <w:t>school</w:t>
      </w:r>
      <w:r w:rsidRPr="00EF3316">
        <w:rPr>
          <w:rFonts w:ascii="Arial" w:hAnsi="Arial" w:cs="Arial"/>
        </w:rPr>
        <w:t xml:space="preserve"> believes duplication of the classroom experience can never be accomplished with make-up assignments. The school cannot teach students who are not present. The regular contact of students with one another in the classroom and their participation in a </w:t>
      </w:r>
      <w:r w:rsidR="00175D57" w:rsidRPr="00EF3316">
        <w:rPr>
          <w:rFonts w:ascii="Arial" w:hAnsi="Arial" w:cs="Arial"/>
        </w:rPr>
        <w:t>well-planned</w:t>
      </w:r>
      <w:r w:rsidRPr="00EF3316">
        <w:rPr>
          <w:rFonts w:ascii="Arial" w:hAnsi="Arial" w:cs="Arial"/>
        </w:rPr>
        <w:t xml:space="preserve"> instructional activity under the tutelage of a competent teacher are vital to this purpose.</w:t>
      </w:r>
      <w:commentRangeEnd w:id="0"/>
      <w:r w:rsidR="003F733F">
        <w:rPr>
          <w:rStyle w:val="CommentReference"/>
        </w:rPr>
        <w:commentReference w:id="0"/>
      </w:r>
    </w:p>
    <w:p w14:paraId="062BB86B" w14:textId="77777777" w:rsidR="00DC7517" w:rsidRPr="000B11CA" w:rsidRDefault="00DC7517" w:rsidP="00DC7517">
      <w:pPr>
        <w:spacing w:after="0" w:line="240" w:lineRule="auto"/>
        <w:rPr>
          <w:rFonts w:ascii="Arial" w:hAnsi="Arial" w:cs="Arial"/>
        </w:rPr>
      </w:pPr>
    </w:p>
    <w:p w14:paraId="510B758B" w14:textId="25061F97" w:rsidR="00A61597" w:rsidRDefault="00EF3316" w:rsidP="00A61597">
      <w:pPr>
        <w:spacing w:after="0" w:line="240" w:lineRule="auto"/>
        <w:rPr>
          <w:rFonts w:ascii="Arial" w:hAnsi="Arial" w:cs="Arial"/>
          <w:bCs/>
        </w:rPr>
      </w:pPr>
      <w:r w:rsidRPr="000B11CA">
        <w:rPr>
          <w:rFonts w:ascii="Arial" w:hAnsi="Arial" w:cs="Arial"/>
        </w:rPr>
        <w:t>According to state law, it is the obligation of every parent/guardian to ensure that every child under their care and supervision receives adequate education and training and, if of compulsory attendance age, attends school.</w:t>
      </w:r>
      <w:r w:rsidR="00175D57" w:rsidRPr="000B11CA">
        <w:rPr>
          <w:rFonts w:ascii="Arial" w:hAnsi="Arial" w:cs="Arial"/>
        </w:rPr>
        <w:t xml:space="preserve"> </w:t>
      </w:r>
      <w:r w:rsidRPr="00EF3316">
        <w:rPr>
          <w:rFonts w:ascii="Arial" w:hAnsi="Arial" w:cs="Arial"/>
        </w:rPr>
        <w:t xml:space="preserve">The </w:t>
      </w:r>
      <w:r w:rsidR="00EF6475">
        <w:rPr>
          <w:rFonts w:ascii="Arial" w:hAnsi="Arial" w:cs="Arial"/>
        </w:rPr>
        <w:t>school</w:t>
      </w:r>
      <w:r w:rsidRPr="00EF3316">
        <w:rPr>
          <w:rFonts w:ascii="Arial" w:hAnsi="Arial" w:cs="Arial"/>
        </w:rPr>
        <w:t xml:space="preserve"> establishes </w:t>
      </w:r>
      <w:r w:rsidR="00C64BD0">
        <w:rPr>
          <w:rFonts w:ascii="Arial" w:hAnsi="Arial" w:cs="Arial"/>
        </w:rPr>
        <w:t>a</w:t>
      </w:r>
      <w:r w:rsidRPr="00EF3316">
        <w:rPr>
          <w:rFonts w:ascii="Arial" w:hAnsi="Arial" w:cs="Arial"/>
        </w:rPr>
        <w:t xml:space="preserve"> school attendance period by adopting a school calendar</w:t>
      </w:r>
      <w:r w:rsidR="007A7136">
        <w:rPr>
          <w:rFonts w:ascii="Arial" w:hAnsi="Arial" w:cs="Arial"/>
        </w:rPr>
        <w:t xml:space="preserve"> and establishes requirements for </w:t>
      </w:r>
      <w:r w:rsidR="00FC498D">
        <w:rPr>
          <w:rFonts w:ascii="Arial" w:hAnsi="Arial" w:cs="Arial"/>
        </w:rPr>
        <w:t xml:space="preserve">student </w:t>
      </w:r>
      <w:r w:rsidR="001A56B9">
        <w:rPr>
          <w:rFonts w:ascii="Arial" w:hAnsi="Arial" w:cs="Arial"/>
        </w:rPr>
        <w:t>attendance</w:t>
      </w:r>
      <w:r w:rsidR="00B31EFC">
        <w:rPr>
          <w:rFonts w:ascii="Arial" w:hAnsi="Arial" w:cs="Arial"/>
        </w:rPr>
        <w:t xml:space="preserve"> </w:t>
      </w:r>
      <w:r w:rsidR="000D10E0">
        <w:rPr>
          <w:rFonts w:ascii="Arial" w:hAnsi="Arial" w:cs="Arial"/>
        </w:rPr>
        <w:t>through adoption of this policy</w:t>
      </w:r>
      <w:r w:rsidR="00FC498D">
        <w:rPr>
          <w:rFonts w:ascii="Arial" w:hAnsi="Arial" w:cs="Arial"/>
        </w:rPr>
        <w:t>.</w:t>
      </w:r>
      <w:r w:rsidR="00A61597">
        <w:rPr>
          <w:rFonts w:ascii="Arial" w:hAnsi="Arial" w:cs="Arial"/>
        </w:rPr>
        <w:t xml:space="preserve"> </w:t>
      </w:r>
      <w:r w:rsidR="00BD798A">
        <w:rPr>
          <w:rFonts w:ascii="Arial" w:hAnsi="Arial" w:cs="Arial"/>
        </w:rPr>
        <w:t xml:space="preserve">If different than the brick-and-mortar calendar, </w:t>
      </w:r>
      <w:r w:rsidR="00A61597" w:rsidRPr="00DF6760" w:rsidDel="00BD798A">
        <w:rPr>
          <w:rFonts w:ascii="Arial" w:hAnsi="Arial" w:cs="Arial"/>
          <w:bCs/>
        </w:rPr>
        <w:t>A</w:t>
      </w:r>
      <w:r w:rsidR="00BD798A">
        <w:rPr>
          <w:rFonts w:ascii="Arial" w:hAnsi="Arial" w:cs="Arial"/>
          <w:bCs/>
        </w:rPr>
        <w:t>a</w:t>
      </w:r>
      <w:commentRangeStart w:id="1"/>
      <w:r w:rsidR="00A61597" w:rsidRPr="00DF6760">
        <w:rPr>
          <w:rFonts w:ascii="Arial" w:hAnsi="Arial" w:cs="Arial"/>
          <w:bCs/>
        </w:rPr>
        <w:t xml:space="preserve"> separate school calendar</w:t>
      </w:r>
      <w:r w:rsidR="5BAA3CCB" w:rsidRPr="6D8B08D7">
        <w:rPr>
          <w:rFonts w:ascii="Arial" w:hAnsi="Arial" w:cs="Arial"/>
        </w:rPr>
        <w:t>, and attendance requirements,</w:t>
      </w:r>
      <w:r w:rsidR="00A61597" w:rsidRPr="00DF6760">
        <w:rPr>
          <w:rFonts w:ascii="Arial" w:hAnsi="Arial" w:cs="Arial"/>
          <w:bCs/>
        </w:rPr>
        <w:t xml:space="preserve"> shall be set for students participating in</w:t>
      </w:r>
      <w:r w:rsidR="00A61597">
        <w:rPr>
          <w:rFonts w:ascii="Arial" w:hAnsi="Arial" w:cs="Arial"/>
          <w:bCs/>
        </w:rPr>
        <w:t xml:space="preserve"> </w:t>
      </w:r>
      <w:r w:rsidR="00A61597" w:rsidRPr="00DF6760">
        <w:rPr>
          <w:rFonts w:ascii="Arial" w:hAnsi="Arial" w:cs="Arial"/>
          <w:bCs/>
        </w:rPr>
        <w:t xml:space="preserve">online </w:t>
      </w:r>
      <w:r w:rsidR="00A61597">
        <w:rPr>
          <w:rFonts w:ascii="Arial" w:hAnsi="Arial" w:cs="Arial"/>
          <w:bCs/>
        </w:rPr>
        <w:t>instruction.</w:t>
      </w:r>
      <w:commentRangeEnd w:id="1"/>
      <w:r w:rsidR="00A61597">
        <w:rPr>
          <w:rStyle w:val="CommentReference"/>
        </w:rPr>
        <w:commentReference w:id="1"/>
      </w:r>
    </w:p>
    <w:p w14:paraId="3E891EF8" w14:textId="3FA928BE" w:rsidR="00EF3316" w:rsidRPr="00EB5C70" w:rsidRDefault="00EF3316" w:rsidP="00DC7517">
      <w:pPr>
        <w:spacing w:after="0" w:line="240" w:lineRule="auto"/>
        <w:rPr>
          <w:rFonts w:ascii="Arial" w:hAnsi="Arial" w:cs="Arial"/>
        </w:rPr>
      </w:pPr>
    </w:p>
    <w:p w14:paraId="1E51B65F" w14:textId="2C800E41" w:rsidR="00EF3316" w:rsidRPr="00EF3316" w:rsidRDefault="00EF3316" w:rsidP="00AE1F6C">
      <w:pPr>
        <w:pStyle w:val="Heading2"/>
      </w:pPr>
      <w:r w:rsidRPr="00AE1F6C">
        <w:t>Excused Absences</w:t>
      </w:r>
    </w:p>
    <w:p w14:paraId="60F27DF3" w14:textId="39FF0F34" w:rsidR="00EF3316" w:rsidRPr="00EF3316" w:rsidRDefault="00EF3316" w:rsidP="00BA3F60">
      <w:pPr>
        <w:rPr>
          <w:rFonts w:ascii="Arial" w:hAnsi="Arial" w:cs="Arial"/>
        </w:rPr>
      </w:pPr>
      <w:r w:rsidRPr="00EF3316">
        <w:rPr>
          <w:rFonts w:ascii="Arial" w:hAnsi="Arial" w:cs="Arial"/>
        </w:rPr>
        <w:t>The following shall be considered excused absences:</w:t>
      </w:r>
    </w:p>
    <w:p w14:paraId="51D6B462" w14:textId="6C245317" w:rsidR="00EF3316" w:rsidRPr="00A9687B" w:rsidRDefault="00EF3316" w:rsidP="00A9687B">
      <w:pPr>
        <w:pStyle w:val="ListParagraph"/>
        <w:numPr>
          <w:ilvl w:val="0"/>
          <w:numId w:val="1"/>
        </w:numPr>
        <w:rPr>
          <w:rFonts w:ascii="Arial" w:hAnsi="Arial" w:cs="Arial"/>
        </w:rPr>
      </w:pPr>
      <w:r w:rsidRPr="00A8793C">
        <w:rPr>
          <w:rFonts w:ascii="Arial" w:hAnsi="Arial" w:cs="Arial"/>
        </w:rPr>
        <w:t xml:space="preserve">A student who is temporarily ill or injured or whose absence is approved by the school administration </w:t>
      </w:r>
      <w:commentRangeStart w:id="2"/>
      <w:r w:rsidRPr="00A9687B">
        <w:rPr>
          <w:rFonts w:ascii="Arial" w:hAnsi="Arial" w:cs="Arial"/>
        </w:rPr>
        <w:t>on a prearranged basis. Prearranged absences shall be approved for appointments or circumstances of a serious nature only, which cannot be taken care of outside of school hours.</w:t>
      </w:r>
      <w:commentRangeEnd w:id="2"/>
      <w:r w:rsidR="003F733F" w:rsidRPr="00A8793C">
        <w:rPr>
          <w:rStyle w:val="CommentReference"/>
        </w:rPr>
        <w:commentReference w:id="2"/>
      </w:r>
    </w:p>
    <w:p w14:paraId="34D2FD07" w14:textId="36EB6A5F" w:rsidR="00EF3316" w:rsidRPr="00A8793C" w:rsidRDefault="00EF3316" w:rsidP="00EF3316">
      <w:pPr>
        <w:numPr>
          <w:ilvl w:val="0"/>
          <w:numId w:val="1"/>
        </w:numPr>
        <w:tabs>
          <w:tab w:val="num" w:pos="720"/>
        </w:tabs>
        <w:rPr>
          <w:rFonts w:ascii="Arial" w:hAnsi="Arial" w:cs="Arial"/>
        </w:rPr>
      </w:pPr>
      <w:r w:rsidRPr="00A8793C">
        <w:rPr>
          <w:rFonts w:ascii="Arial" w:hAnsi="Arial" w:cs="Arial"/>
        </w:rPr>
        <w:t>A student who is absent due to physical</w:t>
      </w:r>
      <w:r w:rsidR="00380A31" w:rsidRPr="00A8793C">
        <w:rPr>
          <w:rFonts w:ascii="Arial" w:hAnsi="Arial" w:cs="Arial"/>
        </w:rPr>
        <w:t xml:space="preserve"> disability</w:t>
      </w:r>
      <w:r w:rsidRPr="00A8793C">
        <w:rPr>
          <w:rFonts w:ascii="Arial" w:hAnsi="Arial" w:cs="Arial"/>
        </w:rPr>
        <w:t>,</w:t>
      </w:r>
      <w:r w:rsidR="00380A31" w:rsidRPr="00A8793C">
        <w:rPr>
          <w:rFonts w:ascii="Arial" w:hAnsi="Arial" w:cs="Arial"/>
        </w:rPr>
        <w:t xml:space="preserve"> or a</w:t>
      </w:r>
      <w:r w:rsidRPr="00A8793C">
        <w:rPr>
          <w:rFonts w:ascii="Arial" w:hAnsi="Arial" w:cs="Arial"/>
        </w:rPr>
        <w:t xml:space="preserve"> mental</w:t>
      </w:r>
      <w:r w:rsidR="00380A31" w:rsidRPr="00A8793C">
        <w:rPr>
          <w:rFonts w:ascii="Arial" w:hAnsi="Arial" w:cs="Arial"/>
        </w:rPr>
        <w:t xml:space="preserve"> </w:t>
      </w:r>
      <w:r w:rsidRPr="00A8793C">
        <w:rPr>
          <w:rFonts w:ascii="Arial" w:hAnsi="Arial" w:cs="Arial"/>
        </w:rPr>
        <w:t xml:space="preserve">or </w:t>
      </w:r>
      <w:r w:rsidR="00380A31" w:rsidRPr="00A8793C">
        <w:rPr>
          <w:rFonts w:ascii="Arial" w:hAnsi="Arial" w:cs="Arial"/>
        </w:rPr>
        <w:t>behavioral health disorder</w:t>
      </w:r>
      <w:r w:rsidRPr="00A8793C">
        <w:rPr>
          <w:rFonts w:ascii="Arial" w:hAnsi="Arial" w:cs="Arial"/>
        </w:rPr>
        <w:t>.</w:t>
      </w:r>
    </w:p>
    <w:p w14:paraId="15DC9387" w14:textId="39E075F8" w:rsidR="003B76CC" w:rsidRPr="00A8793C" w:rsidRDefault="003B76CC" w:rsidP="00EF3316">
      <w:pPr>
        <w:numPr>
          <w:ilvl w:val="0"/>
          <w:numId w:val="1"/>
        </w:numPr>
        <w:tabs>
          <w:tab w:val="num" w:pos="720"/>
        </w:tabs>
        <w:rPr>
          <w:rFonts w:ascii="Arial" w:hAnsi="Arial" w:cs="Arial"/>
        </w:rPr>
      </w:pPr>
      <w:r w:rsidRPr="00A8793C">
        <w:rPr>
          <w:rFonts w:ascii="Arial" w:hAnsi="Arial" w:cs="Arial"/>
        </w:rPr>
        <w:t>A student who is temporarily absent due to behavioral health concerns</w:t>
      </w:r>
      <w:r w:rsidR="00683270" w:rsidRPr="00A8793C">
        <w:rPr>
          <w:rFonts w:ascii="Arial" w:hAnsi="Arial" w:cs="Arial"/>
        </w:rPr>
        <w:t>.</w:t>
      </w:r>
    </w:p>
    <w:p w14:paraId="293E11F3" w14:textId="4C7727FD" w:rsidR="00683270" w:rsidRPr="00A8793C" w:rsidRDefault="00683270" w:rsidP="00683270">
      <w:pPr>
        <w:numPr>
          <w:ilvl w:val="0"/>
          <w:numId w:val="1"/>
        </w:numPr>
        <w:tabs>
          <w:tab w:val="num" w:pos="720"/>
        </w:tabs>
        <w:rPr>
          <w:rFonts w:ascii="Arial" w:hAnsi="Arial" w:cs="Arial"/>
        </w:rPr>
      </w:pPr>
      <w:r w:rsidRPr="00A8793C">
        <w:rPr>
          <w:rFonts w:ascii="Arial" w:hAnsi="Arial" w:cs="Arial"/>
        </w:rPr>
        <w:t>A student who is suspended or expelled.</w:t>
      </w:r>
    </w:p>
    <w:p w14:paraId="385555B5" w14:textId="679F30BD" w:rsidR="005D2C43" w:rsidRPr="00A8793C" w:rsidRDefault="005D2C43" w:rsidP="005D2C43">
      <w:pPr>
        <w:pStyle w:val="ListParagraph"/>
        <w:numPr>
          <w:ilvl w:val="0"/>
          <w:numId w:val="1"/>
        </w:numPr>
        <w:contextualSpacing w:val="0"/>
        <w:rPr>
          <w:rFonts w:ascii="Arial" w:hAnsi="Arial" w:cs="Arial"/>
        </w:rPr>
      </w:pPr>
      <w:commentRangeStart w:id="3"/>
      <w:r w:rsidRPr="00A8793C">
        <w:rPr>
          <w:rFonts w:ascii="Arial" w:hAnsi="Arial" w:cs="Arial"/>
        </w:rPr>
        <w:t>A student to whom a current age and school certificate or work permit has been issued pursuant to the Colorado Youth Employment Opportunity Act of 1971.</w:t>
      </w:r>
    </w:p>
    <w:p w14:paraId="3CC5E3BC" w14:textId="318087A0" w:rsidR="005D2C43" w:rsidRPr="00A8793C" w:rsidRDefault="005D2C43" w:rsidP="13100D67">
      <w:pPr>
        <w:pStyle w:val="ListParagraph"/>
        <w:numPr>
          <w:ilvl w:val="0"/>
          <w:numId w:val="1"/>
        </w:numPr>
        <w:rPr>
          <w:rFonts w:ascii="Arial" w:hAnsi="Arial" w:cs="Arial"/>
        </w:rPr>
      </w:pPr>
      <w:r w:rsidRPr="13100D67">
        <w:rPr>
          <w:rFonts w:ascii="Arial" w:hAnsi="Arial" w:cs="Arial"/>
        </w:rPr>
        <w:t>A student who is in the custody of a court or law enforcement authorities.</w:t>
      </w:r>
    </w:p>
    <w:p w14:paraId="0EBE7B1E" w14:textId="156FDFB0" w:rsidR="005D2C43" w:rsidRPr="00A8793C" w:rsidRDefault="005D2C43" w:rsidP="13100D67">
      <w:pPr>
        <w:pStyle w:val="ListParagraph"/>
        <w:numPr>
          <w:ilvl w:val="0"/>
          <w:numId w:val="1"/>
        </w:numPr>
        <w:rPr>
          <w:rFonts w:ascii="Arial" w:hAnsi="Arial" w:cs="Arial"/>
        </w:rPr>
      </w:pPr>
      <w:r w:rsidRPr="13100D67">
        <w:rPr>
          <w:rFonts w:ascii="Arial" w:hAnsi="Arial" w:cs="Arial"/>
        </w:rPr>
        <w:lastRenderedPageBreak/>
        <w:t>A student who is pursuing a work-study program under the supervision of a public school.</w:t>
      </w:r>
      <w:commentRangeEnd w:id="3"/>
      <w:r w:rsidR="003E2E8A">
        <w:rPr>
          <w:rStyle w:val="CommentReference"/>
        </w:rPr>
        <w:commentReference w:id="3"/>
      </w:r>
    </w:p>
    <w:p w14:paraId="21FBB55F" w14:textId="7C0EB5AF" w:rsidR="00683270" w:rsidRPr="00A8793C" w:rsidRDefault="005D2C43" w:rsidP="005D2C43">
      <w:pPr>
        <w:numPr>
          <w:ilvl w:val="0"/>
          <w:numId w:val="1"/>
        </w:numPr>
        <w:rPr>
          <w:rFonts w:ascii="Arial" w:hAnsi="Arial" w:cs="Arial"/>
        </w:rPr>
      </w:pPr>
      <w:r w:rsidRPr="00A8793C">
        <w:rPr>
          <w:rFonts w:ascii="Arial" w:hAnsi="Arial" w:cs="Arial"/>
        </w:rPr>
        <w:t>A student who is excused from school for a therapy, medical, legal or victim services appointment related to harassment or discrimination, as described in C.R.S. 22-1-143(2)(f), or for behavioral or mental health concerns related to harassment or discrimination.</w:t>
      </w:r>
    </w:p>
    <w:p w14:paraId="1730112A" w14:textId="6BB09A7B" w:rsidR="008F7ED6" w:rsidRPr="00A8793C" w:rsidRDefault="008F7ED6" w:rsidP="008F7ED6">
      <w:pPr>
        <w:numPr>
          <w:ilvl w:val="0"/>
          <w:numId w:val="1"/>
        </w:numPr>
        <w:tabs>
          <w:tab w:val="num" w:pos="720"/>
        </w:tabs>
        <w:rPr>
          <w:rFonts w:ascii="Arial" w:hAnsi="Arial" w:cs="Arial"/>
        </w:rPr>
      </w:pPr>
      <w:r w:rsidRPr="00A8793C">
        <w:rPr>
          <w:rFonts w:ascii="Arial" w:hAnsi="Arial" w:cs="Arial"/>
        </w:rPr>
        <w:t>A student in out-of-home placement (as that term is defined by C.R.S. 22-32-138 (1)(h)), absent due to court appearances and participation in court-ordered activities so long as the student´s assigned social worker verifies the student´s absence was for a court appearance or court-ordered activity.</w:t>
      </w:r>
    </w:p>
    <w:p w14:paraId="1DE9288F" w14:textId="556F7D21" w:rsidR="00EF3316" w:rsidRPr="00EF3316" w:rsidRDefault="00EE7B32" w:rsidP="00BA3F60">
      <w:pPr>
        <w:rPr>
          <w:rFonts w:ascii="Arial" w:hAnsi="Arial" w:cs="Arial"/>
        </w:rPr>
      </w:pPr>
      <w:r>
        <w:rPr>
          <w:rFonts w:ascii="Arial" w:hAnsi="Arial" w:cs="Arial"/>
        </w:rPr>
        <w:t>School administration may recognize additional absence</w:t>
      </w:r>
      <w:r w:rsidR="0050715A">
        <w:rPr>
          <w:rFonts w:ascii="Arial" w:hAnsi="Arial" w:cs="Arial"/>
        </w:rPr>
        <w:t>s</w:t>
      </w:r>
      <w:r w:rsidR="00062027">
        <w:rPr>
          <w:rFonts w:ascii="Arial" w:hAnsi="Arial" w:cs="Arial"/>
        </w:rPr>
        <w:t>, such as a funeral, legal obligations, medical procedures, religious obligations or extenuating circumstances</w:t>
      </w:r>
      <w:r>
        <w:rPr>
          <w:rFonts w:ascii="Arial" w:hAnsi="Arial" w:cs="Arial"/>
        </w:rPr>
        <w:t xml:space="preserve"> as excused </w:t>
      </w:r>
      <w:r w:rsidR="000E48B0">
        <w:rPr>
          <w:rFonts w:ascii="Arial" w:hAnsi="Arial" w:cs="Arial"/>
        </w:rPr>
        <w:t xml:space="preserve">as identified in the Student and Family Handbook. </w:t>
      </w:r>
      <w:r w:rsidR="00EF3316" w:rsidRPr="00EF3316">
        <w:rPr>
          <w:rFonts w:ascii="Arial" w:hAnsi="Arial" w:cs="Arial"/>
        </w:rPr>
        <w:t xml:space="preserve">The </w:t>
      </w:r>
      <w:r w:rsidR="00A9687B" w:rsidRPr="00A44729">
        <w:rPr>
          <w:rFonts w:ascii="Arial" w:hAnsi="Arial" w:cs="Arial"/>
        </w:rPr>
        <w:t xml:space="preserve">school </w:t>
      </w:r>
      <w:r w:rsidR="00EF3316" w:rsidRPr="00EF3316">
        <w:rPr>
          <w:rFonts w:ascii="Arial" w:hAnsi="Arial" w:cs="Arial"/>
        </w:rPr>
        <w:t xml:space="preserve">may require suitable proof </w:t>
      </w:r>
      <w:r w:rsidR="000E48B0">
        <w:rPr>
          <w:rFonts w:ascii="Arial" w:hAnsi="Arial" w:cs="Arial"/>
        </w:rPr>
        <w:t>for excused absences</w:t>
      </w:r>
      <w:r w:rsidR="00EF3316" w:rsidRPr="00EF3316">
        <w:rPr>
          <w:rFonts w:ascii="Arial" w:hAnsi="Arial" w:cs="Arial"/>
        </w:rPr>
        <w:t>, including written statements from medical sources.</w:t>
      </w:r>
    </w:p>
    <w:p w14:paraId="0259FA39" w14:textId="75F38061" w:rsidR="00EF3316" w:rsidRPr="00897276" w:rsidRDefault="00EF3316" w:rsidP="00AE1F6C">
      <w:pPr>
        <w:pStyle w:val="Heading2"/>
      </w:pPr>
      <w:r w:rsidRPr="00897276">
        <w:t>Unexcused Absences</w:t>
      </w:r>
    </w:p>
    <w:p w14:paraId="679AF133" w14:textId="4B7A9159" w:rsidR="00EF3316" w:rsidRDefault="00EF3316" w:rsidP="00897276">
      <w:pPr>
        <w:spacing w:after="0" w:line="240" w:lineRule="auto"/>
        <w:rPr>
          <w:rFonts w:ascii="Arial" w:hAnsi="Arial" w:cs="Arial"/>
        </w:rPr>
      </w:pPr>
      <w:r w:rsidRPr="00A8793C">
        <w:rPr>
          <w:rFonts w:ascii="Arial" w:hAnsi="Arial" w:cs="Arial"/>
        </w:rPr>
        <w:t xml:space="preserve">Unexcused absences </w:t>
      </w:r>
      <w:r w:rsidR="003E3B75" w:rsidRPr="00A8793C">
        <w:rPr>
          <w:rFonts w:ascii="Arial" w:hAnsi="Arial" w:cs="Arial"/>
        </w:rPr>
        <w:t>occur when a student is absent from school without a valid and verifiable excuse by the parent/</w:t>
      </w:r>
      <w:r w:rsidR="00206421" w:rsidRPr="00A8793C">
        <w:rPr>
          <w:rFonts w:ascii="Arial" w:hAnsi="Arial" w:cs="Arial"/>
        </w:rPr>
        <w:t xml:space="preserve">guardian that is consistent with this policy, or when a student </w:t>
      </w:r>
      <w:r w:rsidR="00F87E60" w:rsidRPr="00A8793C">
        <w:rPr>
          <w:rFonts w:ascii="Arial" w:hAnsi="Arial" w:cs="Arial"/>
        </w:rPr>
        <w:t>leaves school or class without permission of authorized school staff</w:t>
      </w:r>
      <w:r w:rsidRPr="00A8793C">
        <w:rPr>
          <w:rFonts w:ascii="Arial" w:hAnsi="Arial" w:cs="Arial"/>
        </w:rPr>
        <w:t xml:space="preserve">. </w:t>
      </w:r>
      <w:r w:rsidRPr="00EF3316">
        <w:rPr>
          <w:rFonts w:ascii="Arial" w:hAnsi="Arial" w:cs="Arial"/>
        </w:rPr>
        <w:t>Each unexcused absence will be entered on the student's record. The parents or guardian of the student receiving an unexcused absence will be notified by the school of the unexcused absence.</w:t>
      </w:r>
    </w:p>
    <w:p w14:paraId="50AC9425" w14:textId="77777777" w:rsidR="00AE1F6C" w:rsidRPr="00EF3316" w:rsidRDefault="00AE1F6C" w:rsidP="00897276">
      <w:pPr>
        <w:spacing w:after="0" w:line="240" w:lineRule="auto"/>
        <w:rPr>
          <w:rFonts w:ascii="Arial" w:hAnsi="Arial" w:cs="Arial"/>
        </w:rPr>
      </w:pPr>
    </w:p>
    <w:p w14:paraId="6303E20D" w14:textId="4E08A8EF" w:rsidR="00747ADE" w:rsidRPr="00A8793C" w:rsidRDefault="00747ADE" w:rsidP="00897276">
      <w:pPr>
        <w:spacing w:after="0" w:line="240" w:lineRule="auto"/>
        <w:rPr>
          <w:rFonts w:ascii="Arial" w:hAnsi="Arial" w:cs="Arial"/>
        </w:rPr>
      </w:pPr>
      <w:r>
        <w:rPr>
          <w:rFonts w:ascii="Arial" w:hAnsi="Arial" w:cs="Arial"/>
        </w:rPr>
        <w:t xml:space="preserve">In accordance with law, the school may </w:t>
      </w:r>
      <w:r w:rsidR="00DD5D69">
        <w:rPr>
          <w:rFonts w:ascii="Arial" w:hAnsi="Arial" w:cs="Arial"/>
        </w:rPr>
        <w:t xml:space="preserve">impose appropriate penalties that relate </w:t>
      </w:r>
      <w:r w:rsidR="00221F8E">
        <w:rPr>
          <w:rFonts w:ascii="Arial" w:hAnsi="Arial" w:cs="Arial"/>
        </w:rPr>
        <w:t>directly to classes missed while unexcused.</w:t>
      </w:r>
      <w:r w:rsidR="004E0A27">
        <w:rPr>
          <w:rFonts w:ascii="Arial" w:hAnsi="Arial" w:cs="Arial"/>
        </w:rPr>
        <w:t xml:space="preserve"> </w:t>
      </w:r>
      <w:commentRangeStart w:id="4"/>
      <w:r w:rsidR="00701F87">
        <w:rPr>
          <w:rFonts w:ascii="Arial" w:hAnsi="Arial" w:cs="Arial"/>
        </w:rPr>
        <w:t xml:space="preserve">Additional information is provided in the school </w:t>
      </w:r>
      <w:r w:rsidR="00306DFF">
        <w:rPr>
          <w:rFonts w:ascii="Arial" w:hAnsi="Arial" w:cs="Arial"/>
        </w:rPr>
        <w:t>d</w:t>
      </w:r>
      <w:r w:rsidR="00B2509F">
        <w:rPr>
          <w:rFonts w:ascii="Arial" w:hAnsi="Arial" w:cs="Arial"/>
        </w:rPr>
        <w:t xml:space="preserve">iscipline </w:t>
      </w:r>
      <w:r w:rsidR="00306DFF">
        <w:rPr>
          <w:rFonts w:ascii="Arial" w:hAnsi="Arial" w:cs="Arial"/>
        </w:rPr>
        <w:t>p</w:t>
      </w:r>
      <w:r w:rsidR="00B2509F">
        <w:rPr>
          <w:rFonts w:ascii="Arial" w:hAnsi="Arial" w:cs="Arial"/>
        </w:rPr>
        <w:t xml:space="preserve">olicy </w:t>
      </w:r>
      <w:r w:rsidR="00B62502">
        <w:rPr>
          <w:rFonts w:ascii="Arial" w:hAnsi="Arial" w:cs="Arial"/>
        </w:rPr>
        <w:t xml:space="preserve">and procedures </w:t>
      </w:r>
      <w:r w:rsidR="00701F87">
        <w:rPr>
          <w:rFonts w:ascii="Arial" w:hAnsi="Arial" w:cs="Arial"/>
        </w:rPr>
        <w:t xml:space="preserve">and </w:t>
      </w:r>
      <w:r w:rsidR="00B963AD">
        <w:rPr>
          <w:rFonts w:ascii="Arial" w:hAnsi="Arial" w:cs="Arial"/>
        </w:rPr>
        <w:t>Parent/</w:t>
      </w:r>
      <w:r w:rsidR="00701F87">
        <w:rPr>
          <w:rFonts w:ascii="Arial" w:hAnsi="Arial" w:cs="Arial"/>
        </w:rPr>
        <w:t>Student Han</w:t>
      </w:r>
      <w:r w:rsidR="00B2509F">
        <w:rPr>
          <w:rFonts w:ascii="Arial" w:hAnsi="Arial" w:cs="Arial"/>
        </w:rPr>
        <w:t>dbook.</w:t>
      </w:r>
      <w:r w:rsidR="00221F8E">
        <w:rPr>
          <w:rFonts w:ascii="Arial" w:hAnsi="Arial" w:cs="Arial"/>
        </w:rPr>
        <w:t xml:space="preserve"> </w:t>
      </w:r>
      <w:commentRangeEnd w:id="4"/>
      <w:r w:rsidR="00B62502">
        <w:rPr>
          <w:rStyle w:val="CommentReference"/>
        </w:rPr>
        <w:commentReference w:id="4"/>
      </w:r>
    </w:p>
    <w:p w14:paraId="0BE57802" w14:textId="77777777" w:rsidR="00EF3316" w:rsidRPr="00EF3316" w:rsidRDefault="00EF3316" w:rsidP="00897276">
      <w:pPr>
        <w:spacing w:after="0" w:line="240" w:lineRule="auto"/>
        <w:rPr>
          <w:rFonts w:ascii="Arial" w:hAnsi="Arial" w:cs="Arial"/>
        </w:rPr>
      </w:pPr>
      <w:r w:rsidRPr="00EF3316">
        <w:rPr>
          <w:rFonts w:ascii="Arial" w:hAnsi="Arial" w:cs="Arial"/>
        </w:rPr>
        <w:t> </w:t>
      </w:r>
    </w:p>
    <w:p w14:paraId="26264DD7" w14:textId="1F11438D" w:rsidR="00EF3316" w:rsidRPr="00897276" w:rsidRDefault="00EF3316" w:rsidP="00AE1F6C">
      <w:pPr>
        <w:pStyle w:val="Heading2"/>
      </w:pPr>
      <w:r w:rsidRPr="00897276">
        <w:t>Makeup Work</w:t>
      </w:r>
    </w:p>
    <w:p w14:paraId="79B5C790" w14:textId="1D7AFEDD" w:rsidR="00B963AD" w:rsidRDefault="00EF3316" w:rsidP="00B963AD">
      <w:pPr>
        <w:spacing w:after="0" w:line="240" w:lineRule="auto"/>
        <w:rPr>
          <w:rFonts w:ascii="Arial" w:hAnsi="Arial" w:cs="Arial"/>
        </w:rPr>
      </w:pPr>
      <w:r w:rsidRPr="00A8793C">
        <w:rPr>
          <w:rFonts w:ascii="Arial" w:hAnsi="Arial" w:cs="Arial"/>
        </w:rPr>
        <w:t xml:space="preserve">Makeup work will be provided for any class in which a student has an excused absence. It is the student's responsibility to pick up any makeup assignments the day they return to class. There shall be </w:t>
      </w:r>
      <w:commentRangeStart w:id="5"/>
      <w:r w:rsidR="0013659E" w:rsidRPr="00A8793C">
        <w:rPr>
          <w:rFonts w:ascii="Arial" w:hAnsi="Arial" w:cs="Arial"/>
        </w:rPr>
        <w:t>[#]</w:t>
      </w:r>
      <w:r w:rsidRPr="00A8793C">
        <w:rPr>
          <w:rFonts w:ascii="Arial" w:hAnsi="Arial" w:cs="Arial"/>
        </w:rPr>
        <w:t xml:space="preserve"> </w:t>
      </w:r>
      <w:commentRangeEnd w:id="5"/>
      <w:r w:rsidR="0013659E" w:rsidRPr="00A8793C">
        <w:rPr>
          <w:rStyle w:val="CommentReference"/>
        </w:rPr>
        <w:commentReference w:id="5"/>
      </w:r>
      <w:r w:rsidRPr="00A8793C">
        <w:rPr>
          <w:rFonts w:ascii="Arial" w:hAnsi="Arial" w:cs="Arial"/>
        </w:rPr>
        <w:t>days allowed for makeup work for each day of excused absence. Makeup work will be allowed following a</w:t>
      </w:r>
      <w:r w:rsidR="00925AE4">
        <w:rPr>
          <w:rFonts w:ascii="Arial" w:hAnsi="Arial" w:cs="Arial"/>
        </w:rPr>
        <w:t xml:space="preserve"> suspension </w:t>
      </w:r>
      <w:commentRangeStart w:id="6"/>
      <w:r w:rsidR="000F2565">
        <w:rPr>
          <w:rFonts w:ascii="Arial" w:hAnsi="Arial" w:cs="Arial"/>
        </w:rPr>
        <w:t xml:space="preserve">[for full or partial </w:t>
      </w:r>
      <w:r w:rsidR="009219BC">
        <w:rPr>
          <w:rFonts w:ascii="Arial" w:hAnsi="Arial" w:cs="Arial"/>
        </w:rPr>
        <w:t xml:space="preserve">academic </w:t>
      </w:r>
      <w:r w:rsidR="000F2565">
        <w:rPr>
          <w:rFonts w:ascii="Arial" w:hAnsi="Arial" w:cs="Arial"/>
        </w:rPr>
        <w:t xml:space="preserve">credit] </w:t>
      </w:r>
      <w:commentRangeEnd w:id="6"/>
      <w:r w:rsidR="009219BC">
        <w:rPr>
          <w:rStyle w:val="CommentReference"/>
        </w:rPr>
        <w:commentReference w:id="6"/>
      </w:r>
      <w:r w:rsidR="0027353B">
        <w:rPr>
          <w:rFonts w:ascii="Arial" w:hAnsi="Arial" w:cs="Arial"/>
        </w:rPr>
        <w:t>or following a</w:t>
      </w:r>
      <w:r w:rsidRPr="00A8793C">
        <w:rPr>
          <w:rFonts w:ascii="Arial" w:hAnsi="Arial" w:cs="Arial"/>
        </w:rPr>
        <w:t>n unexcused absence with the goal of providing the student an opportunity to keep up with the class and as an incentive to attend school.</w:t>
      </w:r>
      <w:r w:rsidR="00B963AD">
        <w:rPr>
          <w:rFonts w:ascii="Arial" w:hAnsi="Arial" w:cs="Arial"/>
        </w:rPr>
        <w:t xml:space="preserve"> </w:t>
      </w:r>
      <w:commentRangeStart w:id="7"/>
      <w:r w:rsidR="00B963AD">
        <w:rPr>
          <w:rFonts w:ascii="Arial" w:hAnsi="Arial" w:cs="Arial"/>
        </w:rPr>
        <w:t>Additional information makeup work will be provided in the Parent/Student Handbook.</w:t>
      </w:r>
      <w:commentRangeEnd w:id="7"/>
      <w:r w:rsidR="00B963AD">
        <w:rPr>
          <w:rStyle w:val="CommentReference"/>
        </w:rPr>
        <w:commentReference w:id="7"/>
      </w:r>
    </w:p>
    <w:p w14:paraId="5597DEE6" w14:textId="7D628FAA" w:rsidR="00EF3316" w:rsidRPr="00EF3316" w:rsidRDefault="00EF3316" w:rsidP="00897276">
      <w:pPr>
        <w:spacing w:after="0" w:line="240" w:lineRule="auto"/>
        <w:rPr>
          <w:rFonts w:ascii="Arial" w:hAnsi="Arial" w:cs="Arial"/>
        </w:rPr>
      </w:pPr>
    </w:p>
    <w:p w14:paraId="7A2A44AF" w14:textId="35FFD07F" w:rsidR="00EF3316" w:rsidRPr="002507F0" w:rsidRDefault="00EF3316" w:rsidP="002507F0">
      <w:pPr>
        <w:pStyle w:val="Heading2"/>
      </w:pPr>
      <w:r w:rsidRPr="00897276">
        <w:t>Tardiness</w:t>
      </w:r>
    </w:p>
    <w:p w14:paraId="239D5B90" w14:textId="48948C12" w:rsidR="00EF3316" w:rsidRDefault="00EF3316" w:rsidP="00897276">
      <w:pPr>
        <w:spacing w:after="0" w:line="240" w:lineRule="auto"/>
        <w:rPr>
          <w:rFonts w:ascii="Arial" w:hAnsi="Arial" w:cs="Arial"/>
        </w:rPr>
      </w:pPr>
      <w:r w:rsidRPr="00EF3316">
        <w:rPr>
          <w:rFonts w:ascii="Arial" w:hAnsi="Arial" w:cs="Arial"/>
        </w:rPr>
        <w:t xml:space="preserve">Tardiness is defined as the appearance of a student without proper excuse after the scheduled time that a class begins. Because of the disruptive nature of tardiness and the detrimental effect upon the rights of the </w:t>
      </w:r>
      <w:proofErr w:type="spellStart"/>
      <w:r w:rsidRPr="00EF3316">
        <w:rPr>
          <w:rFonts w:ascii="Arial" w:hAnsi="Arial" w:cs="Arial"/>
        </w:rPr>
        <w:t>nontardy</w:t>
      </w:r>
      <w:proofErr w:type="spellEnd"/>
      <w:r w:rsidRPr="00EF3316">
        <w:rPr>
          <w:rFonts w:ascii="Arial" w:hAnsi="Arial" w:cs="Arial"/>
        </w:rPr>
        <w:t xml:space="preserve"> student to uninterrupted learning, consequences shall be imposed for excessive tardiness. Parents or guardians will be notified of all penalties regarding tardiness.</w:t>
      </w:r>
      <w:r w:rsidR="00030C52">
        <w:rPr>
          <w:rFonts w:ascii="Arial" w:hAnsi="Arial" w:cs="Arial"/>
        </w:rPr>
        <w:t xml:space="preserve"> </w:t>
      </w:r>
      <w:commentRangeStart w:id="8"/>
      <w:r w:rsidR="00C93CC4">
        <w:rPr>
          <w:rFonts w:ascii="Arial" w:hAnsi="Arial" w:cs="Arial"/>
        </w:rPr>
        <w:t>Additional information regarding tardies and consequences for excessive tardies will be provided in the Parent/Student Handbook.</w:t>
      </w:r>
      <w:commentRangeEnd w:id="8"/>
      <w:r w:rsidR="00B963AD">
        <w:rPr>
          <w:rStyle w:val="CommentReference"/>
        </w:rPr>
        <w:commentReference w:id="8"/>
      </w:r>
    </w:p>
    <w:p w14:paraId="2047A8C3" w14:textId="77777777" w:rsidR="00EF3316" w:rsidRPr="00323159" w:rsidRDefault="00EF3316" w:rsidP="00897276">
      <w:pPr>
        <w:spacing w:after="0" w:line="240" w:lineRule="auto"/>
        <w:rPr>
          <w:rFonts w:ascii="Arial" w:hAnsi="Arial" w:cs="Arial"/>
        </w:rPr>
      </w:pPr>
    </w:p>
    <w:p w14:paraId="21B85A9C" w14:textId="5FFD808F" w:rsidR="00EF3316" w:rsidRPr="00AE1F6C" w:rsidRDefault="00EF3316" w:rsidP="00AE1F6C">
      <w:pPr>
        <w:pStyle w:val="Heading1"/>
      </w:pPr>
      <w:r w:rsidRPr="00AE1F6C">
        <w:lastRenderedPageBreak/>
        <w:t>Truancy</w:t>
      </w:r>
    </w:p>
    <w:p w14:paraId="4884D8AA" w14:textId="407DE646" w:rsidR="002507F0" w:rsidRPr="00093D00" w:rsidRDefault="00A86938" w:rsidP="00897276">
      <w:pPr>
        <w:spacing w:after="0" w:line="240" w:lineRule="auto"/>
        <w:rPr>
          <w:rFonts w:ascii="Arial" w:hAnsi="Arial" w:cs="Arial"/>
        </w:rPr>
      </w:pPr>
      <w:r w:rsidRPr="00093D00">
        <w:rPr>
          <w:rFonts w:ascii="Arial" w:hAnsi="Arial" w:cs="Arial"/>
        </w:rPr>
        <w:t>If a student is absent without a valid and verifiable excuse from the parent/guardian</w:t>
      </w:r>
      <w:r w:rsidR="00FF24CB">
        <w:rPr>
          <w:rFonts w:ascii="Arial" w:hAnsi="Arial" w:cs="Arial"/>
        </w:rPr>
        <w:t xml:space="preserve"> </w:t>
      </w:r>
      <w:r w:rsidR="00EF3316" w:rsidRPr="00093D00">
        <w:rPr>
          <w:rFonts w:ascii="Arial" w:hAnsi="Arial" w:cs="Arial"/>
        </w:rPr>
        <w:t xml:space="preserve">or if the student leaves school or a class without permission of the teacher or administrator in charge, the student shall be considered truant. A "habitual truant" shall be defined as a student of compulsory attendance age who has four unexcused absences from school in any one month or </w:t>
      </w:r>
      <w:r w:rsidR="00701DDD">
        <w:rPr>
          <w:rFonts w:ascii="Arial" w:hAnsi="Arial" w:cs="Arial"/>
        </w:rPr>
        <w:t>ten</w:t>
      </w:r>
      <w:r w:rsidR="00EF3316" w:rsidRPr="00093D00">
        <w:rPr>
          <w:rFonts w:ascii="Arial" w:hAnsi="Arial" w:cs="Arial"/>
        </w:rPr>
        <w:t xml:space="preserve"> unexcused absences during any school year. Absences due to suspension or expulsion shall not be counted in the total of unexcused absences.</w:t>
      </w:r>
      <w:r w:rsidR="00EF3316" w:rsidRPr="00323159">
        <w:rPr>
          <w:rFonts w:ascii="Arial" w:hAnsi="Arial" w:cs="Arial"/>
        </w:rPr>
        <w:br/>
      </w:r>
      <w:r w:rsidR="00EF3316" w:rsidRPr="00093D00">
        <w:rPr>
          <w:rFonts w:ascii="Arial" w:hAnsi="Arial" w:cs="Arial"/>
        </w:rPr>
        <w:br/>
      </w:r>
      <w:commentRangeStart w:id="9"/>
      <w:r w:rsidR="00EF3316" w:rsidRPr="00093D00">
        <w:rPr>
          <w:rFonts w:ascii="Arial" w:hAnsi="Arial" w:cs="Arial"/>
        </w:rPr>
        <w:t xml:space="preserve">In order to reduce the incidents of truancy, parents of all students shall be notified in writing at the beginning of each school year of their obligation to </w:t>
      </w:r>
      <w:r w:rsidR="002C4180" w:rsidRPr="00093D00">
        <w:rPr>
          <w:rFonts w:ascii="Arial" w:hAnsi="Arial" w:cs="Arial"/>
        </w:rPr>
        <w:t>ensure</w:t>
      </w:r>
      <w:r w:rsidR="00EF3316" w:rsidRPr="00093D00">
        <w:rPr>
          <w:rFonts w:ascii="Arial" w:hAnsi="Arial" w:cs="Arial"/>
        </w:rPr>
        <w:t xml:space="preserve"> that all children of compulsory attendance age attend school. Parents shall be required to acknowledge in writing awareness of their obligations and to furnish the school with a telephone number or other means of contacting them during the school day.</w:t>
      </w:r>
      <w:commentRangeEnd w:id="9"/>
      <w:r w:rsidR="00AB7957">
        <w:rPr>
          <w:rStyle w:val="CommentReference"/>
        </w:rPr>
        <w:commentReference w:id="9"/>
      </w:r>
      <w:r w:rsidR="00EF3316" w:rsidRPr="00093D00">
        <w:rPr>
          <w:rFonts w:ascii="Arial" w:hAnsi="Arial" w:cs="Arial"/>
        </w:rPr>
        <w:br/>
      </w:r>
      <w:r w:rsidR="00EF3316" w:rsidRPr="00093D00">
        <w:rPr>
          <w:rFonts w:ascii="Arial" w:hAnsi="Arial" w:cs="Arial"/>
        </w:rPr>
        <w:br/>
        <w:t>The school shall establish a system of monitoring individual unexcused absences. When a student fails to report on a regularly scheduled school day and school personnel have received no indication that the parent is aware of the absence, school personnel or volunteers under the direction of school personnel shall make a reasonable effort to notify the parent by telephone.</w:t>
      </w:r>
      <w:r w:rsidR="00EF3316" w:rsidRPr="00093D00">
        <w:rPr>
          <w:rFonts w:ascii="Arial" w:hAnsi="Arial" w:cs="Arial"/>
        </w:rPr>
        <w:br/>
      </w:r>
    </w:p>
    <w:p w14:paraId="51B23498" w14:textId="69293CDE" w:rsidR="00193A6A" w:rsidRDefault="00EF3316" w:rsidP="00897276">
      <w:pPr>
        <w:spacing w:after="0" w:line="240" w:lineRule="auto"/>
        <w:rPr>
          <w:rFonts w:ascii="Arial" w:hAnsi="Arial" w:cs="Arial"/>
        </w:rPr>
      </w:pPr>
      <w:r w:rsidRPr="00093D00">
        <w:rPr>
          <w:rFonts w:ascii="Arial" w:hAnsi="Arial" w:cs="Arial"/>
        </w:rPr>
        <w:t xml:space="preserve">A remedial attendance plan shall be developed for a student who is at risk of being declared habitually truant with the goal of assisting the child to remain in school. When practicable, the child's parent, guardian or legal custodian shall participate with </w:t>
      </w:r>
      <w:r w:rsidR="00AE1F6C" w:rsidRPr="00093D00">
        <w:rPr>
          <w:rFonts w:ascii="Arial" w:hAnsi="Arial" w:cs="Arial"/>
        </w:rPr>
        <w:t>School</w:t>
      </w:r>
      <w:r w:rsidRPr="00093D00">
        <w:rPr>
          <w:rFonts w:ascii="Arial" w:hAnsi="Arial" w:cs="Arial"/>
        </w:rPr>
        <w:t xml:space="preserve"> personnel during the development of the plan. Appropriate school personnel shall make all reasonable efforts to meet with the parent, guardian or legal custodian to review and evaluate the reasons for the child's truancy.</w:t>
      </w:r>
      <w:r w:rsidR="00FC5994">
        <w:rPr>
          <w:rFonts w:ascii="Arial" w:hAnsi="Arial" w:cs="Arial"/>
        </w:rPr>
        <w:t xml:space="preserve"> School personnel in encouraged to </w:t>
      </w:r>
      <w:r w:rsidR="00210C2C">
        <w:rPr>
          <w:rFonts w:ascii="Arial" w:hAnsi="Arial" w:cs="Arial"/>
        </w:rPr>
        <w:t xml:space="preserve">work with local community groups </w:t>
      </w:r>
      <w:r w:rsidR="003B7E42">
        <w:rPr>
          <w:rFonts w:ascii="Arial" w:hAnsi="Arial" w:cs="Arial"/>
        </w:rPr>
        <w:t>when developing a plan to support the student.</w:t>
      </w:r>
      <w:r w:rsidR="00CE3B91">
        <w:rPr>
          <w:rFonts w:ascii="Arial" w:hAnsi="Arial" w:cs="Arial"/>
        </w:rPr>
        <w:t xml:space="preserve"> </w:t>
      </w:r>
    </w:p>
    <w:p w14:paraId="2C8C3F12" w14:textId="34979BCD" w:rsidR="00A7490B" w:rsidRPr="00A8793C" w:rsidRDefault="00A7490B" w:rsidP="00A7490B">
      <w:pPr>
        <w:spacing w:after="0" w:line="240" w:lineRule="auto"/>
        <w:rPr>
          <w:rFonts w:ascii="Arial" w:hAnsi="Arial" w:cs="Arial"/>
        </w:rPr>
      </w:pPr>
      <w:r w:rsidRPr="00A8793C">
        <w:rPr>
          <w:rFonts w:ascii="Arial" w:hAnsi="Arial" w:cs="Arial"/>
        </w:rPr>
        <w:t>If a student is habitually truant</w:t>
      </w:r>
      <w:r>
        <w:rPr>
          <w:rFonts w:ascii="Arial" w:hAnsi="Arial" w:cs="Arial"/>
        </w:rPr>
        <w:t xml:space="preserve">, </w:t>
      </w:r>
      <w:r w:rsidRPr="00A8793C">
        <w:rPr>
          <w:rFonts w:ascii="Arial" w:hAnsi="Arial" w:cs="Arial"/>
        </w:rPr>
        <w:t xml:space="preserve">the school administration may choose to work with the student’s district of residence to initiate truancy proceedings but is not required to do so. The school administration may also ask the district of residence to delegate authority to the school’s attorney to initiate the proceedings. </w:t>
      </w:r>
    </w:p>
    <w:p w14:paraId="7C5CD8CF" w14:textId="77777777" w:rsidR="00A7490B" w:rsidRDefault="00A7490B" w:rsidP="00897276">
      <w:pPr>
        <w:spacing w:after="0" w:line="240" w:lineRule="auto"/>
        <w:rPr>
          <w:rFonts w:ascii="Arial" w:hAnsi="Arial" w:cs="Arial"/>
        </w:rPr>
      </w:pPr>
    </w:p>
    <w:p w14:paraId="41B6E7D0" w14:textId="71FD8D24" w:rsidR="00193A6A" w:rsidRDefault="00193A6A" w:rsidP="00144DD5">
      <w:pPr>
        <w:pStyle w:val="Heading1"/>
      </w:pPr>
      <w:r>
        <w:t>Chronic Absenteeis</w:t>
      </w:r>
      <w:r w:rsidR="00257339">
        <w:t>m</w:t>
      </w:r>
    </w:p>
    <w:p w14:paraId="650AFFA0" w14:textId="53212002" w:rsidR="00144DD5" w:rsidRDefault="00D30413" w:rsidP="00A94579">
      <w:pPr>
        <w:spacing w:line="240" w:lineRule="auto"/>
        <w:rPr>
          <w:rFonts w:ascii="Arial" w:hAnsi="Arial" w:cs="Arial"/>
        </w:rPr>
      </w:pPr>
      <w:r w:rsidRPr="00D30413">
        <w:rPr>
          <w:rFonts w:ascii="Arial" w:hAnsi="Arial" w:cs="Arial"/>
        </w:rPr>
        <w:t>When a student has an excessive number of absences, these absences negatively impact the student's academic success.</w:t>
      </w:r>
      <w:r>
        <w:rPr>
          <w:rFonts w:ascii="Arial" w:hAnsi="Arial" w:cs="Arial"/>
        </w:rPr>
        <w:t xml:space="preserve"> </w:t>
      </w:r>
      <w:r w:rsidR="004A066D" w:rsidRPr="00A94579">
        <w:rPr>
          <w:rFonts w:ascii="Arial" w:hAnsi="Arial" w:cs="Arial"/>
        </w:rPr>
        <w:t xml:space="preserve">If a student misses 10 percent or more of a school year, the student shall be considered </w:t>
      </w:r>
      <w:r w:rsidR="00213133" w:rsidRPr="00A94579">
        <w:rPr>
          <w:rFonts w:ascii="Arial" w:hAnsi="Arial" w:cs="Arial"/>
        </w:rPr>
        <w:t>“chronically absent”. All absences are included</w:t>
      </w:r>
      <w:r w:rsidR="00894400">
        <w:rPr>
          <w:rFonts w:ascii="Arial" w:hAnsi="Arial" w:cs="Arial"/>
        </w:rPr>
        <w:t xml:space="preserve"> in this designation</w:t>
      </w:r>
      <w:r w:rsidR="00213133" w:rsidRPr="00A94579">
        <w:rPr>
          <w:rFonts w:ascii="Arial" w:hAnsi="Arial" w:cs="Arial"/>
        </w:rPr>
        <w:t>—excused, unexcused and suspensions.</w:t>
      </w:r>
      <w:r w:rsidR="00E550F2" w:rsidRPr="00E550F2">
        <w:t xml:space="preserve"> </w:t>
      </w:r>
      <w:r w:rsidR="00E550F2" w:rsidRPr="00E550F2">
        <w:rPr>
          <w:rFonts w:ascii="Arial" w:hAnsi="Arial" w:cs="Arial"/>
        </w:rPr>
        <w:t>Consequently, a student who averages 2 absences (excused or unexcused) a month is at-risk of being chronically absent for the year.</w:t>
      </w:r>
      <w:r w:rsidR="00213133" w:rsidRPr="00A94579">
        <w:rPr>
          <w:rFonts w:ascii="Arial" w:hAnsi="Arial" w:cs="Arial"/>
        </w:rPr>
        <w:t xml:space="preserve"> </w:t>
      </w:r>
      <w:r w:rsidR="00D35B99" w:rsidRPr="00D35B99">
        <w:rPr>
          <w:rFonts w:ascii="Arial" w:hAnsi="Arial" w:cs="Arial"/>
        </w:rPr>
        <w:t>If a student is identified as "chronically absent," the School</w:t>
      </w:r>
      <w:r w:rsidR="00220A92">
        <w:rPr>
          <w:rFonts w:ascii="Arial" w:hAnsi="Arial" w:cs="Arial"/>
        </w:rPr>
        <w:t xml:space="preserve"> Leader</w:t>
      </w:r>
      <w:r w:rsidR="00D35B99" w:rsidRPr="00D35B99">
        <w:rPr>
          <w:rFonts w:ascii="Arial" w:hAnsi="Arial" w:cs="Arial"/>
        </w:rPr>
        <w:t xml:space="preserve">, or designee, will develop a plan to improve the student's attendance. The plan will include best practices and research-based strategies to address the reasons for the student's chronic absenteeism, including, but not limited to </w:t>
      </w:r>
      <w:commentRangeStart w:id="10"/>
      <w:r w:rsidR="00D35B99" w:rsidRPr="00D35B99">
        <w:rPr>
          <w:rFonts w:ascii="Arial" w:hAnsi="Arial" w:cs="Arial"/>
        </w:rPr>
        <w:t>being contacted by a school’s Family Liaison, Social Worker, or Counselor, or interventions as described in the MTSS process</w:t>
      </w:r>
      <w:commentRangeEnd w:id="10"/>
      <w:r w:rsidR="00E550F2">
        <w:rPr>
          <w:rStyle w:val="CommentReference"/>
        </w:rPr>
        <w:commentReference w:id="10"/>
      </w:r>
      <w:r w:rsidR="00D35B99" w:rsidRPr="00D35B99">
        <w:rPr>
          <w:rFonts w:ascii="Arial" w:hAnsi="Arial" w:cs="Arial"/>
        </w:rPr>
        <w:t xml:space="preserve">. When practicable, the student's parent/guardian will participate in the development of the plan. </w:t>
      </w:r>
      <w:commentRangeStart w:id="11"/>
      <w:r w:rsidR="00D35B99" w:rsidRPr="00D35B99">
        <w:rPr>
          <w:rFonts w:ascii="Arial" w:hAnsi="Arial" w:cs="Arial"/>
        </w:rPr>
        <w:t xml:space="preserve">The </w:t>
      </w:r>
      <w:r w:rsidR="00E550F2">
        <w:rPr>
          <w:rFonts w:ascii="Arial" w:hAnsi="Arial" w:cs="Arial"/>
        </w:rPr>
        <w:t>School Leader</w:t>
      </w:r>
      <w:r w:rsidR="00D35B99" w:rsidRPr="00D35B99">
        <w:rPr>
          <w:rFonts w:ascii="Arial" w:hAnsi="Arial" w:cs="Arial"/>
        </w:rPr>
        <w:t>, or designee, will discuss truancy consequences with the student and family, and strongly consider putting the student on an attendance contract at the beginning of each semester.</w:t>
      </w:r>
      <w:r w:rsidR="009C1C39">
        <w:rPr>
          <w:rFonts w:ascii="Arial" w:hAnsi="Arial" w:cs="Arial"/>
        </w:rPr>
        <w:t xml:space="preserve"> </w:t>
      </w:r>
      <w:commentRangeEnd w:id="11"/>
      <w:r w:rsidR="002E52BB">
        <w:rPr>
          <w:rStyle w:val="CommentReference"/>
        </w:rPr>
        <w:commentReference w:id="11"/>
      </w:r>
      <w:r w:rsidR="009C1C39">
        <w:rPr>
          <w:rFonts w:ascii="Arial" w:hAnsi="Arial" w:cs="Arial"/>
        </w:rPr>
        <w:t xml:space="preserve">Chronic absenteeism may </w:t>
      </w:r>
      <w:r w:rsidR="00D756BA">
        <w:rPr>
          <w:rFonts w:ascii="Arial" w:hAnsi="Arial" w:cs="Arial"/>
        </w:rPr>
        <w:t>b</w:t>
      </w:r>
      <w:r w:rsidR="009C1C39">
        <w:rPr>
          <w:rFonts w:ascii="Arial" w:hAnsi="Arial" w:cs="Arial"/>
        </w:rPr>
        <w:t>e ground</w:t>
      </w:r>
      <w:r w:rsidR="00D756BA">
        <w:rPr>
          <w:rFonts w:ascii="Arial" w:hAnsi="Arial" w:cs="Arial"/>
        </w:rPr>
        <w:t>s</w:t>
      </w:r>
      <w:r w:rsidR="009C1C39">
        <w:rPr>
          <w:rFonts w:ascii="Arial" w:hAnsi="Arial" w:cs="Arial"/>
        </w:rPr>
        <w:t xml:space="preserve"> for grade retention depending on severity and impact on student learning</w:t>
      </w:r>
      <w:r w:rsidR="00D35B99" w:rsidRPr="00D35B99">
        <w:rPr>
          <w:rFonts w:ascii="Arial" w:hAnsi="Arial" w:cs="Arial"/>
        </w:rPr>
        <w:t>.</w:t>
      </w:r>
    </w:p>
    <w:p w14:paraId="1FA4434E" w14:textId="77777777" w:rsidR="00903312" w:rsidRPr="00A94579" w:rsidRDefault="00903312" w:rsidP="00A94579">
      <w:pPr>
        <w:spacing w:line="240" w:lineRule="auto"/>
        <w:rPr>
          <w:rFonts w:ascii="Arial" w:hAnsi="Arial" w:cs="Arial"/>
        </w:rPr>
      </w:pPr>
    </w:p>
    <w:p w14:paraId="0F7D044B" w14:textId="45D002B4" w:rsidR="00257339" w:rsidRDefault="00AF5941" w:rsidP="000D77A9">
      <w:pPr>
        <w:pStyle w:val="Heading1"/>
      </w:pPr>
      <w:r>
        <w:lastRenderedPageBreak/>
        <w:t>Student Withdrawal/Dropouts</w:t>
      </w:r>
    </w:p>
    <w:p w14:paraId="7DAE3F99" w14:textId="3435B344" w:rsidR="00D1491A" w:rsidRDefault="00A5189B" w:rsidP="00406C8F">
      <w:pPr>
        <w:rPr>
          <w:rFonts w:ascii="Arial" w:hAnsi="Arial" w:cs="Arial"/>
        </w:rPr>
      </w:pPr>
      <w:r>
        <w:rPr>
          <w:rStyle w:val="normaltextrun"/>
          <w:rFonts w:ascii="Arial" w:hAnsi="Arial" w:cs="Arial"/>
          <w:color w:val="000000"/>
          <w:shd w:val="clear" w:color="auto" w:fill="FFFFFF"/>
        </w:rPr>
        <w:t xml:space="preserve">When a student is truant for an extended </w:t>
      </w:r>
      <w:proofErr w:type="gramStart"/>
      <w:r>
        <w:rPr>
          <w:rStyle w:val="normaltextrun"/>
          <w:rFonts w:ascii="Arial" w:hAnsi="Arial" w:cs="Arial"/>
          <w:color w:val="000000"/>
          <w:shd w:val="clear" w:color="auto" w:fill="FFFFFF"/>
        </w:rPr>
        <w:t>period of time</w:t>
      </w:r>
      <w:proofErr w:type="gramEnd"/>
      <w:r>
        <w:rPr>
          <w:rStyle w:val="normaltextrun"/>
          <w:rFonts w:ascii="Arial" w:hAnsi="Arial" w:cs="Arial"/>
          <w:color w:val="000000"/>
          <w:shd w:val="clear" w:color="auto" w:fill="FFFFFF"/>
        </w:rPr>
        <w:t xml:space="preserve"> </w:t>
      </w:r>
      <w:r>
        <w:rPr>
          <w:rStyle w:val="normaltextrun"/>
          <w:rFonts w:ascii="Arial" w:hAnsi="Arial" w:cs="Arial"/>
          <w:i/>
          <w:iCs/>
          <w:color w:val="000000"/>
          <w:shd w:val="clear" w:color="auto" w:fill="FFFFFF"/>
        </w:rPr>
        <w:t>without notice</w:t>
      </w:r>
      <w:r>
        <w:rPr>
          <w:rStyle w:val="normaltextrun"/>
          <w:rFonts w:ascii="Arial" w:hAnsi="Arial" w:cs="Arial"/>
          <w:color w:val="000000"/>
          <w:shd w:val="clear" w:color="auto" w:fill="FFFFFF"/>
        </w:rPr>
        <w:t xml:space="preserve"> that the student is withdrawing or transferring and the school has made several documented attempts to reach the family unsuccessfully, the school should code the student as a dropout beginning on the first date the student was absent for this extended period of time. </w:t>
      </w:r>
    </w:p>
    <w:p w14:paraId="45CCA9BA" w14:textId="77777777" w:rsidR="00DC7AC4" w:rsidRDefault="00871A55" w:rsidP="00406C8F">
      <w:pPr>
        <w:rPr>
          <w:rFonts w:ascii="Arial" w:hAnsi="Arial" w:cs="Arial"/>
        </w:rPr>
      </w:pPr>
      <w:r>
        <w:rPr>
          <w:rFonts w:ascii="Arial" w:hAnsi="Arial" w:cs="Arial"/>
        </w:rPr>
        <w:t>School staff</w:t>
      </w:r>
      <w:r w:rsidR="00406C8F" w:rsidRPr="00406C8F">
        <w:rPr>
          <w:rFonts w:ascii="Arial" w:hAnsi="Arial" w:cs="Arial"/>
        </w:rPr>
        <w:t xml:space="preserve"> will prioritize dropout prevention to enable those students who are considering dropping out or who have dropped out of school to return and resume their programs with a minimal degree of disruption.</w:t>
      </w:r>
      <w:r w:rsidR="00D974A2">
        <w:rPr>
          <w:rFonts w:ascii="Arial" w:hAnsi="Arial" w:cs="Arial"/>
        </w:rPr>
        <w:t xml:space="preserve"> </w:t>
      </w:r>
      <w:r w:rsidR="00406C8F" w:rsidRPr="00406C8F">
        <w:rPr>
          <w:rFonts w:ascii="Arial" w:hAnsi="Arial" w:cs="Arial"/>
        </w:rPr>
        <w:t>These dropout prevention measures represent a final attempt to re-engage a student at the end of the continuum of multiple interventions</w:t>
      </w:r>
      <w:r w:rsidR="00DF4809">
        <w:rPr>
          <w:rFonts w:ascii="Arial" w:hAnsi="Arial" w:cs="Arial"/>
        </w:rPr>
        <w:t xml:space="preserve">. </w:t>
      </w:r>
    </w:p>
    <w:p w14:paraId="038F49E1" w14:textId="783935AA" w:rsidR="003B36F8" w:rsidRPr="003B36F8" w:rsidRDefault="003B36F8" w:rsidP="00406C8F">
      <w:pPr>
        <w:rPr>
          <w:rFonts w:ascii="Arial" w:hAnsi="Arial" w:cs="Arial"/>
        </w:rPr>
      </w:pPr>
      <w:r w:rsidRPr="003B36F8">
        <w:rPr>
          <w:rFonts w:ascii="Arial" w:hAnsi="Arial" w:cs="Arial"/>
        </w:rPr>
        <w:t>The following procedures apply to students who may be withdrawn from school as a dropout.</w:t>
      </w:r>
    </w:p>
    <w:p w14:paraId="478CA3B3" w14:textId="14AB8901" w:rsidR="00E2638A" w:rsidRPr="00E2638A" w:rsidRDefault="00E2638A" w:rsidP="00E2638A">
      <w:pPr>
        <w:pStyle w:val="ListParagraph"/>
        <w:numPr>
          <w:ilvl w:val="0"/>
          <w:numId w:val="10"/>
        </w:numPr>
        <w:rPr>
          <w:rFonts w:ascii="Arial" w:hAnsi="Arial" w:cs="Arial"/>
        </w:rPr>
      </w:pPr>
      <w:r w:rsidRPr="00E2638A">
        <w:rPr>
          <w:rFonts w:ascii="Arial" w:hAnsi="Arial" w:cs="Arial"/>
        </w:rPr>
        <w:t>When a student is identified by the school as a potential or immediate dropout, the student, parent/guardian and a school counselor or other designated staff member will meet. The purpose of this meeting is to discuss the student’s academic, social and emotional strengths and needs and to create a comprehensive plan with the intention of reengaging the student in school.</w:t>
      </w:r>
    </w:p>
    <w:p w14:paraId="7CE5162B" w14:textId="12F8B80C" w:rsidR="00E2638A" w:rsidRPr="00E2638A" w:rsidRDefault="00E2638A" w:rsidP="00E2638A">
      <w:pPr>
        <w:numPr>
          <w:ilvl w:val="0"/>
          <w:numId w:val="10"/>
        </w:numPr>
        <w:rPr>
          <w:rFonts w:ascii="Arial" w:hAnsi="Arial" w:cs="Arial"/>
        </w:rPr>
      </w:pPr>
      <w:r w:rsidRPr="00E2638A">
        <w:rPr>
          <w:rFonts w:ascii="Arial" w:hAnsi="Arial" w:cs="Arial"/>
        </w:rPr>
        <w:t xml:space="preserve">If all efforts to re-engage the student in school are unsuccessful, an additional attempt will be made to keep the student in school. </w:t>
      </w:r>
      <w:commentRangeStart w:id="12"/>
      <w:r w:rsidRPr="00E2638A">
        <w:rPr>
          <w:rFonts w:ascii="Arial" w:hAnsi="Arial" w:cs="Arial"/>
        </w:rPr>
        <w:t xml:space="preserve">The process and protocols will be published </w:t>
      </w:r>
      <w:r w:rsidR="005D3C41">
        <w:rPr>
          <w:rFonts w:ascii="Arial" w:hAnsi="Arial" w:cs="Arial"/>
        </w:rPr>
        <w:t>in</w:t>
      </w:r>
      <w:r w:rsidRPr="00E2638A">
        <w:rPr>
          <w:rFonts w:ascii="Arial" w:hAnsi="Arial" w:cs="Arial"/>
        </w:rPr>
        <w:t xml:space="preserve"> the </w:t>
      </w:r>
      <w:r w:rsidR="00932581">
        <w:rPr>
          <w:rFonts w:ascii="Arial" w:hAnsi="Arial" w:cs="Arial"/>
        </w:rPr>
        <w:t>Parent/Student Handbook</w:t>
      </w:r>
      <w:r w:rsidRPr="00E2638A">
        <w:rPr>
          <w:rFonts w:ascii="Arial" w:hAnsi="Arial" w:cs="Arial"/>
        </w:rPr>
        <w:t xml:space="preserve"> each school year. </w:t>
      </w:r>
      <w:commentRangeEnd w:id="12"/>
      <w:r w:rsidR="00932581">
        <w:rPr>
          <w:rStyle w:val="CommentReference"/>
        </w:rPr>
        <w:commentReference w:id="12"/>
      </w:r>
      <w:r w:rsidRPr="00E2638A">
        <w:rPr>
          <w:rFonts w:ascii="Arial" w:hAnsi="Arial" w:cs="Arial"/>
        </w:rPr>
        <w:t>This will generally include resources for families to inform them of the education</w:t>
      </w:r>
      <w:r w:rsidR="00E93228">
        <w:rPr>
          <w:rFonts w:ascii="Arial" w:hAnsi="Arial" w:cs="Arial"/>
        </w:rPr>
        <w:t>al</w:t>
      </w:r>
      <w:r w:rsidRPr="00E2638A">
        <w:rPr>
          <w:rFonts w:ascii="Arial" w:hAnsi="Arial" w:cs="Arial"/>
        </w:rPr>
        <w:t xml:space="preserve"> alternatives that are available to the student, their rights and supports that may be available.</w:t>
      </w:r>
    </w:p>
    <w:p w14:paraId="73D32A9D" w14:textId="404970B4" w:rsidR="003B36F8" w:rsidRPr="003B36F8" w:rsidRDefault="00425A1B" w:rsidP="00E2638A">
      <w:pPr>
        <w:numPr>
          <w:ilvl w:val="0"/>
          <w:numId w:val="10"/>
        </w:numPr>
        <w:rPr>
          <w:rFonts w:ascii="Arial" w:hAnsi="Arial" w:cs="Arial"/>
        </w:rPr>
      </w:pPr>
      <w:r>
        <w:rPr>
          <w:rFonts w:ascii="Arial" w:hAnsi="Arial" w:cs="Arial"/>
        </w:rPr>
        <w:t xml:space="preserve">If the school has made several documented attempts </w:t>
      </w:r>
      <w:r w:rsidR="0011134C">
        <w:rPr>
          <w:rFonts w:ascii="Arial" w:hAnsi="Arial" w:cs="Arial"/>
        </w:rPr>
        <w:t xml:space="preserve">(e.g., phone, email, home visits) </w:t>
      </w:r>
      <w:r>
        <w:rPr>
          <w:rFonts w:ascii="Arial" w:hAnsi="Arial" w:cs="Arial"/>
        </w:rPr>
        <w:t>to reach the student and family and</w:t>
      </w:r>
      <w:r w:rsidR="00E2638A" w:rsidRPr="00E2638A">
        <w:rPr>
          <w:rFonts w:ascii="Arial" w:hAnsi="Arial" w:cs="Arial"/>
        </w:rPr>
        <w:t xml:space="preserve"> the student and family are unable or unwilling to mee</w:t>
      </w:r>
      <w:r w:rsidR="00E93228">
        <w:rPr>
          <w:rFonts w:ascii="Arial" w:hAnsi="Arial" w:cs="Arial"/>
        </w:rPr>
        <w:t xml:space="preserve">t, </w:t>
      </w:r>
      <w:r w:rsidR="00E2638A" w:rsidRPr="00E2638A">
        <w:rPr>
          <w:rFonts w:ascii="Arial" w:hAnsi="Arial" w:cs="Arial"/>
        </w:rPr>
        <w:t>the school’s designee shall send or provide a written notice that the student has dropped out of school, that shall include, but not be limited to, an encouragement that the student returns to school, and the availability of educational alternatives and services for at-risk students.</w:t>
      </w:r>
      <w:r w:rsidR="00E2638A">
        <w:rPr>
          <w:rFonts w:ascii="Arial" w:hAnsi="Arial" w:cs="Arial"/>
        </w:rPr>
        <w:t xml:space="preserve"> </w:t>
      </w:r>
      <w:r w:rsidR="00FF78EC" w:rsidRPr="00E2638A">
        <w:rPr>
          <w:rFonts w:ascii="Arial" w:hAnsi="Arial" w:cs="Arial"/>
        </w:rPr>
        <w:t>The notice sh</w:t>
      </w:r>
      <w:r w:rsidR="004111FF" w:rsidRPr="00E2638A">
        <w:rPr>
          <w:rFonts w:ascii="Arial" w:hAnsi="Arial" w:cs="Arial"/>
        </w:rPr>
        <w:t>all</w:t>
      </w:r>
      <w:r w:rsidR="00FF78EC" w:rsidRPr="00E2638A">
        <w:rPr>
          <w:rFonts w:ascii="Arial" w:hAnsi="Arial" w:cs="Arial"/>
        </w:rPr>
        <w:t xml:space="preserve"> be </w:t>
      </w:r>
      <w:r w:rsidR="004111FF" w:rsidRPr="00E2638A">
        <w:rPr>
          <w:rFonts w:ascii="Arial" w:hAnsi="Arial" w:cs="Arial"/>
        </w:rPr>
        <w:t xml:space="preserve">sent within </w:t>
      </w:r>
      <w:commentRangeStart w:id="13"/>
      <w:r w:rsidR="004111FF" w:rsidRPr="00E2638A">
        <w:rPr>
          <w:rFonts w:ascii="Arial" w:hAnsi="Arial" w:cs="Arial"/>
        </w:rPr>
        <w:t xml:space="preserve">[#] </w:t>
      </w:r>
      <w:commentRangeEnd w:id="13"/>
      <w:r w:rsidR="002A0B4B">
        <w:rPr>
          <w:rStyle w:val="CommentReference"/>
        </w:rPr>
        <w:commentReference w:id="13"/>
      </w:r>
      <w:r w:rsidR="004111FF" w:rsidRPr="00E2638A">
        <w:rPr>
          <w:rFonts w:ascii="Arial" w:hAnsi="Arial" w:cs="Arial"/>
        </w:rPr>
        <w:t>calendar days of the determination.</w:t>
      </w:r>
    </w:p>
    <w:p w14:paraId="3E89EDAC" w14:textId="795360C8" w:rsidR="003B36F8" w:rsidRPr="00F16697" w:rsidRDefault="003B36F8" w:rsidP="00E62AF5">
      <w:pPr>
        <w:rPr>
          <w:rFonts w:ascii="Arial" w:hAnsi="Arial" w:cs="Arial"/>
        </w:rPr>
      </w:pPr>
      <w:r w:rsidRPr="003B36F8">
        <w:rPr>
          <w:rFonts w:ascii="Arial" w:hAnsi="Arial" w:cs="Arial"/>
        </w:rPr>
        <w:t xml:space="preserve">When the student has been officially withdrawn as a dropout, the </w:t>
      </w:r>
      <w:proofErr w:type="gramStart"/>
      <w:r>
        <w:rPr>
          <w:rFonts w:ascii="Arial" w:hAnsi="Arial" w:cs="Arial"/>
        </w:rPr>
        <w:t>School</w:t>
      </w:r>
      <w:proofErr w:type="gramEnd"/>
      <w:r w:rsidRPr="003B36F8">
        <w:rPr>
          <w:rFonts w:ascii="Arial" w:hAnsi="Arial" w:cs="Arial"/>
        </w:rPr>
        <w:t xml:space="preserve"> will attempt to contact the student and/or parent/guardian with the purpose of reengaging the student in an education/career pathway and support them in developing a new plan.</w:t>
      </w:r>
    </w:p>
    <w:p w14:paraId="41A8F1EF" w14:textId="6430A94B" w:rsidR="007D32E4" w:rsidRDefault="007D32E4" w:rsidP="007D32E4">
      <w:pPr>
        <w:pStyle w:val="Heading1"/>
      </w:pPr>
      <w:r>
        <w:t>Special Education</w:t>
      </w:r>
    </w:p>
    <w:p w14:paraId="30EE8706" w14:textId="711792FE" w:rsidR="00E62AF5" w:rsidRPr="00F31717" w:rsidRDefault="004F3269" w:rsidP="00E62AF5">
      <w:pPr>
        <w:rPr>
          <w:rFonts w:ascii="Arial" w:hAnsi="Arial" w:cs="Arial"/>
        </w:rPr>
      </w:pPr>
      <w:r w:rsidRPr="004F3269">
        <w:rPr>
          <w:rFonts w:ascii="Arial" w:hAnsi="Arial" w:cs="Arial"/>
        </w:rPr>
        <w:t>Federal and state special education laws prevail over state laws and regulations for attendance. When applying attendance policies to students qualifying for an IEP or 504 Plan, the school must consider those special education rights first.</w:t>
      </w:r>
    </w:p>
    <w:p w14:paraId="3896C822" w14:textId="524740D3" w:rsidR="00AE1F6C" w:rsidRDefault="00AA6F6B" w:rsidP="00AA6F6B">
      <w:pPr>
        <w:pStyle w:val="Heading1"/>
      </w:pPr>
      <w:r>
        <w:t>In</w:t>
      </w:r>
      <w:r w:rsidR="00E76ACC">
        <w:t>-</w:t>
      </w:r>
      <w:r>
        <w:t>School Suspension</w:t>
      </w:r>
    </w:p>
    <w:p w14:paraId="2951E4AD" w14:textId="30D6D35E" w:rsidR="00AA6F6B" w:rsidRDefault="002C58BF" w:rsidP="001A7050">
      <w:pPr>
        <w:rPr>
          <w:rFonts w:ascii="Arial" w:hAnsi="Arial" w:cs="Arial"/>
        </w:rPr>
      </w:pPr>
      <w:r>
        <w:rPr>
          <w:rFonts w:ascii="Arial" w:hAnsi="Arial" w:cs="Arial"/>
        </w:rPr>
        <w:t>When a student receives an in</w:t>
      </w:r>
      <w:r w:rsidR="002E52BB">
        <w:rPr>
          <w:rFonts w:ascii="Arial" w:hAnsi="Arial" w:cs="Arial"/>
        </w:rPr>
        <w:t>-</w:t>
      </w:r>
      <w:r>
        <w:rPr>
          <w:rFonts w:ascii="Arial" w:hAnsi="Arial" w:cs="Arial"/>
        </w:rPr>
        <w:t xml:space="preserve">school suspension, the </w:t>
      </w:r>
      <w:r w:rsidR="00F32022">
        <w:rPr>
          <w:rFonts w:ascii="Arial" w:hAnsi="Arial" w:cs="Arial"/>
        </w:rPr>
        <w:t>school will document the in</w:t>
      </w:r>
      <w:r w:rsidR="00E76ACC">
        <w:rPr>
          <w:rFonts w:ascii="Arial" w:hAnsi="Arial" w:cs="Arial"/>
        </w:rPr>
        <w:t>-</w:t>
      </w:r>
      <w:r w:rsidR="00F32022">
        <w:rPr>
          <w:rFonts w:ascii="Arial" w:hAnsi="Arial" w:cs="Arial"/>
        </w:rPr>
        <w:t xml:space="preserve">school suspension as </w:t>
      </w:r>
      <w:commentRangeStart w:id="14"/>
      <w:r w:rsidR="00F32022">
        <w:rPr>
          <w:rFonts w:ascii="Arial" w:hAnsi="Arial" w:cs="Arial"/>
        </w:rPr>
        <w:t>[an excused absence / present].</w:t>
      </w:r>
      <w:commentRangeEnd w:id="14"/>
      <w:r w:rsidR="002E52BB">
        <w:rPr>
          <w:rStyle w:val="CommentReference"/>
        </w:rPr>
        <w:commentReference w:id="14"/>
      </w:r>
    </w:p>
    <w:p w14:paraId="0A0D70E2" w14:textId="5A073D17" w:rsidR="6D8B08D7" w:rsidRDefault="000E16FB" w:rsidP="009A7B76">
      <w:pPr>
        <w:pStyle w:val="Heading1"/>
      </w:pPr>
      <w:commentRangeStart w:id="15"/>
      <w:r>
        <w:t xml:space="preserve">Tracking Online </w:t>
      </w:r>
      <w:r w:rsidR="00D04E7E">
        <w:t xml:space="preserve">Attendance </w:t>
      </w:r>
      <w:commentRangeEnd w:id="15"/>
      <w:r w:rsidR="00EB4263">
        <w:rPr>
          <w:rStyle w:val="CommentReference"/>
          <w:rFonts w:asciiTheme="minorHAnsi" w:eastAsiaTheme="minorHAnsi" w:hAnsiTheme="minorHAnsi" w:cstheme="minorBidi"/>
          <w:b w:val="0"/>
          <w:bCs w:val="0"/>
        </w:rPr>
        <w:commentReference w:id="15"/>
      </w:r>
    </w:p>
    <w:p w14:paraId="43AC0EE4" w14:textId="75F6D9E1" w:rsidR="00D04E7E" w:rsidRDefault="00D04E7E" w:rsidP="13100D67">
      <w:pPr>
        <w:spacing w:after="0" w:line="240" w:lineRule="auto"/>
        <w:rPr>
          <w:rFonts w:ascii="Arial" w:hAnsi="Arial" w:cs="Arial"/>
        </w:rPr>
      </w:pPr>
      <w:commentRangeStart w:id="16"/>
      <w:r w:rsidRPr="13100D67">
        <w:rPr>
          <w:rFonts w:ascii="Arial" w:hAnsi="Arial" w:cs="Arial"/>
        </w:rPr>
        <w:t xml:space="preserve">For remote and fully online instruction, </w:t>
      </w:r>
      <w:r w:rsidR="41A1C058" w:rsidRPr="628613D7">
        <w:rPr>
          <w:rFonts w:ascii="Arial" w:hAnsi="Arial" w:cs="Arial"/>
        </w:rPr>
        <w:t xml:space="preserve">methods of tracking attendance </w:t>
      </w:r>
      <w:r w:rsidRPr="13100D67">
        <w:rPr>
          <w:rFonts w:ascii="Arial" w:hAnsi="Arial" w:cs="Arial"/>
        </w:rPr>
        <w:t xml:space="preserve">calculations for contact time may be based off academic content covered, student demonstrations of learning, estimated times for student to complete independent work, and/or other methods identified by </w:t>
      </w:r>
      <w:r w:rsidRPr="13100D67">
        <w:rPr>
          <w:rFonts w:ascii="Arial" w:hAnsi="Arial" w:cs="Arial"/>
        </w:rPr>
        <w:lastRenderedPageBreak/>
        <w:t>the school. All student-teacher contact hours that occur remotely and/or online are equivalent to in-person student-teacher contact hours.</w:t>
      </w:r>
    </w:p>
    <w:p w14:paraId="3AC425D5" w14:textId="0315A498" w:rsidR="00D04E7E" w:rsidRDefault="00D04E7E" w:rsidP="00D04E7E">
      <w:pPr>
        <w:spacing w:after="0" w:line="240" w:lineRule="auto"/>
        <w:rPr>
          <w:rFonts w:ascii="Arial" w:hAnsi="Arial" w:cs="Arial"/>
          <w:bCs/>
        </w:rPr>
      </w:pPr>
    </w:p>
    <w:p w14:paraId="11EC3087" w14:textId="21B3D484" w:rsidR="00D04E7E" w:rsidRDefault="00D04E7E" w:rsidP="00D04E7E">
      <w:pPr>
        <w:spacing w:after="0" w:line="240" w:lineRule="auto"/>
        <w:rPr>
          <w:rFonts w:ascii="Arial" w:hAnsi="Arial" w:cs="Arial"/>
          <w:bCs/>
        </w:rPr>
      </w:pPr>
      <w:r w:rsidRPr="00704A93">
        <w:rPr>
          <w:rFonts w:ascii="Arial" w:hAnsi="Arial" w:cs="Arial"/>
          <w:bCs/>
        </w:rPr>
        <w:t xml:space="preserve">Attendance during remote learning, supplemental online enrichment, or through the </w:t>
      </w:r>
      <w:r>
        <w:rPr>
          <w:rFonts w:ascii="Arial" w:hAnsi="Arial" w:cs="Arial"/>
          <w:bCs/>
        </w:rPr>
        <w:t xml:space="preserve">school’s online program </w:t>
      </w:r>
      <w:r w:rsidRPr="00704A93">
        <w:rPr>
          <w:rFonts w:ascii="Arial" w:hAnsi="Arial" w:cs="Arial"/>
          <w:bCs/>
        </w:rPr>
        <w:t xml:space="preserve">is tracked based on a student’s participation in some sort of learning activity for the day. Accumulated student instructional hours will be tracked through </w:t>
      </w:r>
      <w:r w:rsidR="000E16FB">
        <w:rPr>
          <w:rFonts w:ascii="Arial" w:hAnsi="Arial" w:cs="Arial"/>
          <w:bCs/>
        </w:rPr>
        <w:t>the following</w:t>
      </w:r>
      <w:r w:rsidRPr="00704A93">
        <w:rPr>
          <w:rFonts w:ascii="Arial" w:hAnsi="Arial" w:cs="Arial"/>
          <w:bCs/>
        </w:rPr>
        <w:t xml:space="preserve"> methods:</w:t>
      </w:r>
    </w:p>
    <w:p w14:paraId="2D0E5DD9" w14:textId="34B3CC5D" w:rsidR="00D04E7E" w:rsidRDefault="00D04E7E" w:rsidP="00D04E7E">
      <w:pPr>
        <w:pStyle w:val="ListParagraph"/>
        <w:numPr>
          <w:ilvl w:val="0"/>
          <w:numId w:val="16"/>
        </w:numPr>
        <w:spacing w:after="0" w:line="240" w:lineRule="auto"/>
        <w:rPr>
          <w:rFonts w:ascii="Arial" w:hAnsi="Arial" w:cs="Arial"/>
          <w:bCs/>
        </w:rPr>
      </w:pPr>
      <w:commentRangeStart w:id="17"/>
      <w:r w:rsidRPr="00CD35CE">
        <w:rPr>
          <w:rFonts w:ascii="Arial" w:hAnsi="Arial" w:cs="Arial"/>
          <w:bCs/>
        </w:rPr>
        <w:t xml:space="preserve">Participating in a ‘live” synchronous class </w:t>
      </w:r>
      <w:r w:rsidR="003F1A92">
        <w:rPr>
          <w:rFonts w:ascii="Arial" w:hAnsi="Arial" w:cs="Arial"/>
          <w:bCs/>
        </w:rPr>
        <w:t xml:space="preserve"> </w:t>
      </w:r>
    </w:p>
    <w:p w14:paraId="1B330728" w14:textId="4C39C5C9" w:rsidR="00D04E7E" w:rsidRDefault="00D04E7E" w:rsidP="00D04E7E">
      <w:pPr>
        <w:pStyle w:val="ListParagraph"/>
        <w:numPr>
          <w:ilvl w:val="0"/>
          <w:numId w:val="16"/>
        </w:numPr>
        <w:spacing w:after="0" w:line="240" w:lineRule="auto"/>
        <w:rPr>
          <w:rFonts w:ascii="Arial" w:hAnsi="Arial" w:cs="Arial"/>
          <w:bCs/>
        </w:rPr>
      </w:pPr>
      <w:r w:rsidRPr="00CD35CE">
        <w:rPr>
          <w:rFonts w:ascii="Arial" w:hAnsi="Arial" w:cs="Arial"/>
          <w:bCs/>
        </w:rPr>
        <w:t xml:space="preserve">Checking in with a teacher via </w:t>
      </w:r>
      <w:r w:rsidR="00E27FC5">
        <w:rPr>
          <w:rFonts w:ascii="Arial" w:hAnsi="Arial" w:cs="Arial"/>
          <w:bCs/>
        </w:rPr>
        <w:t>a chat or email communication platform</w:t>
      </w:r>
    </w:p>
    <w:p w14:paraId="008F69F7" w14:textId="77777777" w:rsidR="00D04E7E" w:rsidRDefault="00D04E7E" w:rsidP="00D04E7E">
      <w:pPr>
        <w:pStyle w:val="ListParagraph"/>
        <w:numPr>
          <w:ilvl w:val="0"/>
          <w:numId w:val="16"/>
        </w:numPr>
        <w:spacing w:after="0" w:line="240" w:lineRule="auto"/>
        <w:rPr>
          <w:rFonts w:ascii="Arial" w:hAnsi="Arial" w:cs="Arial"/>
          <w:bCs/>
        </w:rPr>
      </w:pPr>
      <w:r w:rsidRPr="00CD35CE">
        <w:rPr>
          <w:rFonts w:ascii="Arial" w:hAnsi="Arial" w:cs="Arial"/>
          <w:bCs/>
        </w:rPr>
        <w:t>In-person or online assessments</w:t>
      </w:r>
    </w:p>
    <w:p w14:paraId="081F3673" w14:textId="3FBD408C" w:rsidR="00D04E7E" w:rsidRDefault="00D04E7E" w:rsidP="00D04E7E">
      <w:pPr>
        <w:pStyle w:val="ListParagraph"/>
        <w:numPr>
          <w:ilvl w:val="0"/>
          <w:numId w:val="16"/>
        </w:numPr>
        <w:spacing w:after="0" w:line="240" w:lineRule="auto"/>
        <w:rPr>
          <w:rFonts w:ascii="Arial" w:hAnsi="Arial" w:cs="Arial"/>
          <w:bCs/>
        </w:rPr>
      </w:pPr>
      <w:r w:rsidRPr="00CD35CE">
        <w:rPr>
          <w:rFonts w:ascii="Arial" w:hAnsi="Arial" w:cs="Arial"/>
          <w:bCs/>
        </w:rPr>
        <w:t xml:space="preserve">Completion of offline work documented by parents or </w:t>
      </w:r>
      <w:proofErr w:type="gramStart"/>
      <w:r w:rsidRPr="00CD35CE">
        <w:rPr>
          <w:rFonts w:ascii="Arial" w:hAnsi="Arial" w:cs="Arial"/>
          <w:bCs/>
        </w:rPr>
        <w:t>guardians;</w:t>
      </w:r>
      <w:proofErr w:type="gramEnd"/>
      <w:r w:rsidRPr="00CD35CE">
        <w:rPr>
          <w:rFonts w:ascii="Arial" w:hAnsi="Arial" w:cs="Arial"/>
          <w:bCs/>
        </w:rPr>
        <w:t xml:space="preserve"> </w:t>
      </w:r>
    </w:p>
    <w:p w14:paraId="17425AA9" w14:textId="77777777" w:rsidR="00D04E7E" w:rsidRDefault="00D04E7E" w:rsidP="00D04E7E">
      <w:pPr>
        <w:pStyle w:val="ListParagraph"/>
        <w:numPr>
          <w:ilvl w:val="0"/>
          <w:numId w:val="16"/>
        </w:numPr>
        <w:spacing w:after="0" w:line="240" w:lineRule="auto"/>
        <w:rPr>
          <w:rFonts w:ascii="Arial" w:hAnsi="Arial" w:cs="Arial"/>
          <w:bCs/>
        </w:rPr>
      </w:pPr>
      <w:r w:rsidRPr="00CD35CE">
        <w:rPr>
          <w:rFonts w:ascii="Arial" w:hAnsi="Arial" w:cs="Arial"/>
          <w:bCs/>
        </w:rPr>
        <w:t xml:space="preserve">Students logging on to recorded assignments or online learning </w:t>
      </w:r>
      <w:proofErr w:type="gramStart"/>
      <w:r w:rsidRPr="00CD35CE">
        <w:rPr>
          <w:rFonts w:ascii="Arial" w:hAnsi="Arial" w:cs="Arial"/>
          <w:bCs/>
        </w:rPr>
        <w:t>activities;</w:t>
      </w:r>
      <w:proofErr w:type="gramEnd"/>
      <w:r w:rsidRPr="00CD35CE">
        <w:rPr>
          <w:rFonts w:ascii="Arial" w:hAnsi="Arial" w:cs="Arial"/>
          <w:bCs/>
        </w:rPr>
        <w:t xml:space="preserve"> </w:t>
      </w:r>
    </w:p>
    <w:p w14:paraId="77056DC7" w14:textId="40B8223D" w:rsidR="00D04E7E" w:rsidRPr="00CD35CE" w:rsidRDefault="00D04E7E" w:rsidP="00D04E7E">
      <w:pPr>
        <w:pStyle w:val="ListParagraph"/>
        <w:numPr>
          <w:ilvl w:val="0"/>
          <w:numId w:val="16"/>
        </w:numPr>
        <w:spacing w:after="0" w:line="240" w:lineRule="auto"/>
        <w:rPr>
          <w:rFonts w:ascii="Arial" w:hAnsi="Arial" w:cs="Arial"/>
          <w:bCs/>
        </w:rPr>
      </w:pPr>
      <w:r w:rsidRPr="00CD35CE">
        <w:rPr>
          <w:rFonts w:ascii="Arial" w:hAnsi="Arial" w:cs="Arial"/>
          <w:bCs/>
        </w:rPr>
        <w:t>Completing and posting an assignment</w:t>
      </w:r>
      <w:r>
        <w:rPr>
          <w:rFonts w:ascii="Arial" w:hAnsi="Arial" w:cs="Arial"/>
          <w:bCs/>
        </w:rPr>
        <w:t>.</w:t>
      </w:r>
      <w:commentRangeEnd w:id="16"/>
      <w:r w:rsidR="008A5871">
        <w:rPr>
          <w:rStyle w:val="CommentReference"/>
        </w:rPr>
        <w:commentReference w:id="16"/>
      </w:r>
      <w:commentRangeEnd w:id="17"/>
      <w:r w:rsidR="009A7B76">
        <w:rPr>
          <w:rStyle w:val="CommentReference"/>
        </w:rPr>
        <w:commentReference w:id="17"/>
      </w:r>
    </w:p>
    <w:p w14:paraId="4049AF8B" w14:textId="56B9445F" w:rsidR="6D8B08D7" w:rsidRDefault="6D8B08D7" w:rsidP="6D8B08D7">
      <w:pPr>
        <w:spacing w:after="0" w:line="240" w:lineRule="auto"/>
        <w:rPr>
          <w:rFonts w:ascii="Arial" w:hAnsi="Arial" w:cs="Arial"/>
        </w:rPr>
      </w:pPr>
    </w:p>
    <w:p w14:paraId="020E1AC7" w14:textId="2F264661" w:rsidR="00D04E7E" w:rsidRDefault="0BFE729C" w:rsidP="00D04E7E">
      <w:pPr>
        <w:spacing w:after="0" w:line="240" w:lineRule="auto"/>
        <w:rPr>
          <w:rFonts w:ascii="Arial" w:hAnsi="Arial" w:cs="Arial"/>
        </w:rPr>
      </w:pPr>
      <w:r w:rsidRPr="6D8B08D7">
        <w:rPr>
          <w:rFonts w:ascii="Arial" w:hAnsi="Arial" w:cs="Arial"/>
        </w:rPr>
        <w:t xml:space="preserve">Calculation methods for number of days </w:t>
      </w:r>
      <w:r w:rsidR="156651B9" w:rsidRPr="6D8B08D7">
        <w:rPr>
          <w:rFonts w:ascii="Arial" w:hAnsi="Arial" w:cs="Arial"/>
        </w:rPr>
        <w:t xml:space="preserve">present/absent </w:t>
      </w:r>
      <w:r w:rsidRPr="6D8B08D7">
        <w:rPr>
          <w:rFonts w:ascii="Arial" w:hAnsi="Arial" w:cs="Arial"/>
        </w:rPr>
        <w:t>each week will be documented in the student handbook each year, based on</w:t>
      </w:r>
      <w:r w:rsidR="78D1BA13" w:rsidRPr="6D8B08D7">
        <w:rPr>
          <w:rFonts w:ascii="Arial" w:hAnsi="Arial" w:cs="Arial"/>
        </w:rPr>
        <w:t xml:space="preserve"> specific offerings that year.</w:t>
      </w:r>
    </w:p>
    <w:p w14:paraId="36A7D580" w14:textId="5C24B8CC" w:rsidR="6D8B08D7" w:rsidRPr="00F053CE" w:rsidRDefault="6D8B08D7" w:rsidP="6D8B08D7">
      <w:pPr>
        <w:spacing w:after="0" w:line="240" w:lineRule="auto"/>
        <w:rPr>
          <w:rFonts w:ascii="Arial" w:hAnsi="Arial" w:cs="Arial"/>
        </w:rPr>
      </w:pPr>
    </w:p>
    <w:p w14:paraId="36CEDE3E" w14:textId="639DB2E5" w:rsidR="00FC6D0F" w:rsidRDefault="017CADED" w:rsidP="6D8B08D7">
      <w:pPr>
        <w:pStyle w:val="Heading1"/>
        <w:spacing w:after="0" w:line="240" w:lineRule="auto"/>
      </w:pPr>
      <w:r>
        <w:t>Importance of Accurate Documentation and Reporting</w:t>
      </w:r>
    </w:p>
    <w:p w14:paraId="7B499CAA" w14:textId="4F77AEE5" w:rsidR="00FC6D0F" w:rsidRDefault="6E727FE1" w:rsidP="00B2280B">
      <w:pPr>
        <w:spacing w:after="0" w:line="240" w:lineRule="auto"/>
        <w:rPr>
          <w:rFonts w:ascii="Arial" w:hAnsi="Arial" w:cs="Arial"/>
        </w:rPr>
      </w:pPr>
      <w:r w:rsidRPr="6D8B08D7">
        <w:rPr>
          <w:rFonts w:ascii="Arial" w:hAnsi="Arial" w:cs="Arial"/>
        </w:rPr>
        <w:t>Complete and accurate documentation of student attendance during the October Count window is one factor in determining a student’s eligibility for funding.</w:t>
      </w:r>
      <w:r w:rsidR="53B1CD5F" w:rsidRPr="6D8B08D7">
        <w:rPr>
          <w:rFonts w:ascii="Arial" w:hAnsi="Arial" w:cs="Arial"/>
        </w:rPr>
        <w:t xml:space="preserve"> Reference </w:t>
      </w:r>
      <w:r w:rsidR="000E16FB">
        <w:rPr>
          <w:rFonts w:ascii="Arial" w:hAnsi="Arial" w:cs="Arial"/>
        </w:rPr>
        <w:t xml:space="preserve">the October </w:t>
      </w:r>
      <w:proofErr w:type="gramStart"/>
      <w:r w:rsidR="000E16FB">
        <w:rPr>
          <w:rFonts w:ascii="Arial" w:hAnsi="Arial" w:cs="Arial"/>
        </w:rPr>
        <w:t>Count  Audit</w:t>
      </w:r>
      <w:proofErr w:type="gramEnd"/>
      <w:r w:rsidR="000E16FB">
        <w:rPr>
          <w:rFonts w:ascii="Arial" w:hAnsi="Arial" w:cs="Arial"/>
        </w:rPr>
        <w:t xml:space="preserve"> Resource Guide </w:t>
      </w:r>
      <w:r w:rsidR="53B1CD5F" w:rsidRPr="6D8B08D7">
        <w:rPr>
          <w:rFonts w:ascii="Arial" w:hAnsi="Arial" w:cs="Arial"/>
        </w:rPr>
        <w:t>for additional details.</w:t>
      </w:r>
      <w:r w:rsidRPr="6D8B08D7">
        <w:rPr>
          <w:rFonts w:ascii="Arial" w:hAnsi="Arial" w:cs="Arial"/>
        </w:rPr>
        <w:t xml:space="preserve"> </w:t>
      </w:r>
      <w:r w:rsidR="000E16FB">
        <w:rPr>
          <w:rFonts w:ascii="Arial" w:hAnsi="Arial" w:cs="Arial"/>
        </w:rPr>
        <w:t xml:space="preserve">Evidence of each form of attendance listed above will be submitted for the Pupil Count Audit. </w:t>
      </w:r>
      <w:r w:rsidRPr="6D8B08D7">
        <w:rPr>
          <w:rFonts w:ascii="Arial" w:hAnsi="Arial" w:cs="Arial"/>
        </w:rPr>
        <w:t>In a</w:t>
      </w:r>
      <w:r w:rsidR="28092667" w:rsidRPr="6D8B08D7">
        <w:rPr>
          <w:rFonts w:ascii="Arial" w:hAnsi="Arial" w:cs="Arial"/>
        </w:rPr>
        <w:t>ddition, t</w:t>
      </w:r>
      <w:r w:rsidR="5F9A6248" w:rsidRPr="6D8B08D7">
        <w:rPr>
          <w:rFonts w:ascii="Arial" w:hAnsi="Arial" w:cs="Arial"/>
        </w:rPr>
        <w:t>he State collects several measures of student attendance in the Attendance snapshot. This data is reported as part of the Student School Association file.</w:t>
      </w:r>
    </w:p>
    <w:p w14:paraId="3F368B6D" w14:textId="388D3BA0" w:rsidR="6D8B08D7" w:rsidRDefault="6D8B08D7" w:rsidP="6D8B08D7">
      <w:pPr>
        <w:spacing w:after="0" w:line="240" w:lineRule="auto"/>
        <w:rPr>
          <w:rFonts w:ascii="Arial" w:hAnsi="Arial" w:cs="Arial"/>
          <w:b/>
          <w:bCs/>
        </w:rPr>
      </w:pPr>
    </w:p>
    <w:p w14:paraId="560FDF63" w14:textId="04D5461D" w:rsidR="6D8B08D7" w:rsidRDefault="6D8B08D7" w:rsidP="6D8B08D7">
      <w:pPr>
        <w:spacing w:after="0" w:line="240" w:lineRule="auto"/>
        <w:rPr>
          <w:rFonts w:ascii="Arial" w:hAnsi="Arial" w:cs="Arial"/>
          <w:b/>
          <w:bCs/>
        </w:rPr>
      </w:pPr>
    </w:p>
    <w:p w14:paraId="6F04F860" w14:textId="1F8125E0" w:rsidR="0023140C" w:rsidRPr="00666C99" w:rsidRDefault="0023140C" w:rsidP="0023140C">
      <w:pPr>
        <w:spacing w:after="0" w:line="240" w:lineRule="auto"/>
        <w:rPr>
          <w:rFonts w:ascii="Arial" w:hAnsi="Arial" w:cs="Arial"/>
          <w:b/>
        </w:rPr>
      </w:pPr>
      <w:r w:rsidRPr="00666C99">
        <w:rPr>
          <w:rFonts w:ascii="Arial" w:hAnsi="Arial" w:cs="Arial"/>
          <w:b/>
        </w:rPr>
        <w:t>Adopted:  XXX, 20XX</w:t>
      </w:r>
    </w:p>
    <w:p w14:paraId="2CB9710A" w14:textId="77777777" w:rsidR="0023140C" w:rsidRPr="00666C99" w:rsidRDefault="0023140C" w:rsidP="0023140C">
      <w:pPr>
        <w:spacing w:after="0" w:line="240" w:lineRule="auto"/>
        <w:rPr>
          <w:rFonts w:ascii="Arial" w:hAnsi="Arial" w:cs="Arial"/>
          <w:b/>
        </w:rPr>
      </w:pPr>
    </w:p>
    <w:p w14:paraId="3503D4BC" w14:textId="531A620E" w:rsidR="0023140C" w:rsidRDefault="0023140C" w:rsidP="0023140C">
      <w:pPr>
        <w:spacing w:after="0" w:line="240" w:lineRule="auto"/>
        <w:rPr>
          <w:rFonts w:ascii="Arial" w:hAnsi="Arial" w:cs="Arial"/>
          <w:b/>
        </w:rPr>
      </w:pPr>
      <w:r w:rsidRPr="00666C99">
        <w:rPr>
          <w:rFonts w:ascii="Arial" w:hAnsi="Arial" w:cs="Arial"/>
          <w:b/>
        </w:rPr>
        <w:t xml:space="preserve">LEGAL REFS.: </w:t>
      </w:r>
    </w:p>
    <w:p w14:paraId="7F16F7B7" w14:textId="77777777" w:rsidR="0023140C" w:rsidRPr="0023140C" w:rsidRDefault="0023140C" w:rsidP="0023140C">
      <w:pPr>
        <w:spacing w:after="0" w:line="240" w:lineRule="auto"/>
        <w:rPr>
          <w:rFonts w:ascii="Arial" w:hAnsi="Arial" w:cs="Arial"/>
          <w:b/>
        </w:rPr>
      </w:pPr>
    </w:p>
    <w:p w14:paraId="5D88C09C" w14:textId="4CCB99A9" w:rsidR="006F468B" w:rsidRDefault="006F468B" w:rsidP="00943817">
      <w:pPr>
        <w:shd w:val="clear" w:color="auto" w:fill="FFFFFF"/>
        <w:spacing w:after="75" w:line="240" w:lineRule="auto"/>
        <w:rPr>
          <w:rFonts w:ascii="Arial" w:eastAsia="Times New Roman" w:hAnsi="Arial" w:cs="Arial"/>
          <w:color w:val="333333"/>
          <w:kern w:val="0"/>
          <w14:ligatures w14:val="none"/>
        </w:rPr>
      </w:pPr>
      <w:r w:rsidRPr="00EF3316">
        <w:rPr>
          <w:rFonts w:ascii="Arial" w:eastAsia="Times New Roman" w:hAnsi="Arial" w:cs="Arial"/>
          <w:color w:val="333333"/>
          <w:kern w:val="0"/>
          <w14:ligatures w14:val="none"/>
        </w:rPr>
        <w:t>C.R.S. 22-14-101 et seq. (dropout prevention and student re-engagement)</w:t>
      </w:r>
    </w:p>
    <w:p w14:paraId="2EFC12D2" w14:textId="7A36CCB1" w:rsidR="00D0084B" w:rsidRPr="006F468B" w:rsidRDefault="00D0084B" w:rsidP="00943817">
      <w:pPr>
        <w:shd w:val="clear" w:color="auto" w:fill="FFFFFF"/>
        <w:spacing w:after="75"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C.R.S. 22-14-108 (notice to parent of dropout status)</w:t>
      </w:r>
    </w:p>
    <w:p w14:paraId="2B7CB209" w14:textId="26AD32F6" w:rsidR="006F468B" w:rsidRPr="006F468B" w:rsidRDefault="006F468B" w:rsidP="00943817">
      <w:pPr>
        <w:shd w:val="clear" w:color="auto" w:fill="FFFFFF"/>
        <w:spacing w:after="75" w:line="240" w:lineRule="auto"/>
        <w:rPr>
          <w:rFonts w:ascii="Arial" w:eastAsia="Times New Roman" w:hAnsi="Arial" w:cs="Arial"/>
          <w:kern w:val="0"/>
          <w14:ligatures w14:val="none"/>
        </w:rPr>
      </w:pPr>
      <w:r w:rsidRPr="000F13CB">
        <w:rPr>
          <w:rFonts w:ascii="Arial" w:eastAsia="Times New Roman" w:hAnsi="Arial" w:cs="Arial"/>
          <w:kern w:val="0"/>
          <w14:ligatures w14:val="none"/>
        </w:rPr>
        <w:t>C.R.S. 22-32-138 (6) (excused absence requirements for students in out-of-home placements)</w:t>
      </w:r>
    </w:p>
    <w:p w14:paraId="708014D7" w14:textId="7073F4A1" w:rsidR="006F468B" w:rsidRPr="006F468B" w:rsidRDefault="006F468B" w:rsidP="00943817">
      <w:pPr>
        <w:shd w:val="clear" w:color="auto" w:fill="FFFFFF"/>
        <w:spacing w:after="75" w:line="240" w:lineRule="auto"/>
        <w:rPr>
          <w:rFonts w:ascii="Arial" w:eastAsia="Times New Roman" w:hAnsi="Arial" w:cs="Arial"/>
          <w:color w:val="333333"/>
          <w:kern w:val="0"/>
          <w14:ligatures w14:val="none"/>
        </w:rPr>
      </w:pPr>
      <w:r w:rsidRPr="00EF3316">
        <w:rPr>
          <w:rFonts w:ascii="Arial" w:eastAsia="Times New Roman" w:hAnsi="Arial" w:cs="Arial"/>
          <w:color w:val="333333"/>
          <w:kern w:val="0"/>
          <w14:ligatures w14:val="none"/>
        </w:rPr>
        <w:t>C.R.S. 22-33-101 et seq. (School Attendance Law of 1963)</w:t>
      </w:r>
    </w:p>
    <w:p w14:paraId="4B3D3FFD" w14:textId="29AD180B" w:rsidR="00943817" w:rsidRDefault="00943817" w:rsidP="00943817">
      <w:pPr>
        <w:shd w:val="clear" w:color="auto" w:fill="FFFFFF"/>
        <w:spacing w:after="75" w:line="240" w:lineRule="auto"/>
        <w:rPr>
          <w:rFonts w:ascii="Arial" w:eastAsia="Times New Roman" w:hAnsi="Arial" w:cs="Arial"/>
          <w:kern w:val="0"/>
          <w14:ligatures w14:val="none"/>
        </w:rPr>
      </w:pPr>
      <w:r w:rsidRPr="000F13CB">
        <w:rPr>
          <w:rFonts w:ascii="Arial" w:eastAsia="Times New Roman" w:hAnsi="Arial" w:cs="Arial"/>
          <w:kern w:val="0"/>
          <w14:ligatures w14:val="none"/>
        </w:rPr>
        <w:t>C.R.S. 22-33-104 (compulsory school attendance ages)</w:t>
      </w:r>
    </w:p>
    <w:p w14:paraId="4233F6FB" w14:textId="64927936" w:rsidR="00CF16C3" w:rsidRPr="00CF16C3" w:rsidRDefault="00CF16C3" w:rsidP="00943817">
      <w:pPr>
        <w:shd w:val="clear" w:color="auto" w:fill="FFFFFF"/>
        <w:spacing w:after="75" w:line="240" w:lineRule="auto"/>
        <w:rPr>
          <w:rFonts w:ascii="Arial" w:eastAsia="Times New Roman" w:hAnsi="Arial" w:cs="Arial"/>
          <w:color w:val="333333"/>
          <w:kern w:val="0"/>
          <w14:ligatures w14:val="none"/>
        </w:rPr>
      </w:pPr>
      <w:r w:rsidRPr="00EF3316">
        <w:rPr>
          <w:rFonts w:ascii="Arial" w:eastAsia="Times New Roman" w:hAnsi="Arial" w:cs="Arial"/>
          <w:color w:val="333333"/>
          <w:kern w:val="0"/>
          <w14:ligatures w14:val="none"/>
        </w:rPr>
        <w:t>C.R.S. 22-33-105 (3)(d)(III) (opportunity to make up work during suspension)</w:t>
      </w:r>
    </w:p>
    <w:p w14:paraId="510926B7" w14:textId="77777777" w:rsidR="00943817" w:rsidRPr="000F13CB" w:rsidRDefault="00943817" w:rsidP="00943817">
      <w:pPr>
        <w:shd w:val="clear" w:color="auto" w:fill="FFFFFF"/>
        <w:spacing w:after="75" w:line="240" w:lineRule="auto"/>
        <w:rPr>
          <w:rFonts w:ascii="Arial" w:eastAsia="Times New Roman" w:hAnsi="Arial" w:cs="Arial"/>
          <w:kern w:val="0"/>
          <w14:ligatures w14:val="none"/>
        </w:rPr>
      </w:pPr>
      <w:r w:rsidRPr="000F13CB">
        <w:rPr>
          <w:rFonts w:ascii="Arial" w:eastAsia="Times New Roman" w:hAnsi="Arial" w:cs="Arial"/>
          <w:kern w:val="0"/>
          <w14:ligatures w14:val="none"/>
        </w:rPr>
        <w:t>C.R.S. 22-33-107 (enforcement of school attendance laws)</w:t>
      </w:r>
    </w:p>
    <w:p w14:paraId="401D1741" w14:textId="77777777" w:rsidR="00943817" w:rsidRPr="00294792" w:rsidRDefault="00943817" w:rsidP="00943817">
      <w:pPr>
        <w:shd w:val="clear" w:color="auto" w:fill="FFFFFF"/>
        <w:spacing w:after="75" w:line="240" w:lineRule="auto"/>
        <w:rPr>
          <w:rFonts w:ascii="Arial" w:eastAsia="Times New Roman" w:hAnsi="Arial" w:cs="Arial"/>
          <w:kern w:val="0"/>
          <w14:ligatures w14:val="none"/>
        </w:rPr>
      </w:pPr>
      <w:r w:rsidRPr="00294792">
        <w:rPr>
          <w:rFonts w:ascii="Arial" w:eastAsia="Times New Roman" w:hAnsi="Arial" w:cs="Arial"/>
          <w:kern w:val="0"/>
          <w14:ligatures w14:val="none"/>
        </w:rPr>
        <w:t>1 CCR 301-78 Rules 1.00 et seq. (standardized calculation for counting student attendance and truancy)</w:t>
      </w:r>
    </w:p>
    <w:p w14:paraId="09F650D7" w14:textId="77777777" w:rsidR="00943817" w:rsidRPr="00EF3316" w:rsidRDefault="00943817" w:rsidP="00943817">
      <w:pPr>
        <w:shd w:val="clear" w:color="auto" w:fill="FFFFFF"/>
        <w:spacing w:after="75" w:line="240" w:lineRule="auto"/>
        <w:rPr>
          <w:rFonts w:ascii="Arial" w:eastAsia="Times New Roman" w:hAnsi="Arial" w:cs="Arial"/>
          <w:color w:val="333333"/>
          <w:kern w:val="0"/>
          <w14:ligatures w14:val="none"/>
        </w:rPr>
      </w:pPr>
    </w:p>
    <w:p w14:paraId="0FF084AE" w14:textId="77777777" w:rsidR="00943817" w:rsidRPr="00323159" w:rsidRDefault="00943817" w:rsidP="00EF3316">
      <w:pPr>
        <w:rPr>
          <w:rFonts w:ascii="Arial" w:hAnsi="Arial" w:cs="Arial"/>
        </w:rPr>
      </w:pPr>
    </w:p>
    <w:sectPr w:rsidR="00943817" w:rsidRPr="0032315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agon, Stephanie" w:date="2024-05-15T14:28:00Z" w:initials="AS">
    <w:p w14:paraId="5D45859C" w14:textId="68260DFD" w:rsidR="003F733F" w:rsidRDefault="003F733F" w:rsidP="003F733F">
      <w:pPr>
        <w:pStyle w:val="CommentText"/>
      </w:pPr>
      <w:r>
        <w:rPr>
          <w:rStyle w:val="CommentReference"/>
        </w:rPr>
        <w:annotationRef/>
      </w:r>
      <w:r>
        <w:t>Can be replaced with school statement on importance of regular school attendance.</w:t>
      </w:r>
    </w:p>
  </w:comment>
  <w:comment w:id="1" w:author="Aragon, Stephanie" w:date="2024-08-14T12:16:00Z" w:initials="SA">
    <w:p w14:paraId="2C024C5A" w14:textId="77777777" w:rsidR="00A61597" w:rsidRDefault="00A61597" w:rsidP="00A61597">
      <w:pPr>
        <w:pStyle w:val="CommentText"/>
      </w:pPr>
      <w:r>
        <w:rPr>
          <w:rStyle w:val="CommentReference"/>
        </w:rPr>
        <w:annotationRef/>
      </w:r>
      <w:r>
        <w:t>Keep if applicable.</w:t>
      </w:r>
    </w:p>
  </w:comment>
  <w:comment w:id="2" w:author="Aragon, Stephanie" w:date="2024-05-15T14:28:00Z" w:initials="AS">
    <w:p w14:paraId="07CB94E8" w14:textId="0A0745E4" w:rsidR="003F733F" w:rsidRDefault="003F733F" w:rsidP="003F733F">
      <w:pPr>
        <w:pStyle w:val="CommentText"/>
      </w:pPr>
      <w:r>
        <w:rPr>
          <w:rStyle w:val="CommentReference"/>
        </w:rPr>
        <w:annotationRef/>
      </w:r>
      <w:r>
        <w:t>Optional language.</w:t>
      </w:r>
    </w:p>
  </w:comment>
  <w:comment w:id="3" w:author="Aragon, Stephanie" w:date="2024-08-15T09:33:00Z" w:initials="SA">
    <w:p w14:paraId="1AD51E1D" w14:textId="77777777" w:rsidR="003E2E8A" w:rsidRDefault="003E2E8A" w:rsidP="003E2E8A">
      <w:pPr>
        <w:pStyle w:val="CommentText"/>
      </w:pPr>
      <w:r>
        <w:rPr>
          <w:rStyle w:val="CommentReference"/>
        </w:rPr>
        <w:annotationRef/>
      </w:r>
      <w:r>
        <w:t>Optional language.</w:t>
      </w:r>
    </w:p>
  </w:comment>
  <w:comment w:id="4" w:author="Aragon, Stephanie" w:date="2024-05-17T12:00:00Z" w:initials="AS">
    <w:p w14:paraId="6CE724BC" w14:textId="6A3CA932" w:rsidR="00B62502" w:rsidRDefault="00B62502" w:rsidP="00B62502">
      <w:pPr>
        <w:pStyle w:val="CommentText"/>
      </w:pPr>
      <w:r>
        <w:rPr>
          <w:rStyle w:val="CommentReference"/>
        </w:rPr>
        <w:annotationRef/>
      </w:r>
      <w:r>
        <w:t>Update/modify as applicable.</w:t>
      </w:r>
    </w:p>
  </w:comment>
  <w:comment w:id="5" w:author="Aragon, Stephanie" w:date="2024-05-15T14:32:00Z" w:initials="AS">
    <w:p w14:paraId="6D6D44B4" w14:textId="77777777" w:rsidR="009F3F82" w:rsidRDefault="0013659E" w:rsidP="009F3F82">
      <w:pPr>
        <w:pStyle w:val="CommentText"/>
      </w:pPr>
      <w:r>
        <w:rPr>
          <w:rStyle w:val="CommentReference"/>
        </w:rPr>
        <w:annotationRef/>
      </w:r>
      <w:r w:rsidR="009F3F82">
        <w:t>To be determined by school. Recommended “2”.</w:t>
      </w:r>
    </w:p>
  </w:comment>
  <w:comment w:id="6" w:author="Aragon, Stephanie" w:date="2024-05-17T14:17:00Z" w:initials="AS">
    <w:p w14:paraId="4587ABC0" w14:textId="77777777" w:rsidR="009219BC" w:rsidRDefault="009219BC" w:rsidP="009219BC">
      <w:pPr>
        <w:pStyle w:val="CommentText"/>
      </w:pPr>
      <w:r>
        <w:rPr>
          <w:rStyle w:val="CommentReference"/>
        </w:rPr>
        <w:annotationRef/>
      </w:r>
      <w:r>
        <w:t>To be determined by school.</w:t>
      </w:r>
    </w:p>
  </w:comment>
  <w:comment w:id="7" w:author="Aragon, Stephanie" w:date="2024-05-17T14:09:00Z" w:initials="AS">
    <w:p w14:paraId="56ED69DF" w14:textId="34981D6D" w:rsidR="00FB330B" w:rsidRDefault="00B963AD" w:rsidP="00FB330B">
      <w:pPr>
        <w:pStyle w:val="CommentText"/>
      </w:pPr>
      <w:r>
        <w:rPr>
          <w:rStyle w:val="CommentReference"/>
        </w:rPr>
        <w:annotationRef/>
      </w:r>
      <w:r w:rsidR="00FB330B">
        <w:t>If applicable.</w:t>
      </w:r>
    </w:p>
  </w:comment>
  <w:comment w:id="8" w:author="Aragon, Stephanie" w:date="2024-05-17T14:09:00Z" w:initials="AS">
    <w:p w14:paraId="399836E9" w14:textId="77777777" w:rsidR="00FB330B" w:rsidRDefault="00B963AD" w:rsidP="00FB330B">
      <w:pPr>
        <w:pStyle w:val="CommentText"/>
      </w:pPr>
      <w:r>
        <w:rPr>
          <w:rStyle w:val="CommentReference"/>
        </w:rPr>
        <w:annotationRef/>
      </w:r>
      <w:r w:rsidR="00FB330B">
        <w:t>If applicable.</w:t>
      </w:r>
    </w:p>
  </w:comment>
  <w:comment w:id="9" w:author="Aragon, Stephanie" w:date="2024-05-17T11:46:00Z" w:initials="AS">
    <w:p w14:paraId="5FAA37FE" w14:textId="72180F71" w:rsidR="00982376" w:rsidRDefault="00AB7957" w:rsidP="00982376">
      <w:pPr>
        <w:pStyle w:val="CommentText"/>
      </w:pPr>
      <w:r>
        <w:rPr>
          <w:rStyle w:val="CommentReference"/>
        </w:rPr>
        <w:annotationRef/>
      </w:r>
      <w:r w:rsidR="00982376">
        <w:t>Recommended language. If kept, schools should adopt process to ensure this occurs.</w:t>
      </w:r>
    </w:p>
  </w:comment>
  <w:comment w:id="10" w:author="Aragon, Stephanie" w:date="2024-05-17T12:12:00Z" w:initials="AS">
    <w:p w14:paraId="05C13B24" w14:textId="181CD5D1" w:rsidR="00E550F2" w:rsidRDefault="00E550F2" w:rsidP="00E550F2">
      <w:pPr>
        <w:pStyle w:val="CommentText"/>
      </w:pPr>
      <w:r>
        <w:rPr>
          <w:rStyle w:val="CommentReference"/>
        </w:rPr>
        <w:annotationRef/>
      </w:r>
      <w:r>
        <w:t>School should update, as applicable.</w:t>
      </w:r>
    </w:p>
  </w:comment>
  <w:comment w:id="11" w:author="Aragon, Stephanie" w:date="2024-08-14T12:04:00Z" w:initials="SA">
    <w:p w14:paraId="1627F8DC" w14:textId="77777777" w:rsidR="002E52BB" w:rsidRDefault="002E52BB" w:rsidP="002E52BB">
      <w:pPr>
        <w:pStyle w:val="CommentText"/>
      </w:pPr>
      <w:r>
        <w:rPr>
          <w:rStyle w:val="CommentReference"/>
        </w:rPr>
        <w:annotationRef/>
      </w:r>
      <w:r>
        <w:t>Optional. If used, school must not threaten to expel/un-enroll as a consequence of violating the attendance contract.</w:t>
      </w:r>
    </w:p>
  </w:comment>
  <w:comment w:id="12" w:author="Aragon, Stephanie" w:date="2024-05-17T16:19:00Z" w:initials="AS">
    <w:p w14:paraId="69C455B5" w14:textId="4D4F98E2" w:rsidR="00932581" w:rsidRDefault="00932581" w:rsidP="00932581">
      <w:pPr>
        <w:pStyle w:val="CommentText"/>
      </w:pPr>
      <w:r>
        <w:rPr>
          <w:rStyle w:val="CommentReference"/>
        </w:rPr>
        <w:annotationRef/>
      </w:r>
      <w:r>
        <w:t>If applicable.</w:t>
      </w:r>
    </w:p>
  </w:comment>
  <w:comment w:id="13" w:author="Aragon, Stephanie" w:date="2024-05-17T15:20:00Z" w:initials="AS">
    <w:p w14:paraId="7EB8A462" w14:textId="7F3E4177" w:rsidR="002A0B4B" w:rsidRDefault="002A0B4B" w:rsidP="002A0B4B">
      <w:pPr>
        <w:pStyle w:val="CommentText"/>
      </w:pPr>
      <w:r>
        <w:rPr>
          <w:rStyle w:val="CommentReference"/>
        </w:rPr>
        <w:annotationRef/>
      </w:r>
      <w:r>
        <w:t xml:space="preserve">To be determined by school. </w:t>
      </w:r>
    </w:p>
  </w:comment>
  <w:comment w:id="14" w:author="Aragon, Stephanie" w:date="2024-08-14T12:05:00Z" w:initials="SA">
    <w:p w14:paraId="28A401BE" w14:textId="77777777" w:rsidR="002E52BB" w:rsidRDefault="002E52BB" w:rsidP="002E52BB">
      <w:pPr>
        <w:pStyle w:val="CommentText"/>
      </w:pPr>
      <w:r>
        <w:rPr>
          <w:rStyle w:val="CommentReference"/>
        </w:rPr>
        <w:annotationRef/>
      </w:r>
      <w:r>
        <w:t>To be determined by school. Absence vs. presence would be determined by whether the student is accessing educational services at school while serving the in-school suspension.</w:t>
      </w:r>
    </w:p>
  </w:comment>
  <w:comment w:id="15" w:author="Aragon, Stephanie" w:date="2024-08-15T09:35:00Z" w:initials="SA">
    <w:p w14:paraId="1C64E9C3" w14:textId="77777777" w:rsidR="001143FF" w:rsidRDefault="00EB4263" w:rsidP="001143FF">
      <w:pPr>
        <w:pStyle w:val="CommentText"/>
      </w:pPr>
      <w:r>
        <w:rPr>
          <w:rStyle w:val="CommentReference"/>
        </w:rPr>
        <w:annotationRef/>
      </w:r>
      <w:r w:rsidR="001143FF">
        <w:t xml:space="preserve">Tracking attendance for students enrolled in online schools or programs typically requires unique methods that best match the learning model used by the school. CDE has a helpful guidance document on </w:t>
      </w:r>
      <w:hyperlink r:id="rId1" w:history="1">
        <w:r w:rsidR="001143FF" w:rsidRPr="0022295E">
          <w:rPr>
            <w:rStyle w:val="Hyperlink"/>
          </w:rPr>
          <w:t>reporting attendance in online schools</w:t>
        </w:r>
      </w:hyperlink>
      <w:r w:rsidR="001143FF">
        <w:t>. Below is an example of what an attendance policy for online schools and programs might look like.</w:t>
      </w:r>
    </w:p>
  </w:comment>
  <w:comment w:id="16" w:author="Aragon, Stephanie" w:date="2024-08-15T09:34:00Z" w:initials="SA">
    <w:p w14:paraId="2BEB6AAF" w14:textId="64845C51" w:rsidR="008A5871" w:rsidRDefault="008A5871" w:rsidP="008A5871">
      <w:pPr>
        <w:pStyle w:val="CommentText"/>
      </w:pPr>
      <w:r>
        <w:rPr>
          <w:rStyle w:val="CommentReference"/>
        </w:rPr>
        <w:annotationRef/>
      </w:r>
      <w:r>
        <w:t xml:space="preserve">Keep only if applicable--i.e., if your school has a remote learning during unexpected school closures policy or if you have an approved online program. </w:t>
      </w:r>
    </w:p>
    <w:p w14:paraId="0168950B" w14:textId="77777777" w:rsidR="008A5871" w:rsidRDefault="008A5871" w:rsidP="008A5871">
      <w:pPr>
        <w:pStyle w:val="CommentText"/>
      </w:pPr>
    </w:p>
    <w:p w14:paraId="5233D78A" w14:textId="77777777" w:rsidR="008A5871" w:rsidRDefault="008A5871" w:rsidP="008A5871">
      <w:pPr>
        <w:pStyle w:val="CommentText"/>
      </w:pPr>
      <w:r>
        <w:t xml:space="preserve">Sample language is provided for reference, but can/should be modified to align with school practices. As noted by CDE’s guidance on </w:t>
      </w:r>
      <w:hyperlink r:id="rId2" w:history="1">
        <w:r w:rsidRPr="005D0E93">
          <w:rPr>
            <w:rStyle w:val="Hyperlink"/>
          </w:rPr>
          <w:t>Reporting Attendance in Online Schools</w:t>
        </w:r>
      </w:hyperlink>
      <w:r>
        <w:t>, “there is no one-size-fits all method for online schools/programs. Three potential methods for tracking attendance include: 1) minimum login time requirements, specific task completion for a given time, or 3) minimum lesson/unit completion requirements. None of these methods are meant to be mutually exclusive and a combination of these methods may be utilized to track and calculate attendance rates.”</w:t>
      </w:r>
    </w:p>
  </w:comment>
  <w:comment w:id="17" w:author="Aragon, Stephanie" w:date="2024-08-15T09:38:00Z" w:initials="SA">
    <w:p w14:paraId="5C8D9B43" w14:textId="77777777" w:rsidR="009A7B76" w:rsidRDefault="009A7B76" w:rsidP="009A7B76">
      <w:pPr>
        <w:pStyle w:val="CommentText"/>
      </w:pPr>
      <w:r>
        <w:rPr>
          <w:rStyle w:val="CommentReference"/>
        </w:rPr>
        <w:annotationRef/>
      </w:r>
      <w:r>
        <w:t>Select all that apply and/or add your 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45859C" w15:done="0"/>
  <w15:commentEx w15:paraId="2C024C5A" w15:done="0"/>
  <w15:commentEx w15:paraId="07CB94E8" w15:done="0"/>
  <w15:commentEx w15:paraId="1AD51E1D" w15:done="0"/>
  <w15:commentEx w15:paraId="6CE724BC" w15:done="0"/>
  <w15:commentEx w15:paraId="6D6D44B4" w15:done="0"/>
  <w15:commentEx w15:paraId="4587ABC0" w15:done="0"/>
  <w15:commentEx w15:paraId="56ED69DF" w15:done="0"/>
  <w15:commentEx w15:paraId="399836E9" w15:done="0"/>
  <w15:commentEx w15:paraId="5FAA37FE" w15:done="0"/>
  <w15:commentEx w15:paraId="05C13B24" w15:done="0"/>
  <w15:commentEx w15:paraId="1627F8DC" w15:done="0"/>
  <w15:commentEx w15:paraId="69C455B5" w15:done="0"/>
  <w15:commentEx w15:paraId="7EB8A462" w15:done="0"/>
  <w15:commentEx w15:paraId="28A401BE" w15:done="0"/>
  <w15:commentEx w15:paraId="1C64E9C3" w15:done="0"/>
  <w15:commentEx w15:paraId="5233D78A" w15:done="0"/>
  <w15:commentEx w15:paraId="5C8D9B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7A1368" w16cex:dateUtc="2024-05-15T20:28:00Z"/>
  <w16cex:commentExtensible w16cex:durableId="1D9E7A3B" w16cex:dateUtc="2024-08-14T18:16:00Z"/>
  <w16cex:commentExtensible w16cex:durableId="61FDDE40" w16cex:dateUtc="2024-05-15T20:28:00Z"/>
  <w16cex:commentExtensible w16cex:durableId="763C2AF3" w16cex:dateUtc="2024-08-15T15:33:00Z"/>
  <w16cex:commentExtensible w16cex:durableId="7F75C25C" w16cex:dateUtc="2024-05-17T18:00:00Z"/>
  <w16cex:commentExtensible w16cex:durableId="278951EA" w16cex:dateUtc="2024-05-15T20:32:00Z"/>
  <w16cex:commentExtensible w16cex:durableId="110E761B" w16cex:dateUtc="2024-05-17T20:17:00Z"/>
  <w16cex:commentExtensible w16cex:durableId="180F64B0" w16cex:dateUtc="2024-05-17T20:09:00Z"/>
  <w16cex:commentExtensible w16cex:durableId="58BCE4D3" w16cex:dateUtc="2024-05-17T20:09:00Z"/>
  <w16cex:commentExtensible w16cex:durableId="44A722E4" w16cex:dateUtc="2024-05-17T17:46:00Z"/>
  <w16cex:commentExtensible w16cex:durableId="40834F32" w16cex:dateUtc="2024-05-17T18:12:00Z"/>
  <w16cex:commentExtensible w16cex:durableId="49206847" w16cex:dateUtc="2024-08-14T18:04:00Z"/>
  <w16cex:commentExtensible w16cex:durableId="57F71096" w16cex:dateUtc="2024-05-17T22:19:00Z"/>
  <w16cex:commentExtensible w16cex:durableId="08D01C09" w16cex:dateUtc="2024-05-17T21:20:00Z"/>
  <w16cex:commentExtensible w16cex:durableId="774DB7C8" w16cex:dateUtc="2024-08-14T18:05:00Z"/>
  <w16cex:commentExtensible w16cex:durableId="79DB27FB" w16cex:dateUtc="2024-08-15T15:35:00Z"/>
  <w16cex:commentExtensible w16cex:durableId="0E38247F" w16cex:dateUtc="2024-08-15T15:34:00Z"/>
  <w16cex:commentExtensible w16cex:durableId="54B3DD7D" w16cex:dateUtc="2024-08-15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45859C" w16cid:durableId="7E7A1368"/>
  <w16cid:commentId w16cid:paraId="2C024C5A" w16cid:durableId="1D9E7A3B"/>
  <w16cid:commentId w16cid:paraId="07CB94E8" w16cid:durableId="61FDDE40"/>
  <w16cid:commentId w16cid:paraId="1AD51E1D" w16cid:durableId="763C2AF3"/>
  <w16cid:commentId w16cid:paraId="6CE724BC" w16cid:durableId="7F75C25C"/>
  <w16cid:commentId w16cid:paraId="6D6D44B4" w16cid:durableId="278951EA"/>
  <w16cid:commentId w16cid:paraId="4587ABC0" w16cid:durableId="110E761B"/>
  <w16cid:commentId w16cid:paraId="56ED69DF" w16cid:durableId="180F64B0"/>
  <w16cid:commentId w16cid:paraId="399836E9" w16cid:durableId="58BCE4D3"/>
  <w16cid:commentId w16cid:paraId="5FAA37FE" w16cid:durableId="44A722E4"/>
  <w16cid:commentId w16cid:paraId="05C13B24" w16cid:durableId="40834F32"/>
  <w16cid:commentId w16cid:paraId="1627F8DC" w16cid:durableId="49206847"/>
  <w16cid:commentId w16cid:paraId="69C455B5" w16cid:durableId="57F71096"/>
  <w16cid:commentId w16cid:paraId="7EB8A462" w16cid:durableId="08D01C09"/>
  <w16cid:commentId w16cid:paraId="28A401BE" w16cid:durableId="774DB7C8"/>
  <w16cid:commentId w16cid:paraId="1C64E9C3" w16cid:durableId="79DB27FB"/>
  <w16cid:commentId w16cid:paraId="5233D78A" w16cid:durableId="0E38247F"/>
  <w16cid:commentId w16cid:paraId="5C8D9B43" w16cid:durableId="54B3DD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02331" w14:textId="77777777" w:rsidR="00045563" w:rsidRDefault="00045563" w:rsidP="00A9775F">
      <w:pPr>
        <w:spacing w:after="0" w:line="240" w:lineRule="auto"/>
      </w:pPr>
      <w:r>
        <w:separator/>
      </w:r>
    </w:p>
  </w:endnote>
  <w:endnote w:type="continuationSeparator" w:id="0">
    <w:p w14:paraId="51873943" w14:textId="77777777" w:rsidR="00045563" w:rsidRDefault="00045563" w:rsidP="00A9775F">
      <w:pPr>
        <w:spacing w:after="0" w:line="240" w:lineRule="auto"/>
      </w:pPr>
      <w:r>
        <w:continuationSeparator/>
      </w:r>
    </w:p>
  </w:endnote>
  <w:endnote w:type="continuationNotice" w:id="1">
    <w:p w14:paraId="365DD851" w14:textId="77777777" w:rsidR="00045563" w:rsidRDefault="00045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4E116" w14:textId="77777777" w:rsidR="00A9775F" w:rsidRDefault="00A97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D0D8" w14:textId="77777777" w:rsidR="00A9775F" w:rsidRDefault="00A97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EBC8" w14:textId="77777777" w:rsidR="00A9775F" w:rsidRDefault="00A9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21833" w14:textId="77777777" w:rsidR="00045563" w:rsidRDefault="00045563" w:rsidP="00A9775F">
      <w:pPr>
        <w:spacing w:after="0" w:line="240" w:lineRule="auto"/>
      </w:pPr>
      <w:r>
        <w:separator/>
      </w:r>
    </w:p>
  </w:footnote>
  <w:footnote w:type="continuationSeparator" w:id="0">
    <w:p w14:paraId="7B3E742C" w14:textId="77777777" w:rsidR="00045563" w:rsidRDefault="00045563" w:rsidP="00A9775F">
      <w:pPr>
        <w:spacing w:after="0" w:line="240" w:lineRule="auto"/>
      </w:pPr>
      <w:r>
        <w:continuationSeparator/>
      </w:r>
    </w:p>
  </w:footnote>
  <w:footnote w:type="continuationNotice" w:id="1">
    <w:p w14:paraId="44EDF514" w14:textId="77777777" w:rsidR="00045563" w:rsidRDefault="00045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E7CD" w14:textId="77777777" w:rsidR="00A9775F" w:rsidRDefault="00A97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952170"/>
      <w:docPartObj>
        <w:docPartGallery w:val="Watermarks"/>
        <w:docPartUnique/>
      </w:docPartObj>
    </w:sdtPr>
    <w:sdtEndPr/>
    <w:sdtContent>
      <w:p w14:paraId="739334D1" w14:textId="49D8BCDE" w:rsidR="00A9775F" w:rsidRDefault="00E175F5">
        <w:pPr>
          <w:pStyle w:val="Header"/>
        </w:pPr>
        <w:r>
          <w:rPr>
            <w:noProof/>
          </w:rPr>
          <w:pict w14:anchorId="63592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D1B7D" w14:textId="77777777" w:rsidR="00A9775F" w:rsidRDefault="00A97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DCD"/>
    <w:multiLevelType w:val="hybridMultilevel"/>
    <w:tmpl w:val="57EAFE76"/>
    <w:lvl w:ilvl="0" w:tplc="943E733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B3E69"/>
    <w:multiLevelType w:val="multilevel"/>
    <w:tmpl w:val="6C9E753C"/>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E344C"/>
    <w:multiLevelType w:val="hybridMultilevel"/>
    <w:tmpl w:val="26E6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44FF9"/>
    <w:multiLevelType w:val="multilevel"/>
    <w:tmpl w:val="B67AF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720BCF"/>
    <w:multiLevelType w:val="hybridMultilevel"/>
    <w:tmpl w:val="0CECF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149F5"/>
    <w:multiLevelType w:val="hybridMultilevel"/>
    <w:tmpl w:val="72406C7E"/>
    <w:lvl w:ilvl="0" w:tplc="A9F23B92">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61E34"/>
    <w:multiLevelType w:val="multilevel"/>
    <w:tmpl w:val="DB7E1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D725C"/>
    <w:multiLevelType w:val="multilevel"/>
    <w:tmpl w:val="F47A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9400FE"/>
    <w:multiLevelType w:val="multilevel"/>
    <w:tmpl w:val="63B4833A"/>
    <w:lvl w:ilvl="0">
      <w:start w:val="1"/>
      <w:numFmt w:val="lowerLetter"/>
      <w:lvlText w:val="%1."/>
      <w:lvlJc w:val="left"/>
      <w:pPr>
        <w:tabs>
          <w:tab w:val="num" w:pos="1080"/>
        </w:tabs>
        <w:ind w:left="1080" w:hanging="360"/>
      </w:pPr>
      <w:rPr>
        <w:rFonts w:ascii="Arial" w:eastAsiaTheme="minorHAnsi"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5E1A5758"/>
    <w:multiLevelType w:val="hybridMultilevel"/>
    <w:tmpl w:val="47C23A92"/>
    <w:lvl w:ilvl="0" w:tplc="62968DF0">
      <w:start w:val="1"/>
      <w:numFmt w:val="bullet"/>
      <w:lvlText w:val=""/>
      <w:lvlJc w:val="left"/>
      <w:pPr>
        <w:ind w:left="1440" w:hanging="360"/>
      </w:pPr>
      <w:rPr>
        <w:rFonts w:ascii="Symbol" w:hAnsi="Symbol"/>
      </w:rPr>
    </w:lvl>
    <w:lvl w:ilvl="1" w:tplc="D7C4350E">
      <w:start w:val="1"/>
      <w:numFmt w:val="bullet"/>
      <w:lvlText w:val=""/>
      <w:lvlJc w:val="left"/>
      <w:pPr>
        <w:ind w:left="1440" w:hanging="360"/>
      </w:pPr>
      <w:rPr>
        <w:rFonts w:ascii="Symbol" w:hAnsi="Symbol"/>
      </w:rPr>
    </w:lvl>
    <w:lvl w:ilvl="2" w:tplc="D6BA4022">
      <w:start w:val="1"/>
      <w:numFmt w:val="bullet"/>
      <w:lvlText w:val=""/>
      <w:lvlJc w:val="left"/>
      <w:pPr>
        <w:ind w:left="1440" w:hanging="360"/>
      </w:pPr>
      <w:rPr>
        <w:rFonts w:ascii="Symbol" w:hAnsi="Symbol"/>
      </w:rPr>
    </w:lvl>
    <w:lvl w:ilvl="3" w:tplc="E788E1C0">
      <w:start w:val="1"/>
      <w:numFmt w:val="bullet"/>
      <w:lvlText w:val=""/>
      <w:lvlJc w:val="left"/>
      <w:pPr>
        <w:ind w:left="1440" w:hanging="360"/>
      </w:pPr>
      <w:rPr>
        <w:rFonts w:ascii="Symbol" w:hAnsi="Symbol"/>
      </w:rPr>
    </w:lvl>
    <w:lvl w:ilvl="4" w:tplc="12BE415C">
      <w:start w:val="1"/>
      <w:numFmt w:val="bullet"/>
      <w:lvlText w:val=""/>
      <w:lvlJc w:val="left"/>
      <w:pPr>
        <w:ind w:left="1440" w:hanging="360"/>
      </w:pPr>
      <w:rPr>
        <w:rFonts w:ascii="Symbol" w:hAnsi="Symbol"/>
      </w:rPr>
    </w:lvl>
    <w:lvl w:ilvl="5" w:tplc="F2E248B2">
      <w:start w:val="1"/>
      <w:numFmt w:val="bullet"/>
      <w:lvlText w:val=""/>
      <w:lvlJc w:val="left"/>
      <w:pPr>
        <w:ind w:left="1440" w:hanging="360"/>
      </w:pPr>
      <w:rPr>
        <w:rFonts w:ascii="Symbol" w:hAnsi="Symbol"/>
      </w:rPr>
    </w:lvl>
    <w:lvl w:ilvl="6" w:tplc="50902194">
      <w:start w:val="1"/>
      <w:numFmt w:val="bullet"/>
      <w:lvlText w:val=""/>
      <w:lvlJc w:val="left"/>
      <w:pPr>
        <w:ind w:left="1440" w:hanging="360"/>
      </w:pPr>
      <w:rPr>
        <w:rFonts w:ascii="Symbol" w:hAnsi="Symbol"/>
      </w:rPr>
    </w:lvl>
    <w:lvl w:ilvl="7" w:tplc="9816EC48">
      <w:start w:val="1"/>
      <w:numFmt w:val="bullet"/>
      <w:lvlText w:val=""/>
      <w:lvlJc w:val="left"/>
      <w:pPr>
        <w:ind w:left="1440" w:hanging="360"/>
      </w:pPr>
      <w:rPr>
        <w:rFonts w:ascii="Symbol" w:hAnsi="Symbol"/>
      </w:rPr>
    </w:lvl>
    <w:lvl w:ilvl="8" w:tplc="3AC0621C">
      <w:start w:val="1"/>
      <w:numFmt w:val="bullet"/>
      <w:lvlText w:val=""/>
      <w:lvlJc w:val="left"/>
      <w:pPr>
        <w:ind w:left="1440" w:hanging="360"/>
      </w:pPr>
      <w:rPr>
        <w:rFonts w:ascii="Symbol" w:hAnsi="Symbol"/>
      </w:rPr>
    </w:lvl>
  </w:abstractNum>
  <w:abstractNum w:abstractNumId="10" w15:restartNumberingAfterBreak="0">
    <w:nsid w:val="6DC57BE4"/>
    <w:multiLevelType w:val="hybridMultilevel"/>
    <w:tmpl w:val="3ADE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E01C0"/>
    <w:multiLevelType w:val="hybridMultilevel"/>
    <w:tmpl w:val="8DCC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D6691"/>
    <w:multiLevelType w:val="hybridMultilevel"/>
    <w:tmpl w:val="6E924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71E0A"/>
    <w:multiLevelType w:val="hybridMultilevel"/>
    <w:tmpl w:val="296A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152A2"/>
    <w:multiLevelType w:val="multilevel"/>
    <w:tmpl w:val="B1967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E9577D"/>
    <w:multiLevelType w:val="multilevel"/>
    <w:tmpl w:val="57A0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0237506">
    <w:abstractNumId w:val="8"/>
  </w:num>
  <w:num w:numId="2" w16cid:durableId="1231185921">
    <w:abstractNumId w:val="5"/>
  </w:num>
  <w:num w:numId="3" w16cid:durableId="1682702855">
    <w:abstractNumId w:val="5"/>
    <w:lvlOverride w:ilvl="0">
      <w:startOverride w:val="2"/>
    </w:lvlOverride>
  </w:num>
  <w:num w:numId="4" w16cid:durableId="1067462406">
    <w:abstractNumId w:val="12"/>
  </w:num>
  <w:num w:numId="5" w16cid:durableId="227502583">
    <w:abstractNumId w:val="4"/>
  </w:num>
  <w:num w:numId="6" w16cid:durableId="1331519290">
    <w:abstractNumId w:val="0"/>
  </w:num>
  <w:num w:numId="7" w16cid:durableId="583799244">
    <w:abstractNumId w:val="13"/>
  </w:num>
  <w:num w:numId="8" w16cid:durableId="1821580552">
    <w:abstractNumId w:val="11"/>
  </w:num>
  <w:num w:numId="9" w16cid:durableId="783033733">
    <w:abstractNumId w:val="15"/>
  </w:num>
  <w:num w:numId="10" w16cid:durableId="1266235303">
    <w:abstractNumId w:val="1"/>
  </w:num>
  <w:num w:numId="11" w16cid:durableId="1419516218">
    <w:abstractNumId w:val="3"/>
  </w:num>
  <w:num w:numId="12" w16cid:durableId="1612280188">
    <w:abstractNumId w:val="7"/>
  </w:num>
  <w:num w:numId="13" w16cid:durableId="1350179809">
    <w:abstractNumId w:val="14"/>
  </w:num>
  <w:num w:numId="14" w16cid:durableId="1706564849">
    <w:abstractNumId w:val="6"/>
  </w:num>
  <w:num w:numId="15" w16cid:durableId="196966142">
    <w:abstractNumId w:val="2"/>
  </w:num>
  <w:num w:numId="16" w16cid:durableId="1207985358">
    <w:abstractNumId w:val="10"/>
  </w:num>
  <w:num w:numId="17" w16cid:durableId="90553336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16"/>
    <w:rsid w:val="00015E70"/>
    <w:rsid w:val="000167F1"/>
    <w:rsid w:val="00020279"/>
    <w:rsid w:val="00027C19"/>
    <w:rsid w:val="00030C52"/>
    <w:rsid w:val="00035303"/>
    <w:rsid w:val="00041C25"/>
    <w:rsid w:val="00045563"/>
    <w:rsid w:val="00057415"/>
    <w:rsid w:val="00057BF6"/>
    <w:rsid w:val="00062027"/>
    <w:rsid w:val="000722B8"/>
    <w:rsid w:val="00072CEA"/>
    <w:rsid w:val="0007302A"/>
    <w:rsid w:val="000771E7"/>
    <w:rsid w:val="000816A8"/>
    <w:rsid w:val="00084ED7"/>
    <w:rsid w:val="0009030C"/>
    <w:rsid w:val="00090DE3"/>
    <w:rsid w:val="00090F9F"/>
    <w:rsid w:val="0009219A"/>
    <w:rsid w:val="00093D00"/>
    <w:rsid w:val="000A0F0D"/>
    <w:rsid w:val="000A7515"/>
    <w:rsid w:val="000B03B0"/>
    <w:rsid w:val="000B11CA"/>
    <w:rsid w:val="000B37BF"/>
    <w:rsid w:val="000B5947"/>
    <w:rsid w:val="000C2D01"/>
    <w:rsid w:val="000D10E0"/>
    <w:rsid w:val="000D68C4"/>
    <w:rsid w:val="000D77A9"/>
    <w:rsid w:val="000E16FB"/>
    <w:rsid w:val="000E48B0"/>
    <w:rsid w:val="000F13CB"/>
    <w:rsid w:val="000F2565"/>
    <w:rsid w:val="000F664D"/>
    <w:rsid w:val="0011134C"/>
    <w:rsid w:val="001143FF"/>
    <w:rsid w:val="0012015D"/>
    <w:rsid w:val="00121BBF"/>
    <w:rsid w:val="00122668"/>
    <w:rsid w:val="0013659E"/>
    <w:rsid w:val="00137CA5"/>
    <w:rsid w:val="00141A17"/>
    <w:rsid w:val="00143F85"/>
    <w:rsid w:val="00144DD5"/>
    <w:rsid w:val="00151AB1"/>
    <w:rsid w:val="001604C2"/>
    <w:rsid w:val="0016659D"/>
    <w:rsid w:val="00172509"/>
    <w:rsid w:val="00175D57"/>
    <w:rsid w:val="00187ECE"/>
    <w:rsid w:val="00193A6A"/>
    <w:rsid w:val="001A56B9"/>
    <w:rsid w:val="001A7050"/>
    <w:rsid w:val="001B121F"/>
    <w:rsid w:val="001B2124"/>
    <w:rsid w:val="001C39E4"/>
    <w:rsid w:val="001C7B3E"/>
    <w:rsid w:val="001D473B"/>
    <w:rsid w:val="001E1700"/>
    <w:rsid w:val="001E1886"/>
    <w:rsid w:val="001E5DFC"/>
    <w:rsid w:val="00206421"/>
    <w:rsid w:val="00210A71"/>
    <w:rsid w:val="00210C2C"/>
    <w:rsid w:val="00212395"/>
    <w:rsid w:val="00213133"/>
    <w:rsid w:val="00213BCA"/>
    <w:rsid w:val="00220A92"/>
    <w:rsid w:val="00221F8E"/>
    <w:rsid w:val="00226497"/>
    <w:rsid w:val="0023140C"/>
    <w:rsid w:val="002322B6"/>
    <w:rsid w:val="0024338B"/>
    <w:rsid w:val="002507F0"/>
    <w:rsid w:val="00250F38"/>
    <w:rsid w:val="00256453"/>
    <w:rsid w:val="00257339"/>
    <w:rsid w:val="00257D31"/>
    <w:rsid w:val="00271A58"/>
    <w:rsid w:val="0027353B"/>
    <w:rsid w:val="00283DA9"/>
    <w:rsid w:val="00294792"/>
    <w:rsid w:val="00294F2C"/>
    <w:rsid w:val="00295601"/>
    <w:rsid w:val="002A0B4B"/>
    <w:rsid w:val="002B4CF1"/>
    <w:rsid w:val="002C3E54"/>
    <w:rsid w:val="002C3F30"/>
    <w:rsid w:val="002C4180"/>
    <w:rsid w:val="002C58BF"/>
    <w:rsid w:val="002E0A4F"/>
    <w:rsid w:val="002E1194"/>
    <w:rsid w:val="002E52BB"/>
    <w:rsid w:val="002E735F"/>
    <w:rsid w:val="002F1868"/>
    <w:rsid w:val="00306DFF"/>
    <w:rsid w:val="00317CD8"/>
    <w:rsid w:val="00323159"/>
    <w:rsid w:val="00323E3D"/>
    <w:rsid w:val="00351F06"/>
    <w:rsid w:val="003533A6"/>
    <w:rsid w:val="00356C7E"/>
    <w:rsid w:val="003622C9"/>
    <w:rsid w:val="00380A31"/>
    <w:rsid w:val="00381240"/>
    <w:rsid w:val="00382940"/>
    <w:rsid w:val="0038403C"/>
    <w:rsid w:val="00394B42"/>
    <w:rsid w:val="003A42DD"/>
    <w:rsid w:val="003B36F8"/>
    <w:rsid w:val="003B5C7A"/>
    <w:rsid w:val="003B76CC"/>
    <w:rsid w:val="003B7E42"/>
    <w:rsid w:val="003CD07B"/>
    <w:rsid w:val="003D1669"/>
    <w:rsid w:val="003D34A2"/>
    <w:rsid w:val="003E2E8A"/>
    <w:rsid w:val="003E3B75"/>
    <w:rsid w:val="003F1A92"/>
    <w:rsid w:val="003F287E"/>
    <w:rsid w:val="003F733F"/>
    <w:rsid w:val="00406313"/>
    <w:rsid w:val="00406C8F"/>
    <w:rsid w:val="004111FF"/>
    <w:rsid w:val="004129E0"/>
    <w:rsid w:val="00415929"/>
    <w:rsid w:val="00423CAB"/>
    <w:rsid w:val="00423EB3"/>
    <w:rsid w:val="00425A1B"/>
    <w:rsid w:val="004376F5"/>
    <w:rsid w:val="00440A75"/>
    <w:rsid w:val="00441700"/>
    <w:rsid w:val="004428CF"/>
    <w:rsid w:val="0044512E"/>
    <w:rsid w:val="00475466"/>
    <w:rsid w:val="00486E32"/>
    <w:rsid w:val="004922C4"/>
    <w:rsid w:val="00494611"/>
    <w:rsid w:val="00497462"/>
    <w:rsid w:val="004A066D"/>
    <w:rsid w:val="004A3181"/>
    <w:rsid w:val="004A4A70"/>
    <w:rsid w:val="004B3A92"/>
    <w:rsid w:val="004D4CE4"/>
    <w:rsid w:val="004E0A27"/>
    <w:rsid w:val="004E11C3"/>
    <w:rsid w:val="004E3939"/>
    <w:rsid w:val="004F25EC"/>
    <w:rsid w:val="004F27B5"/>
    <w:rsid w:val="004F3269"/>
    <w:rsid w:val="005010CF"/>
    <w:rsid w:val="0050715A"/>
    <w:rsid w:val="00511C90"/>
    <w:rsid w:val="00514B32"/>
    <w:rsid w:val="00527333"/>
    <w:rsid w:val="00534B41"/>
    <w:rsid w:val="00547458"/>
    <w:rsid w:val="00557821"/>
    <w:rsid w:val="0056047F"/>
    <w:rsid w:val="0056074C"/>
    <w:rsid w:val="00572048"/>
    <w:rsid w:val="005A65DD"/>
    <w:rsid w:val="005B4F6C"/>
    <w:rsid w:val="005C3C55"/>
    <w:rsid w:val="005D2C43"/>
    <w:rsid w:val="005D3C41"/>
    <w:rsid w:val="005D78A9"/>
    <w:rsid w:val="005E3F62"/>
    <w:rsid w:val="005E4FBC"/>
    <w:rsid w:val="005E7E9E"/>
    <w:rsid w:val="005F771E"/>
    <w:rsid w:val="00601150"/>
    <w:rsid w:val="00603B97"/>
    <w:rsid w:val="00616771"/>
    <w:rsid w:val="006277DE"/>
    <w:rsid w:val="0063482B"/>
    <w:rsid w:val="00634DBB"/>
    <w:rsid w:val="00640C93"/>
    <w:rsid w:val="00647761"/>
    <w:rsid w:val="006514B6"/>
    <w:rsid w:val="00651996"/>
    <w:rsid w:val="00655221"/>
    <w:rsid w:val="0065650D"/>
    <w:rsid w:val="00670BA8"/>
    <w:rsid w:val="00680810"/>
    <w:rsid w:val="00680C82"/>
    <w:rsid w:val="00682A36"/>
    <w:rsid w:val="00683270"/>
    <w:rsid w:val="00696F85"/>
    <w:rsid w:val="006971A1"/>
    <w:rsid w:val="006B7548"/>
    <w:rsid w:val="006C03D1"/>
    <w:rsid w:val="006C2DA0"/>
    <w:rsid w:val="006C525F"/>
    <w:rsid w:val="006C6BC7"/>
    <w:rsid w:val="006D5161"/>
    <w:rsid w:val="006E0B61"/>
    <w:rsid w:val="006F468B"/>
    <w:rsid w:val="006F681F"/>
    <w:rsid w:val="00701DDD"/>
    <w:rsid w:val="00701F87"/>
    <w:rsid w:val="00702A61"/>
    <w:rsid w:val="00704A93"/>
    <w:rsid w:val="007229AB"/>
    <w:rsid w:val="00723E29"/>
    <w:rsid w:val="007266B9"/>
    <w:rsid w:val="007361AF"/>
    <w:rsid w:val="00747ADE"/>
    <w:rsid w:val="00752ED8"/>
    <w:rsid w:val="0077136A"/>
    <w:rsid w:val="00773053"/>
    <w:rsid w:val="00780BE6"/>
    <w:rsid w:val="007831BB"/>
    <w:rsid w:val="0079706F"/>
    <w:rsid w:val="007A7136"/>
    <w:rsid w:val="007B23F2"/>
    <w:rsid w:val="007B3CA3"/>
    <w:rsid w:val="007B599E"/>
    <w:rsid w:val="007D0F23"/>
    <w:rsid w:val="007D32E4"/>
    <w:rsid w:val="007D7805"/>
    <w:rsid w:val="007E4043"/>
    <w:rsid w:val="007E6354"/>
    <w:rsid w:val="007F21BD"/>
    <w:rsid w:val="007F53DF"/>
    <w:rsid w:val="00801217"/>
    <w:rsid w:val="00802D9F"/>
    <w:rsid w:val="008072BC"/>
    <w:rsid w:val="008079FA"/>
    <w:rsid w:val="008103BA"/>
    <w:rsid w:val="00812478"/>
    <w:rsid w:val="0081309A"/>
    <w:rsid w:val="008252D7"/>
    <w:rsid w:val="008378B8"/>
    <w:rsid w:val="00840036"/>
    <w:rsid w:val="00870AC7"/>
    <w:rsid w:val="00871A55"/>
    <w:rsid w:val="00880242"/>
    <w:rsid w:val="008930E7"/>
    <w:rsid w:val="00894400"/>
    <w:rsid w:val="008952FA"/>
    <w:rsid w:val="00897276"/>
    <w:rsid w:val="008A5871"/>
    <w:rsid w:val="008C3511"/>
    <w:rsid w:val="008C39D8"/>
    <w:rsid w:val="008D1497"/>
    <w:rsid w:val="008F1928"/>
    <w:rsid w:val="008F7ED6"/>
    <w:rsid w:val="00903312"/>
    <w:rsid w:val="0092129F"/>
    <w:rsid w:val="009219BC"/>
    <w:rsid w:val="0092391C"/>
    <w:rsid w:val="00925AE4"/>
    <w:rsid w:val="00930E7F"/>
    <w:rsid w:val="00932581"/>
    <w:rsid w:val="00934F5E"/>
    <w:rsid w:val="0094295B"/>
    <w:rsid w:val="00943817"/>
    <w:rsid w:val="009467C5"/>
    <w:rsid w:val="00965AF7"/>
    <w:rsid w:val="00982376"/>
    <w:rsid w:val="009A2ADB"/>
    <w:rsid w:val="009A4857"/>
    <w:rsid w:val="009A7B76"/>
    <w:rsid w:val="009B21A9"/>
    <w:rsid w:val="009B241E"/>
    <w:rsid w:val="009B24DB"/>
    <w:rsid w:val="009B5FCC"/>
    <w:rsid w:val="009B60C4"/>
    <w:rsid w:val="009C1C39"/>
    <w:rsid w:val="009C27F9"/>
    <w:rsid w:val="009C344D"/>
    <w:rsid w:val="009C3F19"/>
    <w:rsid w:val="009F3F82"/>
    <w:rsid w:val="00A02119"/>
    <w:rsid w:val="00A04A93"/>
    <w:rsid w:val="00A120D6"/>
    <w:rsid w:val="00A148CE"/>
    <w:rsid w:val="00A33072"/>
    <w:rsid w:val="00A34216"/>
    <w:rsid w:val="00A34725"/>
    <w:rsid w:val="00A44729"/>
    <w:rsid w:val="00A463C3"/>
    <w:rsid w:val="00A47C7D"/>
    <w:rsid w:val="00A5189B"/>
    <w:rsid w:val="00A52C31"/>
    <w:rsid w:val="00A56BE6"/>
    <w:rsid w:val="00A61597"/>
    <w:rsid w:val="00A64886"/>
    <w:rsid w:val="00A7490B"/>
    <w:rsid w:val="00A85624"/>
    <w:rsid w:val="00A86938"/>
    <w:rsid w:val="00A8793C"/>
    <w:rsid w:val="00A941BF"/>
    <w:rsid w:val="00A94579"/>
    <w:rsid w:val="00A9687B"/>
    <w:rsid w:val="00A96E75"/>
    <w:rsid w:val="00A9775F"/>
    <w:rsid w:val="00AA107E"/>
    <w:rsid w:val="00AA6F6B"/>
    <w:rsid w:val="00AB7957"/>
    <w:rsid w:val="00AE1F6C"/>
    <w:rsid w:val="00AE3981"/>
    <w:rsid w:val="00AF3582"/>
    <w:rsid w:val="00AF5941"/>
    <w:rsid w:val="00B109C3"/>
    <w:rsid w:val="00B109D7"/>
    <w:rsid w:val="00B2280B"/>
    <w:rsid w:val="00B2509F"/>
    <w:rsid w:val="00B30857"/>
    <w:rsid w:val="00B31EFC"/>
    <w:rsid w:val="00B350DD"/>
    <w:rsid w:val="00B42362"/>
    <w:rsid w:val="00B62502"/>
    <w:rsid w:val="00B678BB"/>
    <w:rsid w:val="00B906CD"/>
    <w:rsid w:val="00B94710"/>
    <w:rsid w:val="00B963AD"/>
    <w:rsid w:val="00BA20A0"/>
    <w:rsid w:val="00BA30B0"/>
    <w:rsid w:val="00BA3F60"/>
    <w:rsid w:val="00BA6ED4"/>
    <w:rsid w:val="00BB3D9B"/>
    <w:rsid w:val="00BB7224"/>
    <w:rsid w:val="00BD053C"/>
    <w:rsid w:val="00BD2EA6"/>
    <w:rsid w:val="00BD5C6E"/>
    <w:rsid w:val="00BD798A"/>
    <w:rsid w:val="00BE5377"/>
    <w:rsid w:val="00BF34C2"/>
    <w:rsid w:val="00C00649"/>
    <w:rsid w:val="00C03A64"/>
    <w:rsid w:val="00C1186B"/>
    <w:rsid w:val="00C14940"/>
    <w:rsid w:val="00C2022E"/>
    <w:rsid w:val="00C21016"/>
    <w:rsid w:val="00C40901"/>
    <w:rsid w:val="00C42669"/>
    <w:rsid w:val="00C548FE"/>
    <w:rsid w:val="00C61CCD"/>
    <w:rsid w:val="00C64BD0"/>
    <w:rsid w:val="00C82D86"/>
    <w:rsid w:val="00C92186"/>
    <w:rsid w:val="00C928FD"/>
    <w:rsid w:val="00C93CC4"/>
    <w:rsid w:val="00CC64E3"/>
    <w:rsid w:val="00CD0FE7"/>
    <w:rsid w:val="00CD35CE"/>
    <w:rsid w:val="00CE0AFF"/>
    <w:rsid w:val="00CE3B91"/>
    <w:rsid w:val="00CF0D18"/>
    <w:rsid w:val="00CF16C3"/>
    <w:rsid w:val="00D0084B"/>
    <w:rsid w:val="00D049AC"/>
    <w:rsid w:val="00D04E7E"/>
    <w:rsid w:val="00D1491A"/>
    <w:rsid w:val="00D30413"/>
    <w:rsid w:val="00D35B99"/>
    <w:rsid w:val="00D46029"/>
    <w:rsid w:val="00D64FF6"/>
    <w:rsid w:val="00D6525C"/>
    <w:rsid w:val="00D67051"/>
    <w:rsid w:val="00D6763E"/>
    <w:rsid w:val="00D72115"/>
    <w:rsid w:val="00D756BA"/>
    <w:rsid w:val="00D817DC"/>
    <w:rsid w:val="00D85804"/>
    <w:rsid w:val="00D86C4D"/>
    <w:rsid w:val="00D974A2"/>
    <w:rsid w:val="00DA6E27"/>
    <w:rsid w:val="00DB1FA5"/>
    <w:rsid w:val="00DB2D44"/>
    <w:rsid w:val="00DB42DE"/>
    <w:rsid w:val="00DB4F14"/>
    <w:rsid w:val="00DC102C"/>
    <w:rsid w:val="00DC7517"/>
    <w:rsid w:val="00DC7AC4"/>
    <w:rsid w:val="00DC7F4D"/>
    <w:rsid w:val="00DD5D69"/>
    <w:rsid w:val="00DF4809"/>
    <w:rsid w:val="00DF5000"/>
    <w:rsid w:val="00DF6760"/>
    <w:rsid w:val="00E00809"/>
    <w:rsid w:val="00E05DA8"/>
    <w:rsid w:val="00E175F5"/>
    <w:rsid w:val="00E25741"/>
    <w:rsid w:val="00E2638A"/>
    <w:rsid w:val="00E27FC5"/>
    <w:rsid w:val="00E32A4D"/>
    <w:rsid w:val="00E34D05"/>
    <w:rsid w:val="00E359E8"/>
    <w:rsid w:val="00E47C91"/>
    <w:rsid w:val="00E54EAC"/>
    <w:rsid w:val="00E550F2"/>
    <w:rsid w:val="00E57D72"/>
    <w:rsid w:val="00E60C61"/>
    <w:rsid w:val="00E62AF5"/>
    <w:rsid w:val="00E64F33"/>
    <w:rsid w:val="00E67D95"/>
    <w:rsid w:val="00E7566F"/>
    <w:rsid w:val="00E76ACC"/>
    <w:rsid w:val="00E90A6E"/>
    <w:rsid w:val="00E9176A"/>
    <w:rsid w:val="00E93228"/>
    <w:rsid w:val="00EA2E06"/>
    <w:rsid w:val="00EA3574"/>
    <w:rsid w:val="00EA7957"/>
    <w:rsid w:val="00EB2CB3"/>
    <w:rsid w:val="00EB4263"/>
    <w:rsid w:val="00EB5C70"/>
    <w:rsid w:val="00EC5108"/>
    <w:rsid w:val="00EE5037"/>
    <w:rsid w:val="00EE7B32"/>
    <w:rsid w:val="00EF1E34"/>
    <w:rsid w:val="00EF3316"/>
    <w:rsid w:val="00EF501D"/>
    <w:rsid w:val="00EF6475"/>
    <w:rsid w:val="00F053CE"/>
    <w:rsid w:val="00F11BFA"/>
    <w:rsid w:val="00F1622E"/>
    <w:rsid w:val="00F16697"/>
    <w:rsid w:val="00F22115"/>
    <w:rsid w:val="00F31717"/>
    <w:rsid w:val="00F32022"/>
    <w:rsid w:val="00F34926"/>
    <w:rsid w:val="00F478F0"/>
    <w:rsid w:val="00F50AB0"/>
    <w:rsid w:val="00F563E3"/>
    <w:rsid w:val="00F6616D"/>
    <w:rsid w:val="00F764AA"/>
    <w:rsid w:val="00F87E60"/>
    <w:rsid w:val="00F914FF"/>
    <w:rsid w:val="00F95667"/>
    <w:rsid w:val="00FB330B"/>
    <w:rsid w:val="00FC498D"/>
    <w:rsid w:val="00FC5994"/>
    <w:rsid w:val="00FC6D0F"/>
    <w:rsid w:val="00FD4A77"/>
    <w:rsid w:val="00FE751B"/>
    <w:rsid w:val="00FF24CB"/>
    <w:rsid w:val="00FF597E"/>
    <w:rsid w:val="00FF78EC"/>
    <w:rsid w:val="017CADED"/>
    <w:rsid w:val="0BFE729C"/>
    <w:rsid w:val="13100D67"/>
    <w:rsid w:val="156651B9"/>
    <w:rsid w:val="28092667"/>
    <w:rsid w:val="2C2ECFDB"/>
    <w:rsid w:val="338B372D"/>
    <w:rsid w:val="348D351E"/>
    <w:rsid w:val="368D1207"/>
    <w:rsid w:val="41A1C058"/>
    <w:rsid w:val="4792135A"/>
    <w:rsid w:val="53B1CD5F"/>
    <w:rsid w:val="5BAA3CCB"/>
    <w:rsid w:val="5E2A04D9"/>
    <w:rsid w:val="5F9A6248"/>
    <w:rsid w:val="628613D7"/>
    <w:rsid w:val="6A5BEE39"/>
    <w:rsid w:val="6D8B08D7"/>
    <w:rsid w:val="6E727FE1"/>
    <w:rsid w:val="70C8A5EF"/>
    <w:rsid w:val="76697AAA"/>
    <w:rsid w:val="78D1B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3F9E6"/>
  <w15:chartTrackingRefBased/>
  <w15:docId w15:val="{14FC68A0-77DA-47FE-85A4-A1C16EFB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AE1F6C"/>
    <w:pPr>
      <w:numPr>
        <w:numId w:val="2"/>
      </w:numPr>
      <w:ind w:left="360"/>
      <w:outlineLvl w:val="0"/>
    </w:pPr>
  </w:style>
  <w:style w:type="paragraph" w:styleId="Heading2">
    <w:name w:val="heading 2"/>
    <w:basedOn w:val="Normal"/>
    <w:next w:val="Normal"/>
    <w:link w:val="Heading2Char"/>
    <w:uiPriority w:val="9"/>
    <w:unhideWhenUsed/>
    <w:qFormat/>
    <w:rsid w:val="00AE1F6C"/>
    <w:pPr>
      <w:keepNext/>
      <w:keepLines/>
      <w:numPr>
        <w:numId w:val="6"/>
      </w:numPr>
      <w:spacing w:before="160" w:after="80"/>
      <w:outlineLvl w:val="1"/>
    </w:pPr>
    <w:rPr>
      <w:rFonts w:ascii="Arial" w:eastAsiaTheme="majorEastAsia" w:hAnsi="Arial" w:cs="Arial"/>
      <w:b/>
      <w:bCs/>
    </w:rPr>
  </w:style>
  <w:style w:type="paragraph" w:styleId="Heading3">
    <w:name w:val="heading 3"/>
    <w:basedOn w:val="Normal"/>
    <w:next w:val="Normal"/>
    <w:link w:val="Heading3Char"/>
    <w:uiPriority w:val="9"/>
    <w:semiHidden/>
    <w:unhideWhenUsed/>
    <w:qFormat/>
    <w:rsid w:val="00EF3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F6C"/>
    <w:rPr>
      <w:rFonts w:ascii="Arial" w:eastAsiaTheme="majorEastAsia" w:hAnsi="Arial" w:cs="Arial"/>
      <w:b/>
      <w:bCs/>
    </w:rPr>
  </w:style>
  <w:style w:type="character" w:customStyle="1" w:styleId="Heading2Char">
    <w:name w:val="Heading 2 Char"/>
    <w:basedOn w:val="DefaultParagraphFont"/>
    <w:link w:val="Heading2"/>
    <w:uiPriority w:val="9"/>
    <w:rsid w:val="00AE1F6C"/>
    <w:rPr>
      <w:rFonts w:ascii="Arial" w:eastAsiaTheme="majorEastAsia" w:hAnsi="Arial" w:cs="Arial"/>
      <w:b/>
      <w:bCs/>
    </w:rPr>
  </w:style>
  <w:style w:type="character" w:customStyle="1" w:styleId="Heading3Char">
    <w:name w:val="Heading 3 Char"/>
    <w:basedOn w:val="DefaultParagraphFont"/>
    <w:link w:val="Heading3"/>
    <w:uiPriority w:val="9"/>
    <w:semiHidden/>
    <w:rsid w:val="00EF3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316"/>
    <w:rPr>
      <w:rFonts w:eastAsiaTheme="majorEastAsia" w:cstheme="majorBidi"/>
      <w:color w:val="272727" w:themeColor="text1" w:themeTint="D8"/>
    </w:rPr>
  </w:style>
  <w:style w:type="paragraph" w:styleId="Title">
    <w:name w:val="Title"/>
    <w:basedOn w:val="Normal"/>
    <w:next w:val="Normal"/>
    <w:link w:val="TitleChar"/>
    <w:uiPriority w:val="10"/>
    <w:qFormat/>
    <w:rsid w:val="00EF3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316"/>
    <w:pPr>
      <w:spacing w:before="160"/>
      <w:jc w:val="center"/>
    </w:pPr>
    <w:rPr>
      <w:i/>
      <w:iCs/>
      <w:color w:val="404040" w:themeColor="text1" w:themeTint="BF"/>
    </w:rPr>
  </w:style>
  <w:style w:type="character" w:customStyle="1" w:styleId="QuoteChar">
    <w:name w:val="Quote Char"/>
    <w:basedOn w:val="DefaultParagraphFont"/>
    <w:link w:val="Quote"/>
    <w:uiPriority w:val="29"/>
    <w:rsid w:val="00EF3316"/>
    <w:rPr>
      <w:i/>
      <w:iCs/>
      <w:color w:val="404040" w:themeColor="text1" w:themeTint="BF"/>
    </w:rPr>
  </w:style>
  <w:style w:type="paragraph" w:styleId="ListParagraph">
    <w:name w:val="List Paragraph"/>
    <w:basedOn w:val="Normal"/>
    <w:uiPriority w:val="34"/>
    <w:qFormat/>
    <w:rsid w:val="00EF3316"/>
    <w:pPr>
      <w:ind w:left="720"/>
      <w:contextualSpacing/>
    </w:pPr>
  </w:style>
  <w:style w:type="character" w:styleId="IntenseEmphasis">
    <w:name w:val="Intense Emphasis"/>
    <w:basedOn w:val="DefaultParagraphFont"/>
    <w:uiPriority w:val="21"/>
    <w:qFormat/>
    <w:rsid w:val="00EF3316"/>
    <w:rPr>
      <w:i/>
      <w:iCs/>
      <w:color w:val="0F4761" w:themeColor="accent1" w:themeShade="BF"/>
    </w:rPr>
  </w:style>
  <w:style w:type="paragraph" w:styleId="IntenseQuote">
    <w:name w:val="Intense Quote"/>
    <w:basedOn w:val="Normal"/>
    <w:next w:val="Normal"/>
    <w:link w:val="IntenseQuoteChar"/>
    <w:uiPriority w:val="30"/>
    <w:qFormat/>
    <w:rsid w:val="00EF3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316"/>
    <w:rPr>
      <w:i/>
      <w:iCs/>
      <w:color w:val="0F4761" w:themeColor="accent1" w:themeShade="BF"/>
    </w:rPr>
  </w:style>
  <w:style w:type="character" w:styleId="IntenseReference">
    <w:name w:val="Intense Reference"/>
    <w:basedOn w:val="DefaultParagraphFont"/>
    <w:uiPriority w:val="32"/>
    <w:qFormat/>
    <w:rsid w:val="00EF3316"/>
    <w:rPr>
      <w:b/>
      <w:bCs/>
      <w:smallCaps/>
      <w:color w:val="0F4761" w:themeColor="accent1" w:themeShade="BF"/>
      <w:spacing w:val="5"/>
    </w:rPr>
  </w:style>
  <w:style w:type="paragraph" w:styleId="Header">
    <w:name w:val="header"/>
    <w:basedOn w:val="Normal"/>
    <w:link w:val="HeaderChar"/>
    <w:uiPriority w:val="99"/>
    <w:unhideWhenUsed/>
    <w:rsid w:val="00A97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75F"/>
  </w:style>
  <w:style w:type="paragraph" w:styleId="Footer">
    <w:name w:val="footer"/>
    <w:basedOn w:val="Normal"/>
    <w:link w:val="FooterChar"/>
    <w:uiPriority w:val="99"/>
    <w:unhideWhenUsed/>
    <w:rsid w:val="00A97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75F"/>
  </w:style>
  <w:style w:type="character" w:styleId="CommentReference">
    <w:name w:val="annotation reference"/>
    <w:basedOn w:val="DefaultParagraphFont"/>
    <w:uiPriority w:val="99"/>
    <w:semiHidden/>
    <w:unhideWhenUsed/>
    <w:rsid w:val="00DC7517"/>
    <w:rPr>
      <w:sz w:val="16"/>
      <w:szCs w:val="16"/>
    </w:rPr>
  </w:style>
  <w:style w:type="paragraph" w:styleId="CommentText">
    <w:name w:val="annotation text"/>
    <w:basedOn w:val="Normal"/>
    <w:link w:val="CommentTextChar"/>
    <w:uiPriority w:val="99"/>
    <w:unhideWhenUsed/>
    <w:rsid w:val="00DC7517"/>
    <w:pPr>
      <w:spacing w:line="240" w:lineRule="auto"/>
    </w:pPr>
    <w:rPr>
      <w:sz w:val="20"/>
      <w:szCs w:val="20"/>
    </w:rPr>
  </w:style>
  <w:style w:type="character" w:customStyle="1" w:styleId="CommentTextChar">
    <w:name w:val="Comment Text Char"/>
    <w:basedOn w:val="DefaultParagraphFont"/>
    <w:link w:val="CommentText"/>
    <w:uiPriority w:val="99"/>
    <w:rsid w:val="00DC7517"/>
    <w:rPr>
      <w:sz w:val="20"/>
      <w:szCs w:val="20"/>
    </w:rPr>
  </w:style>
  <w:style w:type="paragraph" w:styleId="CommentSubject">
    <w:name w:val="annotation subject"/>
    <w:basedOn w:val="CommentText"/>
    <w:next w:val="CommentText"/>
    <w:link w:val="CommentSubjectChar"/>
    <w:uiPriority w:val="99"/>
    <w:semiHidden/>
    <w:unhideWhenUsed/>
    <w:rsid w:val="00DC7517"/>
    <w:rPr>
      <w:b/>
      <w:bCs/>
    </w:rPr>
  </w:style>
  <w:style w:type="character" w:customStyle="1" w:styleId="CommentSubjectChar">
    <w:name w:val="Comment Subject Char"/>
    <w:basedOn w:val="CommentTextChar"/>
    <w:link w:val="CommentSubject"/>
    <w:uiPriority w:val="99"/>
    <w:semiHidden/>
    <w:rsid w:val="00DC7517"/>
    <w:rPr>
      <w:b/>
      <w:bCs/>
      <w:sz w:val="20"/>
      <w:szCs w:val="20"/>
    </w:rPr>
  </w:style>
  <w:style w:type="paragraph" w:styleId="FootnoteText">
    <w:name w:val="footnote text"/>
    <w:basedOn w:val="Normal"/>
    <w:link w:val="FootnoteTextChar"/>
    <w:uiPriority w:val="99"/>
    <w:semiHidden/>
    <w:unhideWhenUsed/>
    <w:rsid w:val="00A14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8CE"/>
    <w:rPr>
      <w:sz w:val="20"/>
      <w:szCs w:val="20"/>
    </w:rPr>
  </w:style>
  <w:style w:type="character" w:styleId="FootnoteReference">
    <w:name w:val="footnote reference"/>
    <w:basedOn w:val="DefaultParagraphFont"/>
    <w:uiPriority w:val="99"/>
    <w:semiHidden/>
    <w:unhideWhenUsed/>
    <w:rsid w:val="00A148CE"/>
    <w:rPr>
      <w:vertAlign w:val="superscript"/>
    </w:rPr>
  </w:style>
  <w:style w:type="paragraph" w:styleId="Revision">
    <w:name w:val="Revision"/>
    <w:hidden/>
    <w:uiPriority w:val="99"/>
    <w:semiHidden/>
    <w:rsid w:val="00651996"/>
    <w:pPr>
      <w:spacing w:after="0" w:line="240" w:lineRule="auto"/>
    </w:pPr>
  </w:style>
  <w:style w:type="character" w:styleId="Hyperlink">
    <w:name w:val="Hyperlink"/>
    <w:basedOn w:val="DefaultParagraphFont"/>
    <w:uiPriority w:val="99"/>
    <w:unhideWhenUsed/>
    <w:rsid w:val="007361AF"/>
    <w:rPr>
      <w:color w:val="467886" w:themeColor="hyperlink"/>
      <w:u w:val="single"/>
    </w:rPr>
  </w:style>
  <w:style w:type="character" w:styleId="UnresolvedMention">
    <w:name w:val="Unresolved Mention"/>
    <w:basedOn w:val="DefaultParagraphFont"/>
    <w:uiPriority w:val="99"/>
    <w:semiHidden/>
    <w:unhideWhenUsed/>
    <w:rsid w:val="007361AF"/>
    <w:rPr>
      <w:color w:val="605E5C"/>
      <w:shd w:val="clear" w:color="auto" w:fill="E1DFDD"/>
    </w:rPr>
  </w:style>
  <w:style w:type="character" w:styleId="Mention">
    <w:name w:val="Mention"/>
    <w:basedOn w:val="DefaultParagraphFont"/>
    <w:uiPriority w:val="99"/>
    <w:unhideWhenUsed/>
    <w:rsid w:val="007361AF"/>
    <w:rPr>
      <w:color w:val="2B579A"/>
      <w:shd w:val="clear" w:color="auto" w:fill="E1DFDD"/>
    </w:rPr>
  </w:style>
  <w:style w:type="character" w:customStyle="1" w:styleId="normaltextrun">
    <w:name w:val="normaltextrun"/>
    <w:basedOn w:val="DefaultParagraphFont"/>
    <w:rsid w:val="00A5189B"/>
  </w:style>
  <w:style w:type="character" w:styleId="FollowedHyperlink">
    <w:name w:val="FollowedHyperlink"/>
    <w:basedOn w:val="DefaultParagraphFont"/>
    <w:uiPriority w:val="99"/>
    <w:semiHidden/>
    <w:unhideWhenUsed/>
    <w:rsid w:val="00F914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5036">
      <w:bodyDiv w:val="1"/>
      <w:marLeft w:val="0"/>
      <w:marRight w:val="0"/>
      <w:marTop w:val="0"/>
      <w:marBottom w:val="0"/>
      <w:divBdr>
        <w:top w:val="none" w:sz="0" w:space="0" w:color="auto"/>
        <w:left w:val="none" w:sz="0" w:space="0" w:color="auto"/>
        <w:bottom w:val="none" w:sz="0" w:space="0" w:color="auto"/>
        <w:right w:val="none" w:sz="0" w:space="0" w:color="auto"/>
      </w:divBdr>
      <w:divsChild>
        <w:div w:id="301351943">
          <w:marLeft w:val="0"/>
          <w:marRight w:val="0"/>
          <w:marTop w:val="0"/>
          <w:marBottom w:val="75"/>
          <w:divBdr>
            <w:top w:val="none" w:sz="0" w:space="0" w:color="auto"/>
            <w:left w:val="none" w:sz="0" w:space="0" w:color="auto"/>
            <w:bottom w:val="none" w:sz="0" w:space="0" w:color="auto"/>
            <w:right w:val="none" w:sz="0" w:space="0" w:color="auto"/>
          </w:divBdr>
        </w:div>
        <w:div w:id="736435569">
          <w:marLeft w:val="0"/>
          <w:marRight w:val="0"/>
          <w:marTop w:val="0"/>
          <w:marBottom w:val="75"/>
          <w:divBdr>
            <w:top w:val="none" w:sz="0" w:space="0" w:color="auto"/>
            <w:left w:val="none" w:sz="0" w:space="0" w:color="auto"/>
            <w:bottom w:val="none" w:sz="0" w:space="0" w:color="auto"/>
            <w:right w:val="none" w:sz="0" w:space="0" w:color="auto"/>
          </w:divBdr>
        </w:div>
        <w:div w:id="957250258">
          <w:marLeft w:val="0"/>
          <w:marRight w:val="0"/>
          <w:marTop w:val="0"/>
          <w:marBottom w:val="75"/>
          <w:divBdr>
            <w:top w:val="none" w:sz="0" w:space="0" w:color="auto"/>
            <w:left w:val="none" w:sz="0" w:space="0" w:color="auto"/>
            <w:bottom w:val="none" w:sz="0" w:space="0" w:color="auto"/>
            <w:right w:val="none" w:sz="0" w:space="0" w:color="auto"/>
          </w:divBdr>
        </w:div>
        <w:div w:id="1204056262">
          <w:marLeft w:val="0"/>
          <w:marRight w:val="0"/>
          <w:marTop w:val="0"/>
          <w:marBottom w:val="75"/>
          <w:divBdr>
            <w:top w:val="none" w:sz="0" w:space="0" w:color="auto"/>
            <w:left w:val="none" w:sz="0" w:space="0" w:color="auto"/>
            <w:bottom w:val="none" w:sz="0" w:space="0" w:color="auto"/>
            <w:right w:val="none" w:sz="0" w:space="0" w:color="auto"/>
          </w:divBdr>
        </w:div>
        <w:div w:id="1268848273">
          <w:marLeft w:val="0"/>
          <w:marRight w:val="0"/>
          <w:marTop w:val="0"/>
          <w:marBottom w:val="75"/>
          <w:divBdr>
            <w:top w:val="none" w:sz="0" w:space="0" w:color="auto"/>
            <w:left w:val="none" w:sz="0" w:space="0" w:color="auto"/>
            <w:bottom w:val="none" w:sz="0" w:space="0" w:color="auto"/>
            <w:right w:val="none" w:sz="0" w:space="0" w:color="auto"/>
          </w:divBdr>
        </w:div>
        <w:div w:id="1374578569">
          <w:marLeft w:val="0"/>
          <w:marRight w:val="0"/>
          <w:marTop w:val="0"/>
          <w:marBottom w:val="75"/>
          <w:divBdr>
            <w:top w:val="none" w:sz="0" w:space="0" w:color="auto"/>
            <w:left w:val="none" w:sz="0" w:space="0" w:color="auto"/>
            <w:bottom w:val="none" w:sz="0" w:space="0" w:color="auto"/>
            <w:right w:val="none" w:sz="0" w:space="0" w:color="auto"/>
          </w:divBdr>
        </w:div>
        <w:div w:id="1491097515">
          <w:marLeft w:val="0"/>
          <w:marRight w:val="0"/>
          <w:marTop w:val="0"/>
          <w:marBottom w:val="75"/>
          <w:divBdr>
            <w:top w:val="none" w:sz="0" w:space="0" w:color="auto"/>
            <w:left w:val="none" w:sz="0" w:space="0" w:color="auto"/>
            <w:bottom w:val="none" w:sz="0" w:space="0" w:color="auto"/>
            <w:right w:val="none" w:sz="0" w:space="0" w:color="auto"/>
          </w:divBdr>
        </w:div>
        <w:div w:id="1762676218">
          <w:marLeft w:val="0"/>
          <w:marRight w:val="0"/>
          <w:marTop w:val="0"/>
          <w:marBottom w:val="75"/>
          <w:divBdr>
            <w:top w:val="none" w:sz="0" w:space="0" w:color="auto"/>
            <w:left w:val="none" w:sz="0" w:space="0" w:color="auto"/>
            <w:bottom w:val="none" w:sz="0" w:space="0" w:color="auto"/>
            <w:right w:val="none" w:sz="0" w:space="0" w:color="auto"/>
          </w:divBdr>
        </w:div>
        <w:div w:id="2053505129">
          <w:marLeft w:val="0"/>
          <w:marRight w:val="0"/>
          <w:marTop w:val="0"/>
          <w:marBottom w:val="75"/>
          <w:divBdr>
            <w:top w:val="none" w:sz="0" w:space="0" w:color="auto"/>
            <w:left w:val="none" w:sz="0" w:space="0" w:color="auto"/>
            <w:bottom w:val="none" w:sz="0" w:space="0" w:color="auto"/>
            <w:right w:val="none" w:sz="0" w:space="0" w:color="auto"/>
          </w:divBdr>
        </w:div>
      </w:divsChild>
    </w:div>
    <w:div w:id="58526692">
      <w:bodyDiv w:val="1"/>
      <w:marLeft w:val="0"/>
      <w:marRight w:val="0"/>
      <w:marTop w:val="0"/>
      <w:marBottom w:val="0"/>
      <w:divBdr>
        <w:top w:val="none" w:sz="0" w:space="0" w:color="auto"/>
        <w:left w:val="none" w:sz="0" w:space="0" w:color="auto"/>
        <w:bottom w:val="none" w:sz="0" w:space="0" w:color="auto"/>
        <w:right w:val="none" w:sz="0" w:space="0" w:color="auto"/>
      </w:divBdr>
    </w:div>
    <w:div w:id="271523602">
      <w:bodyDiv w:val="1"/>
      <w:marLeft w:val="0"/>
      <w:marRight w:val="0"/>
      <w:marTop w:val="0"/>
      <w:marBottom w:val="0"/>
      <w:divBdr>
        <w:top w:val="none" w:sz="0" w:space="0" w:color="auto"/>
        <w:left w:val="none" w:sz="0" w:space="0" w:color="auto"/>
        <w:bottom w:val="none" w:sz="0" w:space="0" w:color="auto"/>
        <w:right w:val="none" w:sz="0" w:space="0" w:color="auto"/>
      </w:divBdr>
    </w:div>
    <w:div w:id="810950257">
      <w:bodyDiv w:val="1"/>
      <w:marLeft w:val="0"/>
      <w:marRight w:val="0"/>
      <w:marTop w:val="0"/>
      <w:marBottom w:val="0"/>
      <w:divBdr>
        <w:top w:val="none" w:sz="0" w:space="0" w:color="auto"/>
        <w:left w:val="none" w:sz="0" w:space="0" w:color="auto"/>
        <w:bottom w:val="none" w:sz="0" w:space="0" w:color="auto"/>
        <w:right w:val="none" w:sz="0" w:space="0" w:color="auto"/>
      </w:divBdr>
      <w:divsChild>
        <w:div w:id="103119011">
          <w:marLeft w:val="0"/>
          <w:marRight w:val="0"/>
          <w:marTop w:val="0"/>
          <w:marBottom w:val="75"/>
          <w:divBdr>
            <w:top w:val="none" w:sz="0" w:space="0" w:color="auto"/>
            <w:left w:val="none" w:sz="0" w:space="0" w:color="auto"/>
            <w:bottom w:val="none" w:sz="0" w:space="0" w:color="auto"/>
            <w:right w:val="none" w:sz="0" w:space="0" w:color="auto"/>
          </w:divBdr>
        </w:div>
        <w:div w:id="202140518">
          <w:marLeft w:val="0"/>
          <w:marRight w:val="0"/>
          <w:marTop w:val="0"/>
          <w:marBottom w:val="75"/>
          <w:divBdr>
            <w:top w:val="none" w:sz="0" w:space="0" w:color="auto"/>
            <w:left w:val="none" w:sz="0" w:space="0" w:color="auto"/>
            <w:bottom w:val="none" w:sz="0" w:space="0" w:color="auto"/>
            <w:right w:val="none" w:sz="0" w:space="0" w:color="auto"/>
          </w:divBdr>
        </w:div>
        <w:div w:id="359748467">
          <w:marLeft w:val="0"/>
          <w:marRight w:val="0"/>
          <w:marTop w:val="0"/>
          <w:marBottom w:val="75"/>
          <w:divBdr>
            <w:top w:val="none" w:sz="0" w:space="0" w:color="auto"/>
            <w:left w:val="none" w:sz="0" w:space="0" w:color="auto"/>
            <w:bottom w:val="none" w:sz="0" w:space="0" w:color="auto"/>
            <w:right w:val="none" w:sz="0" w:space="0" w:color="auto"/>
          </w:divBdr>
        </w:div>
        <w:div w:id="1248611994">
          <w:marLeft w:val="0"/>
          <w:marRight w:val="0"/>
          <w:marTop w:val="0"/>
          <w:marBottom w:val="75"/>
          <w:divBdr>
            <w:top w:val="none" w:sz="0" w:space="0" w:color="auto"/>
            <w:left w:val="none" w:sz="0" w:space="0" w:color="auto"/>
            <w:bottom w:val="none" w:sz="0" w:space="0" w:color="auto"/>
            <w:right w:val="none" w:sz="0" w:space="0" w:color="auto"/>
          </w:divBdr>
        </w:div>
        <w:div w:id="1542982113">
          <w:marLeft w:val="0"/>
          <w:marRight w:val="0"/>
          <w:marTop w:val="0"/>
          <w:marBottom w:val="75"/>
          <w:divBdr>
            <w:top w:val="none" w:sz="0" w:space="0" w:color="auto"/>
            <w:left w:val="none" w:sz="0" w:space="0" w:color="auto"/>
            <w:bottom w:val="none" w:sz="0" w:space="0" w:color="auto"/>
            <w:right w:val="none" w:sz="0" w:space="0" w:color="auto"/>
          </w:divBdr>
        </w:div>
      </w:divsChild>
    </w:div>
    <w:div w:id="21406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de.state.co.us/datapipeline/onlineattendanceguide" TargetMode="External"/><Relationship Id="rId1" Type="http://schemas.openxmlformats.org/officeDocument/2006/relationships/hyperlink" Target="https://www.cde.state.co.us/datapipeline/onlineattendanceguid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F858-2A4D-48D7-8473-C79B1EF9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2035</Words>
  <Characters>11604</Characters>
  <Application>Microsoft Office Word</Application>
  <DocSecurity>0</DocSecurity>
  <Lines>96</Lines>
  <Paragraphs>27</Paragraphs>
  <ScaleCrop>false</ScaleCrop>
  <Company/>
  <LinksUpToDate>false</LinksUpToDate>
  <CharactersWithSpaces>13612</CharactersWithSpaces>
  <SharedDoc>false</SharedDoc>
  <HLinks>
    <vt:vector size="36" baseType="variant">
      <vt:variant>
        <vt:i4>5505051</vt:i4>
      </vt:variant>
      <vt:variant>
        <vt:i4>0</vt:i4>
      </vt:variant>
      <vt:variant>
        <vt:i4>0</vt:i4>
      </vt:variant>
      <vt:variant>
        <vt:i4>5</vt:i4>
      </vt:variant>
      <vt:variant>
        <vt:lpwstr>http://www.cde.state.co.us/datapipeline/onlineattendanceguide</vt:lpwstr>
      </vt:variant>
      <vt:variant>
        <vt:lpwstr/>
      </vt:variant>
      <vt:variant>
        <vt:i4>6684735</vt:i4>
      </vt:variant>
      <vt:variant>
        <vt:i4>12</vt:i4>
      </vt:variant>
      <vt:variant>
        <vt:i4>0</vt:i4>
      </vt:variant>
      <vt:variant>
        <vt:i4>5</vt:i4>
      </vt:variant>
      <vt:variant>
        <vt:lpwstr>https://www.cde.state.co.us/datapipeline/onlineattendanceguide</vt:lpwstr>
      </vt:variant>
      <vt:variant>
        <vt:lpwstr/>
      </vt:variant>
      <vt:variant>
        <vt:i4>7078005</vt:i4>
      </vt:variant>
      <vt:variant>
        <vt:i4>9</vt:i4>
      </vt:variant>
      <vt:variant>
        <vt:i4>0</vt:i4>
      </vt:variant>
      <vt:variant>
        <vt:i4>5</vt:i4>
      </vt:variant>
      <vt:variant>
        <vt:lpwstr>mailto:Dinnen_J@cde.state.co.us</vt:lpwstr>
      </vt:variant>
      <vt:variant>
        <vt:lpwstr/>
      </vt:variant>
      <vt:variant>
        <vt:i4>7078005</vt:i4>
      </vt:variant>
      <vt:variant>
        <vt:i4>6</vt:i4>
      </vt:variant>
      <vt:variant>
        <vt:i4>0</vt:i4>
      </vt:variant>
      <vt:variant>
        <vt:i4>5</vt:i4>
      </vt:variant>
      <vt:variant>
        <vt:lpwstr>mailto:Dinnen_J@cde.state.co.us</vt:lpwstr>
      </vt:variant>
      <vt:variant>
        <vt:lpwstr/>
      </vt:variant>
      <vt:variant>
        <vt:i4>6619191</vt:i4>
      </vt:variant>
      <vt:variant>
        <vt:i4>3</vt:i4>
      </vt:variant>
      <vt:variant>
        <vt:i4>0</vt:i4>
      </vt:variant>
      <vt:variant>
        <vt:i4>5</vt:i4>
      </vt:variant>
      <vt:variant>
        <vt:lpwstr>https://coloradoearlycolleges.org/wp-content/uploads/CEC_Files/Policies_Procedures/CEC_Attendance_and_Tardy_Policy.pdf</vt:lpwstr>
      </vt:variant>
      <vt:variant>
        <vt:lpwstr/>
      </vt:variant>
      <vt:variant>
        <vt:i4>7078005</vt:i4>
      </vt:variant>
      <vt:variant>
        <vt:i4>0</vt:i4>
      </vt:variant>
      <vt:variant>
        <vt:i4>0</vt:i4>
      </vt:variant>
      <vt:variant>
        <vt:i4>5</vt:i4>
      </vt:variant>
      <vt:variant>
        <vt:lpwstr>mailto:Dinnen_J@cde.state.co.us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4</cp:revision>
  <dcterms:created xsi:type="dcterms:W3CDTF">2024-08-15T16:10:00Z</dcterms:created>
  <dcterms:modified xsi:type="dcterms:W3CDTF">2024-08-20T19:48:00Z</dcterms:modified>
</cp:coreProperties>
</file>