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D4B0C" w14:textId="732B785A" w:rsidR="005201AE" w:rsidRDefault="005201AE" w:rsidP="005201AE">
      <w:pPr>
        <w:ind w:left="-630"/>
        <w:rPr>
          <w:rFonts w:ascii="Arial" w:hAnsi="Arial" w:cs="Arial"/>
          <w:sz w:val="18"/>
          <w:szCs w:val="18"/>
        </w:rPr>
      </w:pPr>
      <w:r>
        <w:rPr>
          <w:rFonts w:ascii="Arial" w:hAnsi="Arial" w:cs="Arial"/>
          <w:sz w:val="18"/>
          <w:szCs w:val="18"/>
        </w:rPr>
        <w:t xml:space="preserve">The following guidance provides a starting point for ensuring key areas related to state reporting are appropriately set up. Schools should make use of the </w:t>
      </w:r>
      <w:hyperlink r:id="rId8" w:history="1">
        <w:r w:rsidRPr="00E0091F">
          <w:rPr>
            <w:rStyle w:val="Hyperlink"/>
            <w:rFonts w:ascii="Arial" w:hAnsi="Arial" w:cs="Arial"/>
            <w:sz w:val="18"/>
            <w:szCs w:val="18"/>
          </w:rPr>
          <w:t>PowerSchool Colorado webpage</w:t>
        </w:r>
      </w:hyperlink>
      <w:r>
        <w:rPr>
          <w:rFonts w:ascii="Arial" w:hAnsi="Arial" w:cs="Arial"/>
          <w:sz w:val="18"/>
          <w:szCs w:val="18"/>
        </w:rPr>
        <w:t xml:space="preserve"> and PowerSchool support for advance system set up questions.</w:t>
      </w:r>
      <w:r w:rsidR="0041449D">
        <w:rPr>
          <w:rFonts w:ascii="Arial" w:hAnsi="Arial" w:cs="Arial"/>
          <w:sz w:val="18"/>
          <w:szCs w:val="18"/>
        </w:rPr>
        <w:t xml:space="preserve">  </w:t>
      </w:r>
      <w:hyperlink r:id="rId9" w:history="1">
        <w:r w:rsidR="0041449D" w:rsidRPr="00B36C82">
          <w:rPr>
            <w:rStyle w:val="Hyperlink"/>
          </w:rPr>
          <w:t>PowerSchool SIS Start of Year Guide</w:t>
        </w:r>
      </w:hyperlink>
      <w:r w:rsidR="0041449D">
        <w:rPr>
          <w:color w:val="000000"/>
        </w:rPr>
        <w:t xml:space="preserve"> located in the PowerSchool Community is an excellent comprehensive resource.</w:t>
      </w:r>
    </w:p>
    <w:p w14:paraId="073408A2" w14:textId="2EC56EEA" w:rsidR="00227F33" w:rsidRPr="001F3CEC" w:rsidRDefault="005201AE" w:rsidP="00227F33">
      <w:pPr>
        <w:ind w:left="-630"/>
        <w:rPr>
          <w:rFonts w:ascii="Arial" w:hAnsi="Arial" w:cs="Arial"/>
          <w:sz w:val="18"/>
          <w:szCs w:val="18"/>
        </w:rPr>
      </w:pPr>
      <w:r w:rsidRPr="00156609">
        <w:rPr>
          <w:rFonts w:ascii="Arial" w:hAnsi="Arial" w:cs="Arial"/>
          <w:color w:val="C00000"/>
          <w:sz w:val="18"/>
          <w:szCs w:val="18"/>
        </w:rPr>
        <w:t>CSI schools are expected to review their SIS by August 1</w:t>
      </w:r>
      <w:r w:rsidRPr="00156609">
        <w:rPr>
          <w:rFonts w:ascii="Arial" w:hAnsi="Arial" w:cs="Arial"/>
          <w:color w:val="C00000"/>
          <w:sz w:val="18"/>
          <w:szCs w:val="18"/>
          <w:vertAlign w:val="superscript"/>
        </w:rPr>
        <w:t>st</w:t>
      </w:r>
      <w:r w:rsidRPr="00156609">
        <w:rPr>
          <w:rFonts w:ascii="Arial" w:hAnsi="Arial" w:cs="Arial"/>
          <w:color w:val="C00000"/>
          <w:sz w:val="18"/>
          <w:szCs w:val="18"/>
        </w:rPr>
        <w:t xml:space="preserve"> each year to ensure the setup expectations outlined below, which directly impact state reporting, are met. Schedules for secondary school students (grades 7-12) should be set up in the SIS by September 1</w:t>
      </w:r>
      <w:r w:rsidRPr="00156609">
        <w:rPr>
          <w:rFonts w:ascii="Arial" w:hAnsi="Arial" w:cs="Arial"/>
          <w:color w:val="C00000"/>
          <w:sz w:val="18"/>
          <w:szCs w:val="18"/>
          <w:vertAlign w:val="superscript"/>
        </w:rPr>
        <w:t>st</w:t>
      </w:r>
      <w:r w:rsidRPr="00156609">
        <w:rPr>
          <w:rFonts w:ascii="Arial" w:hAnsi="Arial" w:cs="Arial"/>
          <w:color w:val="C00000"/>
          <w:sz w:val="18"/>
          <w:szCs w:val="18"/>
        </w:rPr>
        <w:t xml:space="preserve"> each year. CSI Data Submissions Team members may audit components of SIS setup each year.   </w:t>
      </w:r>
    </w:p>
    <w:tbl>
      <w:tblPr>
        <w:tblStyle w:val="TableGrid"/>
        <w:tblW w:w="14670" w:type="dxa"/>
        <w:tblInd w:w="-635" w:type="dxa"/>
        <w:tblLayout w:type="fixed"/>
        <w:tblLook w:val="04A0" w:firstRow="1" w:lastRow="0" w:firstColumn="1" w:lastColumn="0" w:noHBand="0" w:noVBand="1"/>
      </w:tblPr>
      <w:tblGrid>
        <w:gridCol w:w="7110"/>
        <w:gridCol w:w="7560"/>
      </w:tblGrid>
      <w:tr w:rsidR="008C6F38" w:rsidRPr="001F3CEC" w14:paraId="0DBCF0D5" w14:textId="77777777" w:rsidTr="001B297C">
        <w:trPr>
          <w:trHeight w:val="446"/>
        </w:trPr>
        <w:tc>
          <w:tcPr>
            <w:tcW w:w="7110" w:type="dxa"/>
            <w:vAlign w:val="center"/>
          </w:tcPr>
          <w:p w14:paraId="788A3785" w14:textId="77777777" w:rsidR="008C6F38" w:rsidRPr="001F3CEC" w:rsidRDefault="008C6F38" w:rsidP="00C62CC3">
            <w:pPr>
              <w:jc w:val="center"/>
              <w:rPr>
                <w:rFonts w:ascii="Arial" w:hAnsi="Arial" w:cs="Arial"/>
                <w:noProof/>
              </w:rPr>
            </w:pPr>
          </w:p>
        </w:tc>
        <w:tc>
          <w:tcPr>
            <w:tcW w:w="7560" w:type="dxa"/>
            <w:vAlign w:val="center"/>
          </w:tcPr>
          <w:p w14:paraId="6980D01E" w14:textId="2D163D7E" w:rsidR="008C6F38" w:rsidRPr="001F3CEC" w:rsidRDefault="008C6F38" w:rsidP="003F130C">
            <w:pPr>
              <w:pStyle w:val="TableParagraph"/>
              <w:ind w:left="98"/>
              <w:rPr>
                <w:rFonts w:ascii="Arial" w:hAnsi="Arial" w:cs="Arial"/>
                <w:b/>
                <w:bCs/>
                <w:color w:val="4472C4" w:themeColor="accent1"/>
                <w:sz w:val="20"/>
                <w:szCs w:val="20"/>
              </w:rPr>
            </w:pPr>
            <w:r w:rsidRPr="001F3CEC">
              <w:rPr>
                <w:rFonts w:ascii="Arial" w:hAnsi="Arial" w:cs="Arial"/>
                <w:b/>
                <w:bCs/>
                <w:color w:val="4472C4" w:themeColor="accent1"/>
                <w:sz w:val="24"/>
                <w:szCs w:val="24"/>
              </w:rPr>
              <w:t>DISTRICT LEVEL CHECKS</w:t>
            </w:r>
          </w:p>
        </w:tc>
      </w:tr>
      <w:tr w:rsidR="00E97BEE" w:rsidRPr="001F3CEC" w14:paraId="533A2159" w14:textId="77777777" w:rsidTr="006006CE">
        <w:trPr>
          <w:trHeight w:val="3770"/>
        </w:trPr>
        <w:tc>
          <w:tcPr>
            <w:tcW w:w="7110" w:type="dxa"/>
            <w:vAlign w:val="center"/>
          </w:tcPr>
          <w:p w14:paraId="502537F3" w14:textId="14A4102C" w:rsidR="00E97BEE" w:rsidRPr="001F3CEC" w:rsidRDefault="00146F9C" w:rsidP="00C62CC3">
            <w:pPr>
              <w:jc w:val="center"/>
              <w:rPr>
                <w:rFonts w:ascii="Arial" w:hAnsi="Arial" w:cs="Arial"/>
                <w:noProof/>
                <w:sz w:val="20"/>
                <w:szCs w:val="20"/>
              </w:rPr>
            </w:pPr>
            <w:r w:rsidRPr="001F3CEC">
              <w:rPr>
                <w:rFonts w:ascii="Arial" w:hAnsi="Arial" w:cs="Arial"/>
                <w:noProof/>
              </w:rPr>
              <w:drawing>
                <wp:inline distT="0" distB="0" distL="0" distR="0" wp14:anchorId="6C092A6A" wp14:editId="0AF95009">
                  <wp:extent cx="4242849" cy="654498"/>
                  <wp:effectExtent l="19050" t="19050" r="24765" b="12700"/>
                  <wp:docPr id="170965066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650669" name="Picture 1" descr="A close-up of a logo&#10;&#10;Description automatically generated"/>
                          <pic:cNvPicPr/>
                        </pic:nvPicPr>
                        <pic:blipFill rotWithShape="1">
                          <a:blip r:embed="rId10"/>
                          <a:srcRect l="-1" r="1128"/>
                          <a:stretch/>
                        </pic:blipFill>
                        <pic:spPr bwMode="auto">
                          <a:xfrm>
                            <a:off x="0" y="0"/>
                            <a:ext cx="4377526" cy="675273"/>
                          </a:xfrm>
                          <a:prstGeom prst="rect">
                            <a:avLst/>
                          </a:prstGeom>
                          <a:ln w="9525" cap="flat" cmpd="sng" algn="ctr">
                            <a:solidFill>
                              <a:sysClr val="window" lastClr="FFFFFF">
                                <a:lumMod val="50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32B26C3" w14:textId="17FCC24C" w:rsidR="0084150D" w:rsidRPr="001F3CEC" w:rsidRDefault="0084150D" w:rsidP="00C62CC3">
            <w:pPr>
              <w:jc w:val="center"/>
              <w:rPr>
                <w:rFonts w:ascii="Arial" w:hAnsi="Arial" w:cs="Arial"/>
                <w:noProof/>
              </w:rPr>
            </w:pPr>
          </w:p>
          <w:p w14:paraId="51EE1FA7" w14:textId="702B9F40" w:rsidR="0073058D" w:rsidRPr="001F3CEC" w:rsidRDefault="0073058D" w:rsidP="00C62CC3">
            <w:pPr>
              <w:jc w:val="center"/>
              <w:rPr>
                <w:rFonts w:ascii="Arial" w:hAnsi="Arial" w:cs="Arial"/>
                <w:noProof/>
                <w:sz w:val="20"/>
                <w:szCs w:val="20"/>
              </w:rPr>
            </w:pPr>
            <w:r w:rsidRPr="001F3CEC">
              <w:rPr>
                <w:rFonts w:ascii="Arial" w:hAnsi="Arial" w:cs="Arial"/>
                <w:noProof/>
              </w:rPr>
              <w:drawing>
                <wp:inline distT="0" distB="0" distL="0" distR="0" wp14:anchorId="54894D90" wp14:editId="0D6126CC">
                  <wp:extent cx="4272906" cy="1545164"/>
                  <wp:effectExtent l="19050" t="19050" r="13970" b="17145"/>
                  <wp:docPr id="1804301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301206" name=""/>
                          <pic:cNvPicPr/>
                        </pic:nvPicPr>
                        <pic:blipFill>
                          <a:blip r:embed="rId11"/>
                          <a:stretch>
                            <a:fillRect/>
                          </a:stretch>
                        </pic:blipFill>
                        <pic:spPr>
                          <a:xfrm>
                            <a:off x="0" y="0"/>
                            <a:ext cx="4289532" cy="1551176"/>
                          </a:xfrm>
                          <a:prstGeom prst="rect">
                            <a:avLst/>
                          </a:prstGeom>
                          <a:ln w="3175">
                            <a:solidFill>
                              <a:schemeClr val="bg1">
                                <a:lumMod val="50000"/>
                              </a:schemeClr>
                            </a:solidFill>
                          </a:ln>
                        </pic:spPr>
                      </pic:pic>
                    </a:graphicData>
                  </a:graphic>
                </wp:inline>
              </w:drawing>
            </w:r>
          </w:p>
          <w:p w14:paraId="2355F00B" w14:textId="5447F15C" w:rsidR="00C62CC3" w:rsidRPr="001F3CEC" w:rsidRDefault="00C62CC3" w:rsidP="00C62CC3">
            <w:pPr>
              <w:rPr>
                <w:rFonts w:ascii="Arial" w:hAnsi="Arial" w:cs="Arial"/>
                <w:sz w:val="20"/>
                <w:szCs w:val="20"/>
              </w:rPr>
            </w:pPr>
          </w:p>
        </w:tc>
        <w:tc>
          <w:tcPr>
            <w:tcW w:w="7560" w:type="dxa"/>
          </w:tcPr>
          <w:p w14:paraId="62E168E2" w14:textId="77777777" w:rsidR="00C933B4" w:rsidRPr="001F3CEC" w:rsidRDefault="00C933B4" w:rsidP="003F130C">
            <w:pPr>
              <w:pStyle w:val="TableParagraph"/>
              <w:ind w:left="98"/>
              <w:rPr>
                <w:rFonts w:ascii="Arial" w:hAnsi="Arial" w:cs="Arial"/>
                <w:b/>
                <w:bCs/>
                <w:color w:val="4472C4" w:themeColor="accent1"/>
                <w:sz w:val="20"/>
                <w:szCs w:val="20"/>
              </w:rPr>
            </w:pPr>
          </w:p>
          <w:p w14:paraId="107FD3D9" w14:textId="313F425B" w:rsidR="003F56DF" w:rsidRPr="001F3CEC" w:rsidRDefault="003F56DF" w:rsidP="003F130C">
            <w:pPr>
              <w:pStyle w:val="TableParagraph"/>
              <w:ind w:left="98"/>
              <w:rPr>
                <w:rFonts w:ascii="Arial" w:hAnsi="Arial" w:cs="Arial"/>
                <w:b/>
                <w:bCs/>
                <w:color w:val="4472C4" w:themeColor="accent1"/>
                <w:sz w:val="20"/>
                <w:szCs w:val="20"/>
              </w:rPr>
            </w:pPr>
            <w:r w:rsidRPr="001F3CEC">
              <w:rPr>
                <w:rFonts w:ascii="Arial" w:hAnsi="Arial" w:cs="Arial"/>
                <w:b/>
                <w:bCs/>
                <w:color w:val="4472C4" w:themeColor="accent1"/>
                <w:sz w:val="20"/>
                <w:szCs w:val="20"/>
              </w:rPr>
              <w:t>DISTRICT INFO</w:t>
            </w:r>
          </w:p>
          <w:p w14:paraId="274A8919" w14:textId="47ED7CCD" w:rsidR="00F90CE8" w:rsidRPr="001F3CEC" w:rsidRDefault="00F90CE8" w:rsidP="00C62CC3">
            <w:pPr>
              <w:pStyle w:val="TableParagraph"/>
              <w:ind w:left="98"/>
              <w:rPr>
                <w:rFonts w:ascii="Arial" w:hAnsi="Arial" w:cs="Arial"/>
                <w:b/>
                <w:bCs/>
                <w:sz w:val="20"/>
                <w:szCs w:val="20"/>
                <w:u w:val="single"/>
              </w:rPr>
            </w:pPr>
            <w:r w:rsidRPr="001F3CEC">
              <w:rPr>
                <w:rFonts w:ascii="Arial" w:hAnsi="Arial" w:cs="Arial"/>
                <w:b/>
                <w:bCs/>
                <w:sz w:val="20"/>
                <w:szCs w:val="20"/>
                <w:u w:val="single"/>
              </w:rPr>
              <w:t>Dis</w:t>
            </w:r>
            <w:r w:rsidR="0039008C" w:rsidRPr="001F3CEC">
              <w:rPr>
                <w:rFonts w:ascii="Arial" w:hAnsi="Arial" w:cs="Arial"/>
                <w:b/>
                <w:bCs/>
                <w:sz w:val="20"/>
                <w:szCs w:val="20"/>
                <w:u w:val="single"/>
              </w:rPr>
              <w:t xml:space="preserve">trict Office &gt; District Management &gt; </w:t>
            </w:r>
            <w:r w:rsidR="00D1174E" w:rsidRPr="001F3CEC">
              <w:rPr>
                <w:rFonts w:ascii="Arial" w:hAnsi="Arial" w:cs="Arial"/>
                <w:b/>
                <w:bCs/>
                <w:sz w:val="20"/>
                <w:szCs w:val="20"/>
                <w:u w:val="single"/>
              </w:rPr>
              <w:t>District Setup &gt; District Info</w:t>
            </w:r>
          </w:p>
          <w:p w14:paraId="61C7E1B5" w14:textId="33904D17" w:rsidR="00C62CC3" w:rsidRPr="001F3CEC" w:rsidRDefault="00E97BEE" w:rsidP="00C62CC3">
            <w:pPr>
              <w:pStyle w:val="TableParagraph"/>
              <w:numPr>
                <w:ilvl w:val="0"/>
                <w:numId w:val="14"/>
              </w:numPr>
              <w:rPr>
                <w:rFonts w:ascii="Arial" w:hAnsi="Arial" w:cs="Arial"/>
                <w:sz w:val="20"/>
                <w:szCs w:val="20"/>
              </w:rPr>
            </w:pPr>
            <w:r w:rsidRPr="001F3CEC">
              <w:rPr>
                <w:rFonts w:ascii="Arial" w:hAnsi="Arial" w:cs="Arial"/>
                <w:sz w:val="20"/>
                <w:szCs w:val="20"/>
              </w:rPr>
              <w:t xml:space="preserve">Verify that </w:t>
            </w:r>
            <w:r w:rsidR="0053506A" w:rsidRPr="001F3CEC">
              <w:rPr>
                <w:rFonts w:ascii="Arial" w:hAnsi="Arial" w:cs="Arial"/>
                <w:sz w:val="20"/>
                <w:szCs w:val="20"/>
              </w:rPr>
              <w:t>D</w:t>
            </w:r>
            <w:r w:rsidRPr="001F3CEC">
              <w:rPr>
                <w:rFonts w:ascii="Arial" w:hAnsi="Arial" w:cs="Arial"/>
                <w:sz w:val="20"/>
                <w:szCs w:val="20"/>
              </w:rPr>
              <w:t xml:space="preserve">istrict </w:t>
            </w:r>
            <w:r w:rsidR="00385935" w:rsidRPr="001F3CEC">
              <w:rPr>
                <w:rFonts w:ascii="Arial" w:hAnsi="Arial" w:cs="Arial"/>
                <w:sz w:val="20"/>
                <w:szCs w:val="20"/>
              </w:rPr>
              <w:t>Number = 8001</w:t>
            </w:r>
          </w:p>
          <w:p w14:paraId="669246B4" w14:textId="1D3D200F" w:rsidR="00981DC4" w:rsidRPr="001F3CEC" w:rsidRDefault="00981DC4" w:rsidP="00C62CC3">
            <w:pPr>
              <w:pStyle w:val="TableParagraph"/>
              <w:numPr>
                <w:ilvl w:val="0"/>
                <w:numId w:val="14"/>
              </w:numPr>
              <w:rPr>
                <w:rFonts w:ascii="Arial" w:hAnsi="Arial" w:cs="Arial"/>
                <w:sz w:val="20"/>
                <w:szCs w:val="20"/>
              </w:rPr>
            </w:pPr>
            <w:r w:rsidRPr="001F3CEC">
              <w:rPr>
                <w:rFonts w:ascii="Arial" w:hAnsi="Arial" w:cs="Arial"/>
                <w:sz w:val="20"/>
                <w:szCs w:val="20"/>
              </w:rPr>
              <w:t>Verify that Admin</w:t>
            </w:r>
            <w:r w:rsidR="0053506A" w:rsidRPr="001F3CEC">
              <w:rPr>
                <w:rFonts w:ascii="Arial" w:hAnsi="Arial" w:cs="Arial"/>
                <w:sz w:val="20"/>
                <w:szCs w:val="20"/>
              </w:rPr>
              <w:t xml:space="preserve"> Unit/SOP code = 80010</w:t>
            </w:r>
          </w:p>
          <w:p w14:paraId="273A14CB" w14:textId="77777777" w:rsidR="00227F33" w:rsidRPr="001F3CEC" w:rsidRDefault="00227F33" w:rsidP="00227F33">
            <w:pPr>
              <w:pStyle w:val="TableParagraph"/>
              <w:numPr>
                <w:ilvl w:val="0"/>
                <w:numId w:val="14"/>
              </w:numPr>
              <w:rPr>
                <w:rFonts w:ascii="Arial" w:hAnsi="Arial" w:cs="Arial"/>
                <w:sz w:val="20"/>
                <w:szCs w:val="20"/>
              </w:rPr>
            </w:pPr>
            <w:r w:rsidRPr="001F3CEC">
              <w:rPr>
                <w:rFonts w:ascii="Arial" w:hAnsi="Arial" w:cs="Arial"/>
                <w:sz w:val="20"/>
                <w:szCs w:val="20"/>
              </w:rPr>
              <w:t xml:space="preserve">Verify </w:t>
            </w:r>
            <w:r w:rsidRPr="001F3CEC">
              <w:rPr>
                <w:rFonts w:ascii="Arial" w:hAnsi="Arial" w:cs="Arial"/>
                <w:i/>
                <w:iCs/>
                <w:sz w:val="20"/>
                <w:szCs w:val="20"/>
              </w:rPr>
              <w:t>This charter school is authorized by the Colorado Charter School Institute</w:t>
            </w:r>
            <w:r w:rsidRPr="001F3CEC">
              <w:rPr>
                <w:rFonts w:ascii="Arial" w:hAnsi="Arial" w:cs="Arial"/>
                <w:sz w:val="20"/>
                <w:szCs w:val="20"/>
              </w:rPr>
              <w:t xml:space="preserve"> checkbox is checked so records are not duplicated in the SD files of students transferred between two CSI schools in one school year. </w:t>
            </w:r>
          </w:p>
          <w:p w14:paraId="34A35B44" w14:textId="4E1E60C1" w:rsidR="006166E0" w:rsidRPr="001F3CEC" w:rsidRDefault="006166E0" w:rsidP="006166E0">
            <w:pPr>
              <w:pStyle w:val="TableParagraph"/>
              <w:numPr>
                <w:ilvl w:val="1"/>
                <w:numId w:val="14"/>
              </w:numPr>
              <w:rPr>
                <w:rFonts w:ascii="Arial" w:hAnsi="Arial" w:cs="Arial"/>
                <w:sz w:val="20"/>
                <w:szCs w:val="20"/>
              </w:rPr>
            </w:pPr>
            <w:r w:rsidRPr="001F3CEC">
              <w:rPr>
                <w:rFonts w:ascii="Arial" w:hAnsi="Arial" w:cs="Arial"/>
                <w:sz w:val="20"/>
                <w:szCs w:val="20"/>
              </w:rPr>
              <w:t xml:space="preserve">When this box is checked PS will remove any student with an Exit Type code of 11 from the SD file. This simply cuts down on SP149 Errors. </w:t>
            </w:r>
          </w:p>
          <w:p w14:paraId="7E72A80C" w14:textId="37B2E94F" w:rsidR="006166E0" w:rsidRPr="001F3CEC" w:rsidRDefault="006166E0" w:rsidP="006166E0">
            <w:pPr>
              <w:pStyle w:val="TableParagraph"/>
              <w:numPr>
                <w:ilvl w:val="0"/>
                <w:numId w:val="14"/>
              </w:numPr>
              <w:rPr>
                <w:rFonts w:ascii="Arial" w:hAnsi="Arial" w:cs="Arial"/>
                <w:sz w:val="20"/>
                <w:szCs w:val="20"/>
              </w:rPr>
            </w:pPr>
            <w:r w:rsidRPr="001F3CEC">
              <w:rPr>
                <w:rFonts w:ascii="Arial" w:hAnsi="Arial" w:cs="Arial"/>
                <w:sz w:val="20"/>
                <w:szCs w:val="20"/>
              </w:rPr>
              <w:t>The IEP flag check box is highly recommended as well.</w:t>
            </w:r>
          </w:p>
          <w:p w14:paraId="5857896D" w14:textId="77777777" w:rsidR="00C62CC3" w:rsidRPr="001F3CEC" w:rsidRDefault="00C62CC3" w:rsidP="003F130C">
            <w:pPr>
              <w:pStyle w:val="TableParagraph"/>
              <w:ind w:left="98"/>
              <w:rPr>
                <w:rFonts w:ascii="Arial" w:hAnsi="Arial" w:cs="Arial"/>
                <w:i/>
                <w:iCs/>
                <w:sz w:val="20"/>
                <w:szCs w:val="20"/>
              </w:rPr>
            </w:pPr>
          </w:p>
          <w:p w14:paraId="32E696F6" w14:textId="036ABB19" w:rsidR="00AE5279" w:rsidRPr="001F3CEC" w:rsidRDefault="009753F4" w:rsidP="00D56A6E">
            <w:pPr>
              <w:pStyle w:val="TableParagraph"/>
              <w:ind w:left="98"/>
              <w:rPr>
                <w:rFonts w:ascii="Arial" w:hAnsi="Arial" w:cs="Arial"/>
                <w:sz w:val="20"/>
                <w:szCs w:val="20"/>
              </w:rPr>
            </w:pPr>
            <w:r w:rsidRPr="001F3CEC">
              <w:rPr>
                <w:rFonts w:ascii="Arial" w:hAnsi="Arial" w:cs="Arial"/>
                <w:i/>
                <w:iCs/>
                <w:sz w:val="20"/>
                <w:szCs w:val="20"/>
              </w:rPr>
              <w:t>This is a priority for new schools.</w:t>
            </w:r>
          </w:p>
        </w:tc>
      </w:tr>
      <w:tr w:rsidR="00D56A6E" w:rsidRPr="001F3CEC" w14:paraId="74D3894A" w14:textId="77777777" w:rsidTr="006006CE">
        <w:trPr>
          <w:trHeight w:val="2510"/>
        </w:trPr>
        <w:tc>
          <w:tcPr>
            <w:tcW w:w="7110" w:type="dxa"/>
          </w:tcPr>
          <w:p w14:paraId="3F36107A" w14:textId="77777777" w:rsidR="00F742F9" w:rsidRPr="001F3CEC" w:rsidRDefault="00F742F9" w:rsidP="00981C3E">
            <w:pPr>
              <w:rPr>
                <w:rFonts w:ascii="Arial" w:hAnsi="Arial" w:cs="Arial"/>
                <w:noProof/>
              </w:rPr>
            </w:pPr>
          </w:p>
          <w:p w14:paraId="19855837" w14:textId="77777777" w:rsidR="00C933B4" w:rsidRPr="001F3CEC" w:rsidRDefault="00C933B4" w:rsidP="003D6AC4">
            <w:pPr>
              <w:jc w:val="center"/>
              <w:rPr>
                <w:rFonts w:ascii="Arial" w:hAnsi="Arial" w:cs="Arial"/>
                <w:noProof/>
              </w:rPr>
            </w:pPr>
          </w:p>
          <w:p w14:paraId="100B4BB6" w14:textId="484BA853" w:rsidR="00D56A6E" w:rsidRPr="001F3CEC" w:rsidRDefault="00F260A7" w:rsidP="003D6AC4">
            <w:pPr>
              <w:jc w:val="center"/>
              <w:rPr>
                <w:rFonts w:ascii="Arial" w:hAnsi="Arial" w:cs="Arial"/>
                <w:noProof/>
              </w:rPr>
            </w:pPr>
            <w:r w:rsidRPr="001F3CEC">
              <w:rPr>
                <w:rFonts w:ascii="Arial" w:hAnsi="Arial" w:cs="Arial"/>
                <w:noProof/>
              </w:rPr>
              <w:drawing>
                <wp:inline distT="0" distB="0" distL="0" distR="0" wp14:anchorId="658C7E40" wp14:editId="5FD275C6">
                  <wp:extent cx="4242816" cy="466344"/>
                  <wp:effectExtent l="19050" t="19050" r="24765" b="10160"/>
                  <wp:docPr id="1203568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568852" name=""/>
                          <pic:cNvPicPr/>
                        </pic:nvPicPr>
                        <pic:blipFill>
                          <a:blip r:embed="rId12"/>
                          <a:stretch>
                            <a:fillRect/>
                          </a:stretch>
                        </pic:blipFill>
                        <pic:spPr>
                          <a:xfrm>
                            <a:off x="0" y="0"/>
                            <a:ext cx="4242816" cy="466344"/>
                          </a:xfrm>
                          <a:prstGeom prst="rect">
                            <a:avLst/>
                          </a:prstGeom>
                          <a:ln>
                            <a:solidFill>
                              <a:sysClr val="window" lastClr="FFFFFF">
                                <a:lumMod val="50000"/>
                              </a:sysClr>
                            </a:solidFill>
                          </a:ln>
                        </pic:spPr>
                      </pic:pic>
                    </a:graphicData>
                  </a:graphic>
                </wp:inline>
              </w:drawing>
            </w:r>
          </w:p>
          <w:p w14:paraId="50160042" w14:textId="1366B077" w:rsidR="00F742F9" w:rsidRPr="001F3CEC" w:rsidRDefault="00F742F9" w:rsidP="00981C3E">
            <w:pPr>
              <w:rPr>
                <w:rFonts w:ascii="Arial" w:hAnsi="Arial" w:cs="Arial"/>
                <w:noProof/>
              </w:rPr>
            </w:pPr>
          </w:p>
        </w:tc>
        <w:tc>
          <w:tcPr>
            <w:tcW w:w="7560" w:type="dxa"/>
          </w:tcPr>
          <w:p w14:paraId="13CD5BE9" w14:textId="77777777" w:rsidR="00C933B4" w:rsidRPr="001F3CEC" w:rsidRDefault="00C933B4" w:rsidP="00D56A6E">
            <w:pPr>
              <w:pStyle w:val="TableParagraph"/>
              <w:ind w:left="98"/>
              <w:rPr>
                <w:rFonts w:ascii="Arial" w:hAnsi="Arial" w:cs="Arial"/>
                <w:b/>
                <w:bCs/>
                <w:color w:val="4472C4" w:themeColor="accent1"/>
                <w:sz w:val="20"/>
                <w:szCs w:val="20"/>
              </w:rPr>
            </w:pPr>
          </w:p>
          <w:p w14:paraId="459746E0" w14:textId="7C819F68" w:rsidR="00D56A6E" w:rsidRPr="001F3CEC" w:rsidRDefault="00D56A6E" w:rsidP="00D56A6E">
            <w:pPr>
              <w:pStyle w:val="TableParagraph"/>
              <w:ind w:left="98"/>
              <w:rPr>
                <w:rFonts w:ascii="Arial" w:hAnsi="Arial" w:cs="Arial"/>
                <w:b/>
                <w:bCs/>
                <w:color w:val="4472C4" w:themeColor="accent1"/>
                <w:sz w:val="20"/>
                <w:szCs w:val="20"/>
              </w:rPr>
            </w:pPr>
            <w:r w:rsidRPr="001F3CEC">
              <w:rPr>
                <w:rFonts w:ascii="Arial" w:hAnsi="Arial" w:cs="Arial"/>
                <w:b/>
                <w:bCs/>
                <w:color w:val="4472C4" w:themeColor="accent1"/>
                <w:sz w:val="20"/>
                <w:szCs w:val="20"/>
              </w:rPr>
              <w:t>SCHOOL INFO</w:t>
            </w:r>
          </w:p>
          <w:p w14:paraId="5786D64A" w14:textId="77777777" w:rsidR="00D56A6E" w:rsidRPr="001F3CEC" w:rsidRDefault="00D56A6E" w:rsidP="00D56A6E">
            <w:pPr>
              <w:pStyle w:val="TableParagraph"/>
              <w:ind w:left="98"/>
              <w:rPr>
                <w:rFonts w:ascii="Arial" w:hAnsi="Arial" w:cs="Arial"/>
                <w:b/>
                <w:bCs/>
                <w:sz w:val="20"/>
                <w:szCs w:val="20"/>
                <w:u w:val="single"/>
              </w:rPr>
            </w:pPr>
            <w:r w:rsidRPr="001F3CEC">
              <w:rPr>
                <w:rFonts w:ascii="Arial" w:hAnsi="Arial" w:cs="Arial"/>
                <w:b/>
                <w:bCs/>
                <w:sz w:val="20"/>
                <w:szCs w:val="20"/>
                <w:u w:val="single"/>
              </w:rPr>
              <w:t>District Office &gt; District Management &gt; District Setup &gt; School Info</w:t>
            </w:r>
          </w:p>
          <w:p w14:paraId="3461D24A" w14:textId="525FD0D8" w:rsidR="002B21F9" w:rsidRDefault="002B21F9" w:rsidP="00D56A6E">
            <w:pPr>
              <w:pStyle w:val="TableParagraph"/>
              <w:numPr>
                <w:ilvl w:val="0"/>
                <w:numId w:val="20"/>
              </w:numPr>
              <w:rPr>
                <w:rFonts w:ascii="Arial" w:hAnsi="Arial" w:cs="Arial"/>
                <w:sz w:val="20"/>
                <w:szCs w:val="20"/>
              </w:rPr>
            </w:pPr>
            <w:r>
              <w:rPr>
                <w:rFonts w:ascii="Arial" w:hAnsi="Arial" w:cs="Arial"/>
                <w:sz w:val="20"/>
                <w:szCs w:val="20"/>
              </w:rPr>
              <w:t xml:space="preserve">Click name of </w:t>
            </w:r>
            <w:r w:rsidR="008A30AC">
              <w:rPr>
                <w:rFonts w:ascii="Arial" w:hAnsi="Arial" w:cs="Arial"/>
                <w:sz w:val="20"/>
                <w:szCs w:val="20"/>
              </w:rPr>
              <w:t>school in list</w:t>
            </w:r>
          </w:p>
          <w:p w14:paraId="6AD7C9B2" w14:textId="7CE33B2B" w:rsidR="00D56A6E" w:rsidRPr="001F3CEC" w:rsidRDefault="00D56A6E" w:rsidP="00D56A6E">
            <w:pPr>
              <w:pStyle w:val="TableParagraph"/>
              <w:numPr>
                <w:ilvl w:val="0"/>
                <w:numId w:val="20"/>
              </w:numPr>
              <w:rPr>
                <w:rFonts w:ascii="Arial" w:hAnsi="Arial" w:cs="Arial"/>
                <w:sz w:val="20"/>
                <w:szCs w:val="20"/>
              </w:rPr>
            </w:pPr>
            <w:r w:rsidRPr="001F3CEC">
              <w:rPr>
                <w:rFonts w:ascii="Arial" w:hAnsi="Arial" w:cs="Arial"/>
                <w:sz w:val="20"/>
                <w:szCs w:val="20"/>
              </w:rPr>
              <w:t>Verify School Number = state code for school</w:t>
            </w:r>
          </w:p>
          <w:p w14:paraId="73619252" w14:textId="6B389B1D" w:rsidR="00D56A6E" w:rsidRPr="001F3CEC" w:rsidRDefault="00D56A6E" w:rsidP="00D56A6E">
            <w:pPr>
              <w:pStyle w:val="TableParagraph"/>
              <w:numPr>
                <w:ilvl w:val="0"/>
                <w:numId w:val="20"/>
              </w:numPr>
              <w:rPr>
                <w:rFonts w:ascii="Arial" w:hAnsi="Arial" w:cs="Arial"/>
                <w:sz w:val="20"/>
                <w:szCs w:val="20"/>
              </w:rPr>
            </w:pPr>
            <w:r w:rsidRPr="001F3CEC">
              <w:rPr>
                <w:rFonts w:ascii="Arial" w:hAnsi="Arial" w:cs="Arial"/>
                <w:sz w:val="20"/>
                <w:szCs w:val="20"/>
              </w:rPr>
              <w:t xml:space="preserve">If School Number </w:t>
            </w:r>
            <w:r w:rsidR="00456512" w:rsidRPr="001F3CEC">
              <w:rPr>
                <w:rFonts w:ascii="Arial" w:hAnsi="Arial" w:cs="Arial"/>
                <w:sz w:val="20"/>
                <w:szCs w:val="20"/>
              </w:rPr>
              <w:t>does not show the</w:t>
            </w:r>
            <w:r w:rsidRPr="001F3CEC">
              <w:rPr>
                <w:rFonts w:ascii="Arial" w:hAnsi="Arial" w:cs="Arial"/>
                <w:sz w:val="20"/>
                <w:szCs w:val="20"/>
              </w:rPr>
              <w:t xml:space="preserve"> state code for school, then </w:t>
            </w:r>
          </w:p>
          <w:p w14:paraId="7714D245" w14:textId="4B669E67" w:rsidR="00D56A6E" w:rsidRPr="001F3CEC" w:rsidRDefault="00D56A6E" w:rsidP="00667584">
            <w:pPr>
              <w:pStyle w:val="ListParagraph"/>
              <w:numPr>
                <w:ilvl w:val="1"/>
                <w:numId w:val="20"/>
              </w:numPr>
              <w:rPr>
                <w:rFonts w:ascii="Arial" w:hAnsi="Arial" w:cs="Arial"/>
                <w:b/>
                <w:bCs/>
                <w:sz w:val="20"/>
                <w:szCs w:val="20"/>
              </w:rPr>
            </w:pPr>
            <w:r w:rsidRPr="001F3CEC">
              <w:rPr>
                <w:rFonts w:ascii="Arial" w:hAnsi="Arial" w:cs="Arial"/>
                <w:sz w:val="20"/>
                <w:szCs w:val="20"/>
              </w:rPr>
              <w:t>Verify Alternate School Number = state code for school</w:t>
            </w:r>
          </w:p>
        </w:tc>
      </w:tr>
      <w:tr w:rsidR="003F56DF" w:rsidRPr="001F3CEC" w14:paraId="58D726EE" w14:textId="77777777" w:rsidTr="006006CE">
        <w:trPr>
          <w:trHeight w:val="2510"/>
        </w:trPr>
        <w:tc>
          <w:tcPr>
            <w:tcW w:w="7110" w:type="dxa"/>
          </w:tcPr>
          <w:p w14:paraId="0BFA6A10" w14:textId="6BF3D298" w:rsidR="003F56DF" w:rsidRPr="001F3CEC" w:rsidRDefault="003F56DF" w:rsidP="00981C3E">
            <w:pPr>
              <w:rPr>
                <w:rFonts w:ascii="Arial" w:hAnsi="Arial" w:cs="Arial"/>
                <w:noProof/>
              </w:rPr>
            </w:pPr>
          </w:p>
          <w:p w14:paraId="0D066217" w14:textId="77777777" w:rsidR="008B00E7" w:rsidRPr="001F3CEC" w:rsidRDefault="008B00E7" w:rsidP="008B00E7">
            <w:pPr>
              <w:rPr>
                <w:rFonts w:ascii="Arial" w:hAnsi="Arial" w:cs="Arial"/>
              </w:rPr>
            </w:pPr>
          </w:p>
          <w:p w14:paraId="64CB15B4" w14:textId="1FBB6A1C" w:rsidR="008B00E7" w:rsidRPr="001F3CEC" w:rsidRDefault="00316A5A" w:rsidP="00A4653B">
            <w:pPr>
              <w:jc w:val="center"/>
              <w:rPr>
                <w:rFonts w:ascii="Arial" w:hAnsi="Arial" w:cs="Arial"/>
              </w:rPr>
            </w:pPr>
            <w:r>
              <w:rPr>
                <w:noProof/>
              </w:rPr>
              <w:drawing>
                <wp:inline distT="0" distB="0" distL="0" distR="0" wp14:anchorId="73E2787D" wp14:editId="427E36A1">
                  <wp:extent cx="4377690" cy="1078230"/>
                  <wp:effectExtent l="19050" t="19050" r="22860" b="26670"/>
                  <wp:docPr id="1025103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103974" name=""/>
                          <pic:cNvPicPr/>
                        </pic:nvPicPr>
                        <pic:blipFill>
                          <a:blip r:embed="rId13"/>
                          <a:stretch>
                            <a:fillRect/>
                          </a:stretch>
                        </pic:blipFill>
                        <pic:spPr>
                          <a:xfrm>
                            <a:off x="0" y="0"/>
                            <a:ext cx="4377690" cy="1078230"/>
                          </a:xfrm>
                          <a:prstGeom prst="rect">
                            <a:avLst/>
                          </a:prstGeom>
                          <a:ln>
                            <a:solidFill>
                              <a:sysClr val="window" lastClr="FFFFFF">
                                <a:lumMod val="50000"/>
                              </a:sysClr>
                            </a:solidFill>
                          </a:ln>
                        </pic:spPr>
                      </pic:pic>
                    </a:graphicData>
                  </a:graphic>
                </wp:inline>
              </w:drawing>
            </w:r>
          </w:p>
          <w:p w14:paraId="01E240EB" w14:textId="544D2810" w:rsidR="008B00E7" w:rsidRPr="001F3CEC" w:rsidRDefault="008B00E7" w:rsidP="008B00E7">
            <w:pPr>
              <w:tabs>
                <w:tab w:val="left" w:pos="1755"/>
              </w:tabs>
              <w:rPr>
                <w:rFonts w:ascii="Arial" w:hAnsi="Arial" w:cs="Arial"/>
              </w:rPr>
            </w:pPr>
          </w:p>
        </w:tc>
        <w:tc>
          <w:tcPr>
            <w:tcW w:w="7560" w:type="dxa"/>
          </w:tcPr>
          <w:p w14:paraId="3060C83B" w14:textId="77777777" w:rsidR="00C933B4" w:rsidRPr="001F3CEC" w:rsidRDefault="00C933B4" w:rsidP="00981C3E">
            <w:pPr>
              <w:rPr>
                <w:rFonts w:ascii="Arial" w:hAnsi="Arial" w:cs="Arial"/>
                <w:b/>
                <w:bCs/>
                <w:color w:val="4472C4" w:themeColor="accent1"/>
                <w:sz w:val="20"/>
                <w:szCs w:val="20"/>
              </w:rPr>
            </w:pPr>
          </w:p>
          <w:p w14:paraId="5FE129DF" w14:textId="2B95E436" w:rsidR="003F56DF" w:rsidRPr="001F3CEC" w:rsidRDefault="003F56DF" w:rsidP="00981C3E">
            <w:pPr>
              <w:rPr>
                <w:rFonts w:ascii="Arial" w:hAnsi="Arial" w:cs="Arial"/>
                <w:b/>
                <w:bCs/>
                <w:color w:val="4472C4" w:themeColor="accent1"/>
                <w:sz w:val="20"/>
                <w:szCs w:val="20"/>
              </w:rPr>
            </w:pPr>
            <w:r w:rsidRPr="001F3CEC">
              <w:rPr>
                <w:rFonts w:ascii="Arial" w:hAnsi="Arial" w:cs="Arial"/>
                <w:b/>
                <w:bCs/>
                <w:color w:val="4472C4" w:themeColor="accent1"/>
                <w:sz w:val="20"/>
                <w:szCs w:val="20"/>
              </w:rPr>
              <w:t>GRADE LEVELS</w:t>
            </w:r>
          </w:p>
          <w:p w14:paraId="4D2F6079" w14:textId="45391207" w:rsidR="00C62CC3" w:rsidRPr="001F3CEC" w:rsidRDefault="0071285A" w:rsidP="00C62CC3">
            <w:pPr>
              <w:rPr>
                <w:rFonts w:ascii="Arial" w:hAnsi="Arial" w:cs="Arial"/>
                <w:b/>
                <w:bCs/>
                <w:sz w:val="20"/>
                <w:szCs w:val="20"/>
              </w:rPr>
            </w:pPr>
            <w:r w:rsidRPr="001F3CEC">
              <w:rPr>
                <w:rFonts w:ascii="Arial" w:hAnsi="Arial" w:cs="Arial"/>
                <w:b/>
                <w:bCs/>
                <w:sz w:val="20"/>
                <w:szCs w:val="20"/>
              </w:rPr>
              <w:t>Same page as above</w:t>
            </w:r>
          </w:p>
          <w:p w14:paraId="75951CAD" w14:textId="43BB3366" w:rsidR="003F56DF" w:rsidRPr="001F3CEC" w:rsidRDefault="003F56DF" w:rsidP="007C1D97">
            <w:pPr>
              <w:pStyle w:val="ListParagraph"/>
              <w:numPr>
                <w:ilvl w:val="0"/>
                <w:numId w:val="15"/>
              </w:numPr>
              <w:rPr>
                <w:rFonts w:ascii="Arial" w:hAnsi="Arial" w:cs="Arial"/>
                <w:sz w:val="20"/>
                <w:szCs w:val="20"/>
              </w:rPr>
            </w:pPr>
            <w:r w:rsidRPr="001F3CEC">
              <w:rPr>
                <w:rFonts w:ascii="Arial" w:hAnsi="Arial" w:cs="Arial"/>
                <w:sz w:val="20"/>
                <w:szCs w:val="20"/>
              </w:rPr>
              <w:t xml:space="preserve">Verify that the grade levels are mapped to the correct State Grade Level </w:t>
            </w:r>
          </w:p>
          <w:p w14:paraId="2E171F3A" w14:textId="4815C584" w:rsidR="009753F4" w:rsidRPr="001F3CEC" w:rsidRDefault="009753F4" w:rsidP="00981C3E">
            <w:pPr>
              <w:rPr>
                <w:rFonts w:ascii="Arial" w:hAnsi="Arial" w:cs="Arial"/>
                <w:sz w:val="20"/>
                <w:szCs w:val="20"/>
              </w:rPr>
            </w:pPr>
          </w:p>
          <w:p w14:paraId="7479FF7F" w14:textId="77777777" w:rsidR="003F56DF" w:rsidRPr="001F3CEC" w:rsidRDefault="003F56DF" w:rsidP="00981C3E">
            <w:pPr>
              <w:pStyle w:val="TableParagraph"/>
              <w:rPr>
                <w:rFonts w:ascii="Arial" w:hAnsi="Arial" w:cs="Arial"/>
                <w:b/>
                <w:bCs/>
                <w:sz w:val="20"/>
                <w:szCs w:val="20"/>
              </w:rPr>
            </w:pPr>
          </w:p>
          <w:p w14:paraId="074BA5A6" w14:textId="77777777" w:rsidR="003F56DF" w:rsidRPr="001F3CEC" w:rsidRDefault="003F56DF" w:rsidP="00981C3E">
            <w:pPr>
              <w:pStyle w:val="TableParagraph"/>
              <w:rPr>
                <w:rFonts w:ascii="Arial" w:hAnsi="Arial" w:cs="Arial"/>
                <w:b/>
                <w:bCs/>
                <w:sz w:val="20"/>
                <w:szCs w:val="20"/>
              </w:rPr>
            </w:pPr>
            <w:r w:rsidRPr="001F3CEC">
              <w:rPr>
                <w:rFonts w:ascii="Arial" w:hAnsi="Arial" w:cs="Arial"/>
                <w:b/>
                <w:bCs/>
                <w:sz w:val="20"/>
                <w:szCs w:val="20"/>
              </w:rPr>
              <w:t>Check Against:</w:t>
            </w:r>
          </w:p>
          <w:p w14:paraId="7C1E842D" w14:textId="6BB0747B" w:rsidR="003F56DF" w:rsidRPr="001F3CEC" w:rsidRDefault="00860A3C" w:rsidP="00981C3E">
            <w:pPr>
              <w:pStyle w:val="TableParagraph"/>
              <w:rPr>
                <w:rFonts w:ascii="Arial" w:hAnsi="Arial" w:cs="Arial"/>
                <w:sz w:val="20"/>
                <w:szCs w:val="20"/>
              </w:rPr>
            </w:pPr>
            <w:r>
              <w:rPr>
                <w:rFonts w:ascii="Arial" w:hAnsi="Arial" w:cs="Arial"/>
                <w:sz w:val="20"/>
                <w:szCs w:val="20"/>
              </w:rPr>
              <w:t xml:space="preserve">Any expected </w:t>
            </w:r>
            <w:r w:rsidRPr="00635589">
              <w:rPr>
                <w:rFonts w:ascii="Arial" w:hAnsi="Arial" w:cs="Arial"/>
                <w:sz w:val="20"/>
                <w:szCs w:val="20"/>
              </w:rPr>
              <w:t>Grade Level changes for the coming year</w:t>
            </w:r>
            <w:r>
              <w:rPr>
                <w:rFonts w:ascii="Arial" w:hAnsi="Arial" w:cs="Arial"/>
                <w:sz w:val="20"/>
                <w:szCs w:val="20"/>
              </w:rPr>
              <w:t>. All expected grade changes should be confirmed with CSI in the Spring prior to the change taking effect.</w:t>
            </w:r>
          </w:p>
          <w:p w14:paraId="029DBC49" w14:textId="784CDDA2" w:rsidR="009753F4" w:rsidRPr="001F3CEC" w:rsidRDefault="009753F4" w:rsidP="00981C3E">
            <w:pPr>
              <w:pStyle w:val="TableParagraph"/>
              <w:rPr>
                <w:rFonts w:ascii="Arial" w:hAnsi="Arial" w:cs="Arial"/>
                <w:sz w:val="20"/>
                <w:szCs w:val="20"/>
              </w:rPr>
            </w:pPr>
          </w:p>
          <w:p w14:paraId="361810E6" w14:textId="77777777" w:rsidR="003F56DF" w:rsidRDefault="009753F4" w:rsidP="007C1D97">
            <w:pPr>
              <w:pStyle w:val="TableParagraph"/>
              <w:rPr>
                <w:rFonts w:ascii="Arial" w:hAnsi="Arial" w:cs="Arial"/>
                <w:i/>
                <w:iCs/>
                <w:sz w:val="20"/>
                <w:szCs w:val="20"/>
              </w:rPr>
            </w:pPr>
            <w:r w:rsidRPr="001F3CEC">
              <w:rPr>
                <w:rFonts w:ascii="Arial" w:hAnsi="Arial" w:cs="Arial"/>
                <w:i/>
                <w:iCs/>
                <w:sz w:val="20"/>
                <w:szCs w:val="20"/>
              </w:rPr>
              <w:t>This is a priority for new schools and schools with grade level changes.</w:t>
            </w:r>
          </w:p>
          <w:p w14:paraId="39C1BF5D" w14:textId="38B5F6FC" w:rsidR="001F3CEC" w:rsidRPr="001F3CEC" w:rsidRDefault="001F3CEC" w:rsidP="007C1D97">
            <w:pPr>
              <w:pStyle w:val="TableParagraph"/>
              <w:rPr>
                <w:rFonts w:ascii="Arial" w:hAnsi="Arial" w:cs="Arial"/>
                <w:b/>
                <w:bCs/>
                <w:sz w:val="20"/>
                <w:szCs w:val="20"/>
                <w:u w:val="single"/>
              </w:rPr>
            </w:pPr>
          </w:p>
        </w:tc>
      </w:tr>
      <w:tr w:rsidR="00E46071" w:rsidRPr="001F3CEC" w14:paraId="079B5C3C" w14:textId="77777777" w:rsidTr="00045D2C">
        <w:trPr>
          <w:trHeight w:val="446"/>
        </w:trPr>
        <w:tc>
          <w:tcPr>
            <w:tcW w:w="7110" w:type="dxa"/>
            <w:vAlign w:val="center"/>
          </w:tcPr>
          <w:p w14:paraId="53327E03" w14:textId="77777777" w:rsidR="00E46071" w:rsidRPr="001F3CEC" w:rsidRDefault="00E46071" w:rsidP="00E46071">
            <w:pPr>
              <w:jc w:val="center"/>
              <w:rPr>
                <w:rFonts w:ascii="Arial" w:hAnsi="Arial" w:cs="Arial"/>
                <w:noProof/>
              </w:rPr>
            </w:pPr>
          </w:p>
        </w:tc>
        <w:tc>
          <w:tcPr>
            <w:tcW w:w="7560" w:type="dxa"/>
            <w:vAlign w:val="center"/>
          </w:tcPr>
          <w:p w14:paraId="53192B34" w14:textId="46DC9410" w:rsidR="00E46071" w:rsidRPr="009168E0" w:rsidRDefault="00E46071" w:rsidP="00E46071">
            <w:pPr>
              <w:rPr>
                <w:rFonts w:ascii="Arial" w:hAnsi="Arial" w:cs="Arial"/>
                <w:sz w:val="20"/>
                <w:szCs w:val="20"/>
              </w:rPr>
            </w:pPr>
            <w:r w:rsidRPr="001F3CEC">
              <w:rPr>
                <w:rFonts w:ascii="Arial" w:hAnsi="Arial" w:cs="Arial"/>
                <w:b/>
                <w:bCs/>
                <w:color w:val="4472C4" w:themeColor="accent1"/>
                <w:sz w:val="24"/>
                <w:szCs w:val="24"/>
              </w:rPr>
              <w:t>SCHOOL LEVEL CHECKS</w:t>
            </w:r>
            <w:r w:rsidR="005D2966">
              <w:rPr>
                <w:rFonts w:ascii="Arial" w:hAnsi="Arial" w:cs="Arial"/>
                <w:sz w:val="20"/>
                <w:szCs w:val="20"/>
              </w:rPr>
              <w:t xml:space="preserve"> – check each school on the server</w:t>
            </w:r>
          </w:p>
        </w:tc>
      </w:tr>
      <w:tr w:rsidR="00A74CA4" w:rsidRPr="001F3CEC" w14:paraId="244B0D09" w14:textId="77777777" w:rsidTr="00E46071">
        <w:tc>
          <w:tcPr>
            <w:tcW w:w="7110" w:type="dxa"/>
            <w:vAlign w:val="center"/>
          </w:tcPr>
          <w:p w14:paraId="6C7E6762" w14:textId="77777777" w:rsidR="001B5D3D" w:rsidRPr="001F3CEC" w:rsidRDefault="001B5D3D" w:rsidP="00E46071">
            <w:pPr>
              <w:jc w:val="center"/>
              <w:rPr>
                <w:rFonts w:ascii="Arial" w:hAnsi="Arial" w:cs="Arial"/>
                <w:noProof/>
              </w:rPr>
            </w:pPr>
          </w:p>
          <w:p w14:paraId="648E8B94" w14:textId="5E513580" w:rsidR="00A74CA4" w:rsidRPr="001F3CEC" w:rsidRDefault="00593ABE" w:rsidP="00E46071">
            <w:pPr>
              <w:jc w:val="center"/>
              <w:rPr>
                <w:rFonts w:ascii="Arial" w:hAnsi="Arial" w:cs="Arial"/>
                <w:noProof/>
              </w:rPr>
            </w:pPr>
            <w:r w:rsidRPr="001F3CEC">
              <w:rPr>
                <w:rFonts w:ascii="Arial" w:hAnsi="Arial" w:cs="Arial"/>
                <w:noProof/>
              </w:rPr>
              <w:drawing>
                <wp:inline distT="0" distB="0" distL="0" distR="0" wp14:anchorId="09682DEB" wp14:editId="088E5907">
                  <wp:extent cx="4330598" cy="1049655"/>
                  <wp:effectExtent l="19050" t="19050" r="13335" b="171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r="13882"/>
                          <a:stretch/>
                        </pic:blipFill>
                        <pic:spPr bwMode="auto">
                          <a:xfrm>
                            <a:off x="0" y="0"/>
                            <a:ext cx="4361438" cy="1057130"/>
                          </a:xfrm>
                          <a:prstGeom prst="rect">
                            <a:avLst/>
                          </a:prstGeom>
                          <a:ln>
                            <a:solidFill>
                              <a:sysClr val="window" lastClr="FFFFFF">
                                <a:lumMod val="50000"/>
                              </a:sysClr>
                            </a:solidFill>
                          </a:ln>
                          <a:extLst>
                            <a:ext uri="{53640926-AAD7-44D8-BBD7-CCE9431645EC}">
                              <a14:shadowObscured xmlns:a14="http://schemas.microsoft.com/office/drawing/2010/main"/>
                            </a:ext>
                          </a:extLst>
                        </pic:spPr>
                      </pic:pic>
                    </a:graphicData>
                  </a:graphic>
                </wp:inline>
              </w:drawing>
            </w:r>
          </w:p>
          <w:p w14:paraId="4BA399D4" w14:textId="77777777" w:rsidR="001B5D3D" w:rsidRPr="001F3CEC" w:rsidRDefault="001B5D3D" w:rsidP="00E46071">
            <w:pPr>
              <w:jc w:val="center"/>
              <w:rPr>
                <w:rFonts w:ascii="Arial" w:hAnsi="Arial" w:cs="Arial"/>
                <w:noProof/>
              </w:rPr>
            </w:pPr>
          </w:p>
          <w:p w14:paraId="2328FB84" w14:textId="77777777" w:rsidR="000A646D" w:rsidRPr="001F3CEC" w:rsidRDefault="000A646D" w:rsidP="00851E28">
            <w:pPr>
              <w:rPr>
                <w:rFonts w:ascii="Arial" w:hAnsi="Arial" w:cs="Arial"/>
                <w:noProof/>
              </w:rPr>
            </w:pPr>
          </w:p>
          <w:p w14:paraId="5CC6DB8E" w14:textId="77777777" w:rsidR="00851E28" w:rsidRPr="001F3CEC" w:rsidRDefault="00851E28" w:rsidP="00045D2C">
            <w:pPr>
              <w:rPr>
                <w:rFonts w:ascii="Arial" w:hAnsi="Arial" w:cs="Arial"/>
                <w:noProof/>
              </w:rPr>
            </w:pPr>
          </w:p>
          <w:p w14:paraId="47F4BE0C" w14:textId="77777777" w:rsidR="001B5D3D" w:rsidRPr="001F3CEC" w:rsidRDefault="001B5D3D" w:rsidP="00045D2C">
            <w:pPr>
              <w:rPr>
                <w:rFonts w:ascii="Arial" w:hAnsi="Arial" w:cs="Arial"/>
                <w:noProof/>
              </w:rPr>
            </w:pPr>
          </w:p>
          <w:p w14:paraId="0EF56122" w14:textId="77777777" w:rsidR="001B5D3D" w:rsidRPr="001F3CEC" w:rsidRDefault="001B5D3D" w:rsidP="00045D2C">
            <w:pPr>
              <w:rPr>
                <w:rFonts w:ascii="Arial" w:hAnsi="Arial" w:cs="Arial"/>
                <w:noProof/>
              </w:rPr>
            </w:pPr>
          </w:p>
          <w:p w14:paraId="59F1CB5C" w14:textId="77777777" w:rsidR="001B5D3D" w:rsidRPr="001F3CEC" w:rsidRDefault="001B5D3D" w:rsidP="00045D2C">
            <w:pPr>
              <w:rPr>
                <w:rFonts w:ascii="Arial" w:hAnsi="Arial" w:cs="Arial"/>
                <w:noProof/>
              </w:rPr>
            </w:pPr>
          </w:p>
          <w:p w14:paraId="5F2F5C84" w14:textId="77777777" w:rsidR="001B5D3D" w:rsidRPr="001F3CEC" w:rsidRDefault="001B5D3D" w:rsidP="00045D2C">
            <w:pPr>
              <w:rPr>
                <w:rFonts w:ascii="Arial" w:hAnsi="Arial" w:cs="Arial"/>
                <w:noProof/>
              </w:rPr>
            </w:pPr>
          </w:p>
          <w:p w14:paraId="28EF496A" w14:textId="77777777" w:rsidR="001B5D3D" w:rsidRPr="001F3CEC" w:rsidRDefault="001B5D3D" w:rsidP="00045D2C">
            <w:pPr>
              <w:rPr>
                <w:rFonts w:ascii="Arial" w:hAnsi="Arial" w:cs="Arial"/>
                <w:noProof/>
              </w:rPr>
            </w:pPr>
          </w:p>
          <w:p w14:paraId="79F31F20" w14:textId="77777777" w:rsidR="001B5D3D" w:rsidRPr="001F3CEC" w:rsidRDefault="001B5D3D" w:rsidP="00045D2C">
            <w:pPr>
              <w:rPr>
                <w:rFonts w:ascii="Arial" w:hAnsi="Arial" w:cs="Arial"/>
                <w:noProof/>
              </w:rPr>
            </w:pPr>
          </w:p>
          <w:p w14:paraId="71BFC174" w14:textId="77777777" w:rsidR="001B5D3D" w:rsidRPr="001F3CEC" w:rsidRDefault="001B5D3D" w:rsidP="00045D2C">
            <w:pPr>
              <w:rPr>
                <w:rFonts w:ascii="Arial" w:hAnsi="Arial" w:cs="Arial"/>
                <w:noProof/>
              </w:rPr>
            </w:pPr>
          </w:p>
          <w:p w14:paraId="540C4F22" w14:textId="77777777" w:rsidR="001B5D3D" w:rsidRPr="001F3CEC" w:rsidRDefault="001B5D3D" w:rsidP="00045D2C">
            <w:pPr>
              <w:rPr>
                <w:rFonts w:ascii="Arial" w:hAnsi="Arial" w:cs="Arial"/>
                <w:noProof/>
              </w:rPr>
            </w:pPr>
          </w:p>
          <w:p w14:paraId="21D51FB4" w14:textId="77777777" w:rsidR="001B5D3D" w:rsidRPr="001F3CEC" w:rsidRDefault="001B5D3D" w:rsidP="00045D2C">
            <w:pPr>
              <w:rPr>
                <w:rFonts w:ascii="Arial" w:hAnsi="Arial" w:cs="Arial"/>
                <w:noProof/>
              </w:rPr>
            </w:pPr>
          </w:p>
          <w:p w14:paraId="69AD7766" w14:textId="77777777" w:rsidR="001B5D3D" w:rsidRPr="001F3CEC" w:rsidRDefault="001B5D3D" w:rsidP="00045D2C">
            <w:pPr>
              <w:rPr>
                <w:rFonts w:ascii="Arial" w:hAnsi="Arial" w:cs="Arial"/>
                <w:noProof/>
              </w:rPr>
            </w:pPr>
          </w:p>
          <w:p w14:paraId="77834933" w14:textId="77777777" w:rsidR="001B5D3D" w:rsidRPr="001F3CEC" w:rsidRDefault="001B5D3D" w:rsidP="00045D2C">
            <w:pPr>
              <w:rPr>
                <w:rFonts w:ascii="Arial" w:hAnsi="Arial" w:cs="Arial"/>
                <w:noProof/>
              </w:rPr>
            </w:pPr>
          </w:p>
          <w:p w14:paraId="42BCE1DE" w14:textId="560FBC8B" w:rsidR="00225136" w:rsidRPr="001F3CEC" w:rsidRDefault="003F610F" w:rsidP="00E46071">
            <w:pPr>
              <w:jc w:val="center"/>
              <w:rPr>
                <w:rFonts w:ascii="Arial" w:hAnsi="Arial" w:cs="Arial"/>
                <w:noProof/>
              </w:rPr>
            </w:pPr>
            <w:r w:rsidRPr="001F3CEC">
              <w:rPr>
                <w:rFonts w:ascii="Arial" w:hAnsi="Arial" w:cs="Arial"/>
                <w:noProof/>
              </w:rPr>
              <w:lastRenderedPageBreak/>
              <w:drawing>
                <wp:inline distT="0" distB="0" distL="0" distR="0" wp14:anchorId="53EE96A3" wp14:editId="2B2845B0">
                  <wp:extent cx="4229100" cy="2327416"/>
                  <wp:effectExtent l="19050" t="19050" r="19050" b="15875"/>
                  <wp:docPr id="284883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883838" name=""/>
                          <pic:cNvPicPr/>
                        </pic:nvPicPr>
                        <pic:blipFill>
                          <a:blip r:embed="rId15"/>
                          <a:stretch>
                            <a:fillRect/>
                          </a:stretch>
                        </pic:blipFill>
                        <pic:spPr>
                          <a:xfrm>
                            <a:off x="0" y="0"/>
                            <a:ext cx="4240270" cy="2333563"/>
                          </a:xfrm>
                          <a:prstGeom prst="rect">
                            <a:avLst/>
                          </a:prstGeom>
                          <a:ln>
                            <a:solidFill>
                              <a:sysClr val="window" lastClr="FFFFFF">
                                <a:lumMod val="50000"/>
                              </a:sysClr>
                            </a:solidFill>
                          </a:ln>
                        </pic:spPr>
                      </pic:pic>
                    </a:graphicData>
                  </a:graphic>
                </wp:inline>
              </w:drawing>
            </w:r>
          </w:p>
          <w:p w14:paraId="2FE76814" w14:textId="5E0E16CA" w:rsidR="00A91776" w:rsidRPr="001F3CEC" w:rsidRDefault="000A646D" w:rsidP="00E46071">
            <w:pPr>
              <w:jc w:val="center"/>
              <w:rPr>
                <w:rFonts w:ascii="Arial" w:hAnsi="Arial" w:cs="Arial"/>
                <w:noProof/>
              </w:rPr>
            </w:pPr>
            <w:r w:rsidRPr="001F3CEC">
              <w:rPr>
                <w:rFonts w:ascii="Arial" w:hAnsi="Arial" w:cs="Arial"/>
                <w:noProof/>
              </w:rPr>
              <w:t xml:space="preserve"> </w:t>
            </w:r>
            <w:r w:rsidRPr="001F3CEC">
              <w:rPr>
                <w:rFonts w:ascii="Arial" w:hAnsi="Arial" w:cs="Arial"/>
                <w:noProof/>
              </w:rPr>
              <w:drawing>
                <wp:inline distT="0" distB="0" distL="0" distR="0" wp14:anchorId="3EC0BF56" wp14:editId="5F2E16FA">
                  <wp:extent cx="4377690" cy="1922145"/>
                  <wp:effectExtent l="19050" t="19050" r="22860" b="20955"/>
                  <wp:docPr id="729405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405065" name=""/>
                          <pic:cNvPicPr/>
                        </pic:nvPicPr>
                        <pic:blipFill>
                          <a:blip r:embed="rId16"/>
                          <a:stretch>
                            <a:fillRect/>
                          </a:stretch>
                        </pic:blipFill>
                        <pic:spPr>
                          <a:xfrm>
                            <a:off x="0" y="0"/>
                            <a:ext cx="4377690" cy="1922145"/>
                          </a:xfrm>
                          <a:prstGeom prst="rect">
                            <a:avLst/>
                          </a:prstGeom>
                          <a:ln>
                            <a:solidFill>
                              <a:sysClr val="window" lastClr="FFFFFF">
                                <a:lumMod val="50000"/>
                              </a:sysClr>
                            </a:solidFill>
                          </a:ln>
                        </pic:spPr>
                      </pic:pic>
                    </a:graphicData>
                  </a:graphic>
                </wp:inline>
              </w:drawing>
            </w:r>
          </w:p>
          <w:p w14:paraId="59FDC088" w14:textId="56CB2E94" w:rsidR="000178CC" w:rsidRPr="001F3CEC" w:rsidRDefault="000178CC" w:rsidP="00E46071">
            <w:pPr>
              <w:jc w:val="center"/>
              <w:rPr>
                <w:rFonts w:ascii="Arial" w:hAnsi="Arial" w:cs="Arial"/>
                <w:noProof/>
              </w:rPr>
            </w:pPr>
          </w:p>
        </w:tc>
        <w:tc>
          <w:tcPr>
            <w:tcW w:w="7560" w:type="dxa"/>
            <w:vAlign w:val="center"/>
          </w:tcPr>
          <w:p w14:paraId="3D1EEF7D" w14:textId="77777777" w:rsidR="001B5D3D" w:rsidRPr="001F3CEC" w:rsidRDefault="001B5D3D" w:rsidP="003E6D64">
            <w:pPr>
              <w:rPr>
                <w:rFonts w:ascii="Arial" w:hAnsi="Arial" w:cs="Arial"/>
                <w:b/>
                <w:bCs/>
                <w:color w:val="4472C4" w:themeColor="accent1"/>
                <w:sz w:val="20"/>
                <w:szCs w:val="20"/>
              </w:rPr>
            </w:pPr>
          </w:p>
          <w:p w14:paraId="35B6B965" w14:textId="029C3160" w:rsidR="003E6D64" w:rsidRPr="001F3CEC" w:rsidRDefault="003E6D64" w:rsidP="003E6D64">
            <w:pPr>
              <w:rPr>
                <w:rFonts w:ascii="Arial" w:hAnsi="Arial" w:cs="Arial"/>
                <w:b/>
                <w:bCs/>
                <w:color w:val="4472C4" w:themeColor="accent1"/>
                <w:sz w:val="20"/>
                <w:szCs w:val="20"/>
              </w:rPr>
            </w:pPr>
            <w:r w:rsidRPr="001F3CEC">
              <w:rPr>
                <w:rFonts w:ascii="Arial" w:hAnsi="Arial" w:cs="Arial"/>
                <w:b/>
                <w:bCs/>
                <w:color w:val="4472C4" w:themeColor="accent1"/>
                <w:sz w:val="20"/>
                <w:szCs w:val="20"/>
              </w:rPr>
              <w:t>TERMS</w:t>
            </w:r>
            <w:r w:rsidR="00C74A93" w:rsidRPr="001F3CEC">
              <w:rPr>
                <w:rFonts w:ascii="Arial" w:hAnsi="Arial" w:cs="Arial"/>
                <w:b/>
                <w:bCs/>
                <w:color w:val="4472C4" w:themeColor="accent1"/>
                <w:sz w:val="20"/>
                <w:szCs w:val="20"/>
              </w:rPr>
              <w:t xml:space="preserve"> &amp; CALENDARS</w:t>
            </w:r>
          </w:p>
          <w:p w14:paraId="3DF328FD" w14:textId="692AF5FC" w:rsidR="003E6D64" w:rsidRPr="001F3CEC" w:rsidRDefault="003E6D64" w:rsidP="003E6D64">
            <w:pPr>
              <w:pStyle w:val="TableParagraph"/>
              <w:rPr>
                <w:rFonts w:ascii="Arial" w:hAnsi="Arial" w:cs="Arial"/>
                <w:b/>
                <w:bCs/>
                <w:sz w:val="20"/>
                <w:szCs w:val="20"/>
                <w:u w:val="single"/>
              </w:rPr>
            </w:pPr>
            <w:r w:rsidRPr="001F3CEC">
              <w:rPr>
                <w:rFonts w:ascii="Arial" w:hAnsi="Arial" w:cs="Arial"/>
                <w:b/>
                <w:bCs/>
                <w:sz w:val="20"/>
                <w:szCs w:val="20"/>
                <w:u w:val="single"/>
              </w:rPr>
              <w:t xml:space="preserve">School Management &gt; Scheduling &gt; </w:t>
            </w:r>
            <w:r w:rsidR="00CE5ADB" w:rsidRPr="001F3CEC">
              <w:rPr>
                <w:rFonts w:ascii="Arial" w:hAnsi="Arial" w:cs="Arial"/>
                <w:b/>
                <w:bCs/>
                <w:sz w:val="20"/>
                <w:szCs w:val="20"/>
                <w:u w:val="single"/>
              </w:rPr>
              <w:t>Years and Terms</w:t>
            </w:r>
          </w:p>
          <w:p w14:paraId="34785A49" w14:textId="21BA4D61" w:rsidR="003E6D64" w:rsidRPr="001F3CEC" w:rsidRDefault="007D4F22" w:rsidP="00835E72">
            <w:pPr>
              <w:pStyle w:val="ListParagraph"/>
              <w:numPr>
                <w:ilvl w:val="0"/>
                <w:numId w:val="15"/>
              </w:numPr>
              <w:rPr>
                <w:rFonts w:ascii="Arial" w:hAnsi="Arial" w:cs="Arial"/>
                <w:sz w:val="20"/>
                <w:szCs w:val="20"/>
              </w:rPr>
            </w:pPr>
            <w:r w:rsidRPr="001F3CEC">
              <w:rPr>
                <w:rFonts w:ascii="Arial" w:hAnsi="Arial" w:cs="Arial"/>
                <w:sz w:val="20"/>
                <w:szCs w:val="20"/>
              </w:rPr>
              <w:t>Click Edit Terms for current school year</w:t>
            </w:r>
          </w:p>
          <w:p w14:paraId="7713378B" w14:textId="77777777" w:rsidR="004722DF" w:rsidRPr="001F3CEC" w:rsidRDefault="004722DF" w:rsidP="004722DF">
            <w:pPr>
              <w:pStyle w:val="ListParagraph"/>
              <w:rPr>
                <w:rFonts w:ascii="Arial" w:hAnsi="Arial" w:cs="Arial"/>
                <w:sz w:val="20"/>
                <w:szCs w:val="20"/>
              </w:rPr>
            </w:pPr>
          </w:p>
          <w:p w14:paraId="74A4B2E2" w14:textId="77777777" w:rsidR="00057679" w:rsidRPr="001F3CEC" w:rsidRDefault="00057679" w:rsidP="00057679">
            <w:pPr>
              <w:pStyle w:val="TableParagraph"/>
              <w:rPr>
                <w:rFonts w:ascii="Arial" w:hAnsi="Arial" w:cs="Arial"/>
                <w:b/>
                <w:bCs/>
                <w:sz w:val="20"/>
                <w:szCs w:val="20"/>
              </w:rPr>
            </w:pPr>
            <w:r w:rsidRPr="001F3CEC">
              <w:rPr>
                <w:rFonts w:ascii="Arial" w:hAnsi="Arial" w:cs="Arial"/>
                <w:b/>
                <w:bCs/>
                <w:sz w:val="20"/>
                <w:szCs w:val="20"/>
              </w:rPr>
              <w:t>Check Against:</w:t>
            </w:r>
          </w:p>
          <w:p w14:paraId="6D6F7891" w14:textId="002E95D2" w:rsidR="00057679" w:rsidRPr="001F3CEC" w:rsidRDefault="008315C9" w:rsidP="00057679">
            <w:pPr>
              <w:pStyle w:val="TableParagraph"/>
              <w:rPr>
                <w:rFonts w:ascii="Arial" w:hAnsi="Arial" w:cs="Arial"/>
                <w:sz w:val="20"/>
                <w:szCs w:val="20"/>
              </w:rPr>
            </w:pPr>
            <w:r w:rsidRPr="001F3CEC">
              <w:rPr>
                <w:rFonts w:ascii="Arial" w:hAnsi="Arial" w:cs="Arial"/>
                <w:sz w:val="20"/>
                <w:szCs w:val="20"/>
              </w:rPr>
              <w:t xml:space="preserve">Calendars submitted in </w:t>
            </w:r>
            <w:r w:rsidR="00626258">
              <w:rPr>
                <w:rFonts w:ascii="Arial" w:hAnsi="Arial" w:cs="Arial"/>
                <w:sz w:val="20"/>
                <w:szCs w:val="20"/>
              </w:rPr>
              <w:t>May</w:t>
            </w:r>
          </w:p>
          <w:p w14:paraId="082C7D56" w14:textId="77777777" w:rsidR="003E6D64" w:rsidRPr="001F3CEC" w:rsidRDefault="003E6D64" w:rsidP="003E6D64">
            <w:pPr>
              <w:pStyle w:val="TableParagraph"/>
              <w:rPr>
                <w:rFonts w:ascii="Arial" w:hAnsi="Arial" w:cs="Arial"/>
                <w:sz w:val="20"/>
                <w:szCs w:val="20"/>
              </w:rPr>
            </w:pPr>
          </w:p>
          <w:p w14:paraId="19FAA874" w14:textId="77777777" w:rsidR="000178CC" w:rsidRPr="001F3CEC" w:rsidRDefault="000178CC" w:rsidP="003E6D64">
            <w:pPr>
              <w:pStyle w:val="TableParagraph"/>
              <w:rPr>
                <w:rFonts w:ascii="Arial" w:hAnsi="Arial" w:cs="Arial"/>
                <w:sz w:val="20"/>
                <w:szCs w:val="20"/>
              </w:rPr>
            </w:pPr>
          </w:p>
          <w:p w14:paraId="1BD38509" w14:textId="77777777" w:rsidR="000178CC" w:rsidRPr="001F3CEC" w:rsidRDefault="000178CC" w:rsidP="003E6D64">
            <w:pPr>
              <w:pStyle w:val="TableParagraph"/>
              <w:rPr>
                <w:rFonts w:ascii="Arial" w:hAnsi="Arial" w:cs="Arial"/>
                <w:sz w:val="20"/>
                <w:szCs w:val="20"/>
              </w:rPr>
            </w:pPr>
          </w:p>
          <w:p w14:paraId="15E20F8E" w14:textId="77777777" w:rsidR="000178CC" w:rsidRPr="001F3CEC" w:rsidRDefault="000178CC" w:rsidP="003E6D64">
            <w:pPr>
              <w:pStyle w:val="TableParagraph"/>
              <w:rPr>
                <w:rFonts w:ascii="Arial" w:hAnsi="Arial" w:cs="Arial"/>
                <w:sz w:val="20"/>
                <w:szCs w:val="20"/>
              </w:rPr>
            </w:pPr>
          </w:p>
          <w:p w14:paraId="0C91A7DE" w14:textId="77777777" w:rsidR="000178CC" w:rsidRPr="001F3CEC" w:rsidRDefault="000178CC" w:rsidP="003E6D64">
            <w:pPr>
              <w:pStyle w:val="TableParagraph"/>
              <w:rPr>
                <w:rFonts w:ascii="Arial" w:hAnsi="Arial" w:cs="Arial"/>
                <w:sz w:val="20"/>
                <w:szCs w:val="20"/>
              </w:rPr>
            </w:pPr>
          </w:p>
          <w:p w14:paraId="7AE3C10E" w14:textId="77777777" w:rsidR="000178CC" w:rsidRPr="001F3CEC" w:rsidRDefault="000178CC" w:rsidP="003E6D64">
            <w:pPr>
              <w:pStyle w:val="TableParagraph"/>
              <w:rPr>
                <w:rFonts w:ascii="Arial" w:hAnsi="Arial" w:cs="Arial"/>
                <w:sz w:val="20"/>
                <w:szCs w:val="20"/>
              </w:rPr>
            </w:pPr>
          </w:p>
          <w:p w14:paraId="6E98549D" w14:textId="77777777" w:rsidR="000178CC" w:rsidRDefault="000178CC" w:rsidP="003E6D64">
            <w:pPr>
              <w:pStyle w:val="TableParagraph"/>
              <w:rPr>
                <w:rFonts w:ascii="Arial" w:hAnsi="Arial" w:cs="Arial"/>
                <w:sz w:val="20"/>
                <w:szCs w:val="20"/>
              </w:rPr>
            </w:pPr>
          </w:p>
          <w:p w14:paraId="05364272" w14:textId="77777777" w:rsidR="00862274" w:rsidRDefault="00862274" w:rsidP="003E6D64">
            <w:pPr>
              <w:pStyle w:val="TableParagraph"/>
              <w:rPr>
                <w:rFonts w:ascii="Arial" w:hAnsi="Arial" w:cs="Arial"/>
                <w:sz w:val="20"/>
                <w:szCs w:val="20"/>
              </w:rPr>
            </w:pPr>
          </w:p>
          <w:p w14:paraId="4657A73D" w14:textId="77777777" w:rsidR="00862274" w:rsidRDefault="00862274" w:rsidP="003E6D64">
            <w:pPr>
              <w:pStyle w:val="TableParagraph"/>
              <w:rPr>
                <w:rFonts w:ascii="Arial" w:hAnsi="Arial" w:cs="Arial"/>
                <w:sz w:val="20"/>
                <w:szCs w:val="20"/>
              </w:rPr>
            </w:pPr>
          </w:p>
          <w:p w14:paraId="41A721FB" w14:textId="77777777" w:rsidR="00862274" w:rsidRPr="001F3CEC" w:rsidRDefault="00862274" w:rsidP="003E6D64">
            <w:pPr>
              <w:pStyle w:val="TableParagraph"/>
              <w:rPr>
                <w:rFonts w:ascii="Arial" w:hAnsi="Arial" w:cs="Arial"/>
                <w:sz w:val="20"/>
                <w:szCs w:val="20"/>
              </w:rPr>
            </w:pPr>
          </w:p>
          <w:p w14:paraId="505F0360" w14:textId="77777777" w:rsidR="000178CC" w:rsidRPr="001F3CEC" w:rsidRDefault="000178CC" w:rsidP="003E6D64">
            <w:pPr>
              <w:pStyle w:val="TableParagraph"/>
              <w:rPr>
                <w:rFonts w:ascii="Arial" w:hAnsi="Arial" w:cs="Arial"/>
                <w:sz w:val="20"/>
                <w:szCs w:val="20"/>
              </w:rPr>
            </w:pPr>
          </w:p>
          <w:p w14:paraId="6776AC79" w14:textId="77777777" w:rsidR="000178CC" w:rsidRPr="001F3CEC" w:rsidRDefault="000178CC" w:rsidP="003E6D64">
            <w:pPr>
              <w:pStyle w:val="TableParagraph"/>
              <w:rPr>
                <w:rFonts w:ascii="Arial" w:hAnsi="Arial" w:cs="Arial"/>
                <w:sz w:val="20"/>
                <w:szCs w:val="20"/>
              </w:rPr>
            </w:pPr>
          </w:p>
          <w:p w14:paraId="36267411" w14:textId="77777777" w:rsidR="000178CC" w:rsidRPr="001F3CEC" w:rsidRDefault="000178CC" w:rsidP="003E6D64">
            <w:pPr>
              <w:pStyle w:val="TableParagraph"/>
              <w:rPr>
                <w:rFonts w:ascii="Arial" w:hAnsi="Arial" w:cs="Arial"/>
                <w:sz w:val="20"/>
                <w:szCs w:val="20"/>
              </w:rPr>
            </w:pPr>
          </w:p>
          <w:p w14:paraId="6D8D52E9" w14:textId="77777777" w:rsidR="000178CC" w:rsidRPr="001F3CEC" w:rsidRDefault="000178CC" w:rsidP="003E6D64">
            <w:pPr>
              <w:pStyle w:val="TableParagraph"/>
              <w:rPr>
                <w:rFonts w:ascii="Arial" w:hAnsi="Arial" w:cs="Arial"/>
                <w:sz w:val="20"/>
                <w:szCs w:val="20"/>
              </w:rPr>
            </w:pPr>
          </w:p>
          <w:p w14:paraId="6867A117" w14:textId="77777777" w:rsidR="000178CC" w:rsidRPr="001F3CEC" w:rsidRDefault="000178CC" w:rsidP="003E6D64">
            <w:pPr>
              <w:pStyle w:val="TableParagraph"/>
              <w:rPr>
                <w:rFonts w:ascii="Arial" w:hAnsi="Arial" w:cs="Arial"/>
                <w:sz w:val="20"/>
                <w:szCs w:val="20"/>
              </w:rPr>
            </w:pPr>
          </w:p>
          <w:p w14:paraId="4370AE90" w14:textId="77777777" w:rsidR="000178CC" w:rsidRPr="001F3CEC" w:rsidRDefault="000178CC" w:rsidP="003E6D64">
            <w:pPr>
              <w:pStyle w:val="TableParagraph"/>
              <w:rPr>
                <w:rFonts w:ascii="Arial" w:hAnsi="Arial" w:cs="Arial"/>
                <w:sz w:val="20"/>
                <w:szCs w:val="20"/>
              </w:rPr>
            </w:pPr>
          </w:p>
          <w:p w14:paraId="022275E5" w14:textId="77777777" w:rsidR="000178CC" w:rsidRPr="001F3CEC" w:rsidRDefault="000178CC" w:rsidP="003E6D64">
            <w:pPr>
              <w:pStyle w:val="TableParagraph"/>
              <w:rPr>
                <w:rFonts w:ascii="Arial" w:hAnsi="Arial" w:cs="Arial"/>
                <w:sz w:val="20"/>
                <w:szCs w:val="20"/>
              </w:rPr>
            </w:pPr>
          </w:p>
          <w:p w14:paraId="27B18448" w14:textId="77777777" w:rsidR="00A91776" w:rsidRPr="001F3CEC" w:rsidRDefault="00A91776" w:rsidP="003E6D64">
            <w:pPr>
              <w:pStyle w:val="TableParagraph"/>
              <w:rPr>
                <w:rFonts w:ascii="Arial" w:hAnsi="Arial" w:cs="Arial"/>
                <w:sz w:val="20"/>
                <w:szCs w:val="20"/>
              </w:rPr>
            </w:pPr>
          </w:p>
          <w:p w14:paraId="39066587" w14:textId="77777777" w:rsidR="00A91776" w:rsidRPr="001F3CEC" w:rsidRDefault="00A91776" w:rsidP="00A91776">
            <w:pPr>
              <w:pStyle w:val="TableParagraph"/>
              <w:rPr>
                <w:rFonts w:ascii="Arial" w:hAnsi="Arial" w:cs="Arial"/>
                <w:b/>
                <w:bCs/>
                <w:sz w:val="20"/>
                <w:szCs w:val="20"/>
                <w:u w:val="single"/>
              </w:rPr>
            </w:pPr>
            <w:r w:rsidRPr="001F3CEC">
              <w:rPr>
                <w:rFonts w:ascii="Arial" w:hAnsi="Arial" w:cs="Arial"/>
                <w:b/>
                <w:bCs/>
                <w:sz w:val="20"/>
                <w:szCs w:val="20"/>
                <w:u w:val="single"/>
              </w:rPr>
              <w:lastRenderedPageBreak/>
              <w:t>School Management &gt; Scheduling &gt; Configure Calendar</w:t>
            </w:r>
          </w:p>
          <w:p w14:paraId="3C8B63FC" w14:textId="77777777" w:rsidR="00835E72" w:rsidRPr="001F3CEC" w:rsidRDefault="00835E72" w:rsidP="00835E72">
            <w:pPr>
              <w:pStyle w:val="TableParagraph"/>
              <w:numPr>
                <w:ilvl w:val="0"/>
                <w:numId w:val="15"/>
              </w:numPr>
              <w:rPr>
                <w:rFonts w:ascii="Arial" w:hAnsi="Arial" w:cs="Arial"/>
                <w:sz w:val="20"/>
                <w:szCs w:val="20"/>
              </w:rPr>
            </w:pPr>
            <w:r w:rsidRPr="001F3CEC">
              <w:rPr>
                <w:rFonts w:ascii="Arial" w:hAnsi="Arial" w:cs="Arial"/>
                <w:sz w:val="20"/>
                <w:szCs w:val="20"/>
              </w:rPr>
              <w:t>Check that days “In-Session” have: Cycle Day, Bell Schedule and Membership Value</w:t>
            </w:r>
          </w:p>
          <w:p w14:paraId="4571C9A1" w14:textId="2BD2100E" w:rsidR="00A91776" w:rsidRPr="001F3CEC" w:rsidRDefault="00A91776" w:rsidP="00835E72">
            <w:pPr>
              <w:pStyle w:val="ListParagraph"/>
              <w:numPr>
                <w:ilvl w:val="0"/>
                <w:numId w:val="15"/>
              </w:numPr>
              <w:rPr>
                <w:rFonts w:ascii="Arial" w:hAnsi="Arial" w:cs="Arial"/>
                <w:sz w:val="20"/>
                <w:szCs w:val="20"/>
              </w:rPr>
            </w:pPr>
            <w:r w:rsidRPr="001F3CEC">
              <w:rPr>
                <w:rFonts w:ascii="Arial" w:hAnsi="Arial" w:cs="Arial"/>
                <w:sz w:val="20"/>
                <w:szCs w:val="20"/>
              </w:rPr>
              <w:t>Check whether there are &gt;160 days</w:t>
            </w:r>
          </w:p>
          <w:p w14:paraId="3950FA4F" w14:textId="77777777" w:rsidR="00A91776" w:rsidRPr="001F3CEC" w:rsidRDefault="00A91776" w:rsidP="00A91776">
            <w:pPr>
              <w:pStyle w:val="TableParagraph"/>
              <w:rPr>
                <w:rFonts w:ascii="Arial" w:hAnsi="Arial" w:cs="Arial"/>
                <w:b/>
                <w:bCs/>
                <w:sz w:val="20"/>
                <w:szCs w:val="20"/>
                <w:u w:val="single"/>
              </w:rPr>
            </w:pPr>
          </w:p>
          <w:p w14:paraId="729F73D9" w14:textId="19BDEB5A" w:rsidR="00A91776" w:rsidRPr="001F3CEC" w:rsidRDefault="00A91776" w:rsidP="00A91776">
            <w:pPr>
              <w:rPr>
                <w:rFonts w:ascii="Arial" w:hAnsi="Arial" w:cs="Arial"/>
                <w:sz w:val="20"/>
                <w:szCs w:val="20"/>
              </w:rPr>
            </w:pPr>
            <w:r w:rsidRPr="001F3CEC">
              <w:rPr>
                <w:rFonts w:ascii="Arial" w:hAnsi="Arial" w:cs="Arial"/>
                <w:sz w:val="20"/>
                <w:szCs w:val="20"/>
              </w:rPr>
              <w:t>Scroll to bottom of page and click “Verify # of school days in the current term” (</w:t>
            </w:r>
            <w:r w:rsidR="00515D3E" w:rsidRPr="001F3CEC">
              <w:rPr>
                <w:rFonts w:ascii="Arial" w:hAnsi="Arial" w:cs="Arial"/>
                <w:sz w:val="20"/>
                <w:szCs w:val="20"/>
              </w:rPr>
              <w:t>confirm</w:t>
            </w:r>
            <w:r w:rsidRPr="001F3CEC">
              <w:rPr>
                <w:rFonts w:ascii="Arial" w:hAnsi="Arial" w:cs="Arial"/>
                <w:sz w:val="20"/>
                <w:szCs w:val="20"/>
              </w:rPr>
              <w:t xml:space="preserve"> you are in the full year for the school - upper right </w:t>
            </w:r>
            <w:r w:rsidR="00515D3E" w:rsidRPr="001F3CEC">
              <w:rPr>
                <w:rFonts w:ascii="Arial" w:hAnsi="Arial" w:cs="Arial"/>
                <w:sz w:val="20"/>
                <w:szCs w:val="20"/>
              </w:rPr>
              <w:t>corner</w:t>
            </w:r>
            <w:r w:rsidRPr="001F3CEC">
              <w:rPr>
                <w:rFonts w:ascii="Arial" w:hAnsi="Arial" w:cs="Arial"/>
                <w:sz w:val="20"/>
                <w:szCs w:val="20"/>
              </w:rPr>
              <w:t xml:space="preserve"> in PS). You will get a report that lists each day flagged as In Session with a total count at the top.</w:t>
            </w:r>
          </w:p>
          <w:p w14:paraId="6A2C5326" w14:textId="77777777" w:rsidR="00A91776" w:rsidRPr="001F3CEC" w:rsidRDefault="00A91776" w:rsidP="00A91776">
            <w:pPr>
              <w:rPr>
                <w:rFonts w:ascii="Arial" w:hAnsi="Arial" w:cs="Arial"/>
                <w:sz w:val="20"/>
                <w:szCs w:val="20"/>
              </w:rPr>
            </w:pPr>
          </w:p>
          <w:p w14:paraId="366F600C" w14:textId="29BC4FFA" w:rsidR="007A75AB" w:rsidRPr="00635589" w:rsidRDefault="007A75AB" w:rsidP="007A75AB">
            <w:pPr>
              <w:pStyle w:val="TableParagraph"/>
              <w:rPr>
                <w:rFonts w:ascii="Arial" w:hAnsi="Arial" w:cs="Arial"/>
                <w:b/>
                <w:bCs/>
                <w:sz w:val="20"/>
                <w:szCs w:val="20"/>
              </w:rPr>
            </w:pPr>
            <w:r>
              <w:rPr>
                <w:rFonts w:ascii="Arial" w:hAnsi="Arial" w:cs="Arial"/>
                <w:sz w:val="20"/>
                <w:szCs w:val="20"/>
              </w:rPr>
              <w:t xml:space="preserve">Any schools with &lt;160 days must be approved by the state. All schools operating &lt;160 days/4 day weeks should be confirmed with CSI in the Spring prior to the &lt;160 days/4 day week taking effect. </w:t>
            </w:r>
          </w:p>
          <w:p w14:paraId="31BB56D2" w14:textId="6E2462FF" w:rsidR="00A91776" w:rsidRPr="001F3CEC" w:rsidRDefault="00A91776" w:rsidP="00A91776">
            <w:pPr>
              <w:rPr>
                <w:rFonts w:ascii="Arial" w:eastAsia="Calibri Light" w:hAnsi="Arial" w:cs="Arial"/>
                <w:sz w:val="20"/>
                <w:szCs w:val="20"/>
              </w:rPr>
            </w:pPr>
          </w:p>
          <w:p w14:paraId="7AFE8D81" w14:textId="77777777" w:rsidR="00A91776" w:rsidRPr="001F3CEC" w:rsidRDefault="00A91776" w:rsidP="00A91776">
            <w:pPr>
              <w:rPr>
                <w:rFonts w:ascii="Arial" w:hAnsi="Arial" w:cs="Arial"/>
                <w:sz w:val="20"/>
                <w:szCs w:val="20"/>
              </w:rPr>
            </w:pPr>
          </w:p>
          <w:p w14:paraId="12877831" w14:textId="77777777" w:rsidR="00A91776" w:rsidRPr="001F3CEC" w:rsidRDefault="00A91776" w:rsidP="00A91776">
            <w:pPr>
              <w:rPr>
                <w:rFonts w:ascii="Arial" w:hAnsi="Arial" w:cs="Arial"/>
                <w:b/>
                <w:bCs/>
                <w:sz w:val="20"/>
                <w:szCs w:val="20"/>
              </w:rPr>
            </w:pPr>
            <w:r w:rsidRPr="001F3CEC">
              <w:rPr>
                <w:rFonts w:ascii="Arial" w:hAnsi="Arial" w:cs="Arial"/>
                <w:b/>
                <w:bCs/>
                <w:sz w:val="20"/>
                <w:szCs w:val="20"/>
              </w:rPr>
              <w:t>References: CRS 22-33-104 1(b)</w:t>
            </w:r>
          </w:p>
          <w:p w14:paraId="546EB3C8" w14:textId="77777777" w:rsidR="00A74CA4" w:rsidRPr="001F3CEC" w:rsidRDefault="00A91776" w:rsidP="00843CA5">
            <w:pPr>
              <w:pStyle w:val="TableParagraph"/>
              <w:rPr>
                <w:rFonts w:ascii="Arial" w:hAnsi="Arial" w:cs="Arial"/>
                <w:sz w:val="20"/>
                <w:szCs w:val="20"/>
              </w:rPr>
            </w:pPr>
            <w:r w:rsidRPr="001F3CEC">
              <w:rPr>
                <w:rFonts w:ascii="Arial" w:hAnsi="Arial" w:cs="Arial"/>
                <w:sz w:val="20"/>
                <w:szCs w:val="20"/>
              </w:rPr>
              <w:t>A school or schools shall not be in session for fewer than one hundred sixty days without the specific prior approval of the commissioner of education.</w:t>
            </w:r>
          </w:p>
          <w:p w14:paraId="21373300" w14:textId="77777777" w:rsidR="00AC4A5B" w:rsidRPr="001F3CEC" w:rsidRDefault="00AC4A5B" w:rsidP="00843CA5">
            <w:pPr>
              <w:pStyle w:val="TableParagraph"/>
              <w:rPr>
                <w:rFonts w:ascii="Arial" w:hAnsi="Arial" w:cs="Arial"/>
                <w:sz w:val="20"/>
                <w:szCs w:val="20"/>
              </w:rPr>
            </w:pPr>
          </w:p>
          <w:p w14:paraId="2C49F6DB" w14:textId="77777777" w:rsidR="009B0C81" w:rsidRPr="001F3CEC" w:rsidRDefault="009B0C81" w:rsidP="009B0C81">
            <w:pPr>
              <w:pStyle w:val="TableParagraph"/>
              <w:rPr>
                <w:rFonts w:ascii="Arial" w:hAnsi="Arial" w:cs="Arial"/>
                <w:b/>
                <w:bCs/>
                <w:sz w:val="20"/>
                <w:szCs w:val="20"/>
              </w:rPr>
            </w:pPr>
            <w:r w:rsidRPr="001F3CEC">
              <w:rPr>
                <w:rFonts w:ascii="Arial" w:hAnsi="Arial" w:cs="Arial"/>
                <w:b/>
                <w:bCs/>
                <w:sz w:val="20"/>
                <w:szCs w:val="20"/>
              </w:rPr>
              <w:t xml:space="preserve">Resources: </w:t>
            </w:r>
          </w:p>
          <w:p w14:paraId="76CFFDDD" w14:textId="2DB7E4D0" w:rsidR="00AC4A5B" w:rsidRPr="001F3CEC" w:rsidRDefault="00AC4A5B" w:rsidP="00843CA5">
            <w:pPr>
              <w:pStyle w:val="TableParagraph"/>
              <w:rPr>
                <w:rFonts w:ascii="Arial" w:hAnsi="Arial" w:cs="Arial"/>
              </w:rPr>
            </w:pPr>
            <w:r w:rsidRPr="001F3CEC">
              <w:rPr>
                <w:rFonts w:ascii="Arial" w:hAnsi="Arial" w:cs="Arial"/>
                <w:sz w:val="20"/>
                <w:szCs w:val="20"/>
              </w:rPr>
              <w:t xml:space="preserve">System Help: </w:t>
            </w:r>
            <w:hyperlink r:id="rId17" w:history="1">
              <w:r w:rsidRPr="001F3CEC">
                <w:rPr>
                  <w:rStyle w:val="Hyperlink"/>
                  <w:rFonts w:ascii="Arial" w:hAnsi="Arial" w:cs="Arial"/>
                  <w:sz w:val="20"/>
                  <w:szCs w:val="20"/>
                </w:rPr>
                <w:t xml:space="preserve">Calendar </w:t>
              </w:r>
            </w:hyperlink>
            <w:r w:rsidRPr="001F3CEC">
              <w:rPr>
                <w:rFonts w:ascii="Arial" w:hAnsi="Arial" w:cs="Arial"/>
                <w:sz w:val="20"/>
                <w:szCs w:val="20"/>
              </w:rPr>
              <w:t xml:space="preserve"> </w:t>
            </w:r>
          </w:p>
        </w:tc>
      </w:tr>
      <w:tr w:rsidR="00E46071" w:rsidRPr="001F3CEC" w14:paraId="6E11A503" w14:textId="77777777" w:rsidTr="006006CE">
        <w:trPr>
          <w:trHeight w:val="440"/>
        </w:trPr>
        <w:tc>
          <w:tcPr>
            <w:tcW w:w="7110" w:type="dxa"/>
            <w:vAlign w:val="center"/>
          </w:tcPr>
          <w:p w14:paraId="206D89FB" w14:textId="265D92D5" w:rsidR="00E46071" w:rsidRPr="001F3CEC" w:rsidRDefault="00FE6516" w:rsidP="00E46071">
            <w:pPr>
              <w:jc w:val="center"/>
              <w:rPr>
                <w:rFonts w:ascii="Arial" w:hAnsi="Arial" w:cs="Arial"/>
                <w:noProof/>
              </w:rPr>
            </w:pPr>
            <w:r w:rsidRPr="001F3CEC">
              <w:rPr>
                <w:rFonts w:ascii="Arial" w:hAnsi="Arial" w:cs="Arial"/>
                <w:noProof/>
              </w:rPr>
              <w:lastRenderedPageBreak/>
              <w:drawing>
                <wp:inline distT="0" distB="0" distL="0" distR="0" wp14:anchorId="563EC63A" wp14:editId="23C26CA4">
                  <wp:extent cx="4262997" cy="1952625"/>
                  <wp:effectExtent l="19050" t="19050" r="23495" b="9525"/>
                  <wp:docPr id="825108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108085" name=""/>
                          <pic:cNvPicPr/>
                        </pic:nvPicPr>
                        <pic:blipFill rotWithShape="1">
                          <a:blip r:embed="rId18"/>
                          <a:srcRect r="1708"/>
                          <a:stretch/>
                        </pic:blipFill>
                        <pic:spPr bwMode="auto">
                          <a:xfrm>
                            <a:off x="0" y="0"/>
                            <a:ext cx="4282482" cy="1961550"/>
                          </a:xfrm>
                          <a:prstGeom prst="rect">
                            <a:avLst/>
                          </a:prstGeom>
                          <a:ln>
                            <a:solidFill>
                              <a:sysClr val="window" lastClr="FFFFFF">
                                <a:lumMod val="50000"/>
                              </a:sysClr>
                            </a:solidFill>
                          </a:ln>
                          <a:extLst>
                            <a:ext uri="{53640926-AAD7-44D8-BBD7-CCE9431645EC}">
                              <a14:shadowObscured xmlns:a14="http://schemas.microsoft.com/office/drawing/2010/main"/>
                            </a:ext>
                          </a:extLst>
                        </pic:spPr>
                      </pic:pic>
                    </a:graphicData>
                  </a:graphic>
                </wp:inline>
              </w:drawing>
            </w:r>
          </w:p>
          <w:p w14:paraId="4B477A51" w14:textId="77777777" w:rsidR="00810EE8" w:rsidRPr="001F3CEC" w:rsidRDefault="00810EE8" w:rsidP="00E46071">
            <w:pPr>
              <w:jc w:val="center"/>
              <w:rPr>
                <w:rFonts w:ascii="Arial" w:hAnsi="Arial" w:cs="Arial"/>
                <w:noProof/>
              </w:rPr>
            </w:pPr>
          </w:p>
          <w:p w14:paraId="3C466282" w14:textId="77777777" w:rsidR="00810EE8" w:rsidRPr="001F3CEC" w:rsidRDefault="00810EE8" w:rsidP="00E46071">
            <w:pPr>
              <w:jc w:val="center"/>
              <w:rPr>
                <w:rFonts w:ascii="Arial" w:hAnsi="Arial" w:cs="Arial"/>
                <w:noProof/>
              </w:rPr>
            </w:pPr>
            <w:r w:rsidRPr="001F3CEC">
              <w:rPr>
                <w:rFonts w:ascii="Arial" w:hAnsi="Arial" w:cs="Arial"/>
                <w:noProof/>
              </w:rPr>
              <w:drawing>
                <wp:inline distT="0" distB="0" distL="0" distR="0" wp14:anchorId="164E1C5A" wp14:editId="2A7B062A">
                  <wp:extent cx="3665846" cy="2244910"/>
                  <wp:effectExtent l="19050" t="19050" r="11430" b="22225"/>
                  <wp:docPr id="1367246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328403" name=""/>
                          <pic:cNvPicPr/>
                        </pic:nvPicPr>
                        <pic:blipFill rotWithShape="1">
                          <a:blip r:embed="rId19"/>
                          <a:srcRect r="5135" b="7952"/>
                          <a:stretch/>
                        </pic:blipFill>
                        <pic:spPr bwMode="auto">
                          <a:xfrm>
                            <a:off x="0" y="0"/>
                            <a:ext cx="3695213" cy="2262894"/>
                          </a:xfrm>
                          <a:prstGeom prst="rect">
                            <a:avLst/>
                          </a:prstGeom>
                          <a:ln>
                            <a:solidFill>
                              <a:sysClr val="window" lastClr="FFFFFF">
                                <a:lumMod val="50000"/>
                              </a:sysClr>
                            </a:solidFill>
                          </a:ln>
                          <a:extLst>
                            <a:ext uri="{53640926-AAD7-44D8-BBD7-CCE9431645EC}">
                              <a14:shadowObscured xmlns:a14="http://schemas.microsoft.com/office/drawing/2010/main"/>
                            </a:ext>
                          </a:extLst>
                        </pic:spPr>
                      </pic:pic>
                    </a:graphicData>
                  </a:graphic>
                </wp:inline>
              </w:drawing>
            </w:r>
          </w:p>
          <w:p w14:paraId="5A311325" w14:textId="77777777" w:rsidR="00BD557D" w:rsidRPr="001F3CEC" w:rsidRDefault="00BD557D" w:rsidP="00E46071">
            <w:pPr>
              <w:jc w:val="center"/>
              <w:rPr>
                <w:rFonts w:ascii="Arial" w:hAnsi="Arial" w:cs="Arial"/>
                <w:noProof/>
              </w:rPr>
            </w:pPr>
          </w:p>
          <w:p w14:paraId="1EE5DBA7" w14:textId="0E20AB08" w:rsidR="00BD557D" w:rsidRPr="001F3CEC" w:rsidRDefault="00BD557D" w:rsidP="00E46071">
            <w:pPr>
              <w:jc w:val="center"/>
              <w:rPr>
                <w:rFonts w:ascii="Arial" w:hAnsi="Arial" w:cs="Arial"/>
                <w:noProof/>
              </w:rPr>
            </w:pPr>
          </w:p>
        </w:tc>
        <w:tc>
          <w:tcPr>
            <w:tcW w:w="7560" w:type="dxa"/>
          </w:tcPr>
          <w:p w14:paraId="21D96EBB" w14:textId="77777777" w:rsidR="00D74053" w:rsidRPr="001F3CEC" w:rsidRDefault="00D74053" w:rsidP="00E46071">
            <w:pPr>
              <w:pStyle w:val="TableParagraph"/>
              <w:rPr>
                <w:rFonts w:ascii="Arial" w:hAnsi="Arial" w:cs="Arial"/>
                <w:b/>
                <w:bCs/>
                <w:color w:val="4472C4" w:themeColor="accent1"/>
                <w:sz w:val="20"/>
                <w:szCs w:val="20"/>
              </w:rPr>
            </w:pPr>
          </w:p>
          <w:p w14:paraId="4456317C" w14:textId="4C0CCB20" w:rsidR="00E46071" w:rsidRPr="001F3CEC" w:rsidRDefault="00E46071" w:rsidP="00E46071">
            <w:pPr>
              <w:pStyle w:val="TableParagraph"/>
              <w:rPr>
                <w:rFonts w:ascii="Arial" w:hAnsi="Arial" w:cs="Arial"/>
                <w:b/>
                <w:bCs/>
                <w:color w:val="4472C4" w:themeColor="accent1"/>
                <w:sz w:val="20"/>
                <w:szCs w:val="20"/>
              </w:rPr>
            </w:pPr>
            <w:r w:rsidRPr="001F3CEC">
              <w:rPr>
                <w:rFonts w:ascii="Arial" w:hAnsi="Arial" w:cs="Arial"/>
                <w:b/>
                <w:bCs/>
                <w:color w:val="4472C4" w:themeColor="accent1"/>
                <w:sz w:val="20"/>
                <w:szCs w:val="20"/>
              </w:rPr>
              <w:t>SCHEDULES</w:t>
            </w:r>
            <w:r w:rsidR="00F662AF" w:rsidRPr="001F3CEC">
              <w:rPr>
                <w:rFonts w:ascii="Arial" w:hAnsi="Arial" w:cs="Arial"/>
                <w:b/>
                <w:bCs/>
                <w:color w:val="4472C4" w:themeColor="accent1"/>
                <w:sz w:val="20"/>
                <w:szCs w:val="20"/>
              </w:rPr>
              <w:t xml:space="preserve"> &amp; PERIODS</w:t>
            </w:r>
          </w:p>
          <w:p w14:paraId="7EF2D2C0" w14:textId="4517D1D0" w:rsidR="00E46071" w:rsidRPr="001F3CEC" w:rsidRDefault="00E46071" w:rsidP="00E46071">
            <w:pPr>
              <w:pStyle w:val="TableParagraph"/>
              <w:rPr>
                <w:rFonts w:ascii="Arial" w:hAnsi="Arial" w:cs="Arial"/>
                <w:b/>
                <w:bCs/>
                <w:sz w:val="20"/>
                <w:szCs w:val="20"/>
                <w:u w:val="single"/>
              </w:rPr>
            </w:pPr>
            <w:r w:rsidRPr="001F3CEC">
              <w:rPr>
                <w:rFonts w:ascii="Arial" w:hAnsi="Arial" w:cs="Arial"/>
                <w:b/>
                <w:bCs/>
                <w:sz w:val="20"/>
                <w:szCs w:val="20"/>
                <w:u w:val="single"/>
              </w:rPr>
              <w:t>School Management &gt; Scheduling &gt; Bell Schedules</w:t>
            </w:r>
          </w:p>
          <w:p w14:paraId="004F2FC9" w14:textId="77777777" w:rsidR="00E46071" w:rsidRPr="001F3CEC" w:rsidRDefault="00E46071" w:rsidP="00E46071">
            <w:pPr>
              <w:pStyle w:val="ListParagraph"/>
              <w:numPr>
                <w:ilvl w:val="0"/>
                <w:numId w:val="15"/>
              </w:numPr>
              <w:rPr>
                <w:rFonts w:ascii="Arial" w:hAnsi="Arial" w:cs="Arial"/>
                <w:sz w:val="20"/>
                <w:szCs w:val="20"/>
              </w:rPr>
            </w:pPr>
            <w:r w:rsidRPr="001F3CEC">
              <w:rPr>
                <w:rFonts w:ascii="Arial" w:hAnsi="Arial" w:cs="Arial"/>
                <w:sz w:val="20"/>
                <w:szCs w:val="20"/>
              </w:rPr>
              <w:t xml:space="preserve">Verify that each bell schedule is assigned an attendance conversion method. </w:t>
            </w:r>
          </w:p>
          <w:p w14:paraId="5B536E57" w14:textId="48D03802" w:rsidR="00E46071" w:rsidRPr="001F3CEC" w:rsidRDefault="00E46071" w:rsidP="00E46071">
            <w:pPr>
              <w:pStyle w:val="TableParagraph"/>
              <w:rPr>
                <w:rFonts w:ascii="Arial" w:hAnsi="Arial" w:cs="Arial"/>
                <w:sz w:val="20"/>
                <w:szCs w:val="20"/>
              </w:rPr>
            </w:pPr>
          </w:p>
          <w:p w14:paraId="574D480F" w14:textId="77777777" w:rsidR="00BD557D" w:rsidRPr="001F3CEC" w:rsidRDefault="00BD557D" w:rsidP="00E46071">
            <w:pPr>
              <w:pStyle w:val="TableParagraph"/>
              <w:rPr>
                <w:rFonts w:ascii="Arial" w:hAnsi="Arial" w:cs="Arial"/>
                <w:sz w:val="20"/>
                <w:szCs w:val="20"/>
              </w:rPr>
            </w:pPr>
          </w:p>
          <w:p w14:paraId="30B70E47" w14:textId="77777777" w:rsidR="00BD557D" w:rsidRPr="001F3CEC" w:rsidRDefault="00BD557D" w:rsidP="00E46071">
            <w:pPr>
              <w:pStyle w:val="TableParagraph"/>
              <w:rPr>
                <w:rFonts w:ascii="Arial" w:hAnsi="Arial" w:cs="Arial"/>
                <w:sz w:val="20"/>
                <w:szCs w:val="20"/>
              </w:rPr>
            </w:pPr>
          </w:p>
          <w:p w14:paraId="23FE6C33" w14:textId="77777777" w:rsidR="00BD557D" w:rsidRPr="001F3CEC" w:rsidRDefault="00BD557D" w:rsidP="00E46071">
            <w:pPr>
              <w:pStyle w:val="TableParagraph"/>
              <w:rPr>
                <w:rFonts w:ascii="Arial" w:hAnsi="Arial" w:cs="Arial"/>
                <w:sz w:val="20"/>
                <w:szCs w:val="20"/>
              </w:rPr>
            </w:pPr>
          </w:p>
          <w:p w14:paraId="45CDD209" w14:textId="77777777" w:rsidR="00BD557D" w:rsidRPr="001F3CEC" w:rsidRDefault="00BD557D" w:rsidP="00E46071">
            <w:pPr>
              <w:pStyle w:val="TableParagraph"/>
              <w:rPr>
                <w:rFonts w:ascii="Arial" w:hAnsi="Arial" w:cs="Arial"/>
                <w:sz w:val="20"/>
                <w:szCs w:val="20"/>
              </w:rPr>
            </w:pPr>
          </w:p>
          <w:p w14:paraId="6291EFB1" w14:textId="2F1566DD" w:rsidR="002F5AE3" w:rsidRPr="001F3CEC" w:rsidRDefault="002F5AE3" w:rsidP="00541DEC">
            <w:pPr>
              <w:pStyle w:val="TableParagraph"/>
              <w:rPr>
                <w:rFonts w:ascii="Arial" w:hAnsi="Arial" w:cs="Arial"/>
                <w:sz w:val="20"/>
                <w:szCs w:val="20"/>
              </w:rPr>
            </w:pPr>
          </w:p>
          <w:p w14:paraId="43C82CA7" w14:textId="77777777" w:rsidR="002F5AE3" w:rsidRPr="001F3CEC" w:rsidRDefault="002F5AE3" w:rsidP="002F5AE3">
            <w:pPr>
              <w:pStyle w:val="TableParagraph"/>
              <w:rPr>
                <w:rFonts w:ascii="Arial" w:hAnsi="Arial" w:cs="Arial"/>
                <w:b/>
                <w:bCs/>
                <w:sz w:val="20"/>
                <w:szCs w:val="20"/>
                <w:u w:val="single"/>
              </w:rPr>
            </w:pPr>
            <w:r w:rsidRPr="001F3CEC">
              <w:rPr>
                <w:rFonts w:ascii="Arial" w:hAnsi="Arial" w:cs="Arial"/>
                <w:b/>
                <w:bCs/>
                <w:sz w:val="20"/>
                <w:szCs w:val="20"/>
                <w:u w:val="single"/>
              </w:rPr>
              <w:t>School Management &gt; Scheduling &gt; Bell Schedules &gt; Edit Schedule</w:t>
            </w:r>
          </w:p>
          <w:p w14:paraId="7165E186" w14:textId="77777777" w:rsidR="002F5AE3" w:rsidRPr="001F3CEC" w:rsidRDefault="002F5AE3" w:rsidP="002F5AE3">
            <w:pPr>
              <w:pStyle w:val="TableParagraph"/>
              <w:numPr>
                <w:ilvl w:val="0"/>
                <w:numId w:val="16"/>
              </w:numPr>
              <w:rPr>
                <w:rFonts w:ascii="Arial" w:hAnsi="Arial" w:cs="Arial"/>
                <w:sz w:val="20"/>
                <w:szCs w:val="20"/>
              </w:rPr>
            </w:pPr>
            <w:r w:rsidRPr="001F3CEC">
              <w:rPr>
                <w:rFonts w:ascii="Arial" w:hAnsi="Arial" w:cs="Arial"/>
                <w:sz w:val="20"/>
                <w:szCs w:val="20"/>
              </w:rPr>
              <w:t xml:space="preserve">Verify Instructional Minutes, School Day Minutes </w:t>
            </w:r>
          </w:p>
          <w:p w14:paraId="6C89D03B" w14:textId="77777777" w:rsidR="002F5AE3" w:rsidRPr="001F3CEC" w:rsidRDefault="002F5AE3" w:rsidP="002F5AE3">
            <w:pPr>
              <w:pStyle w:val="TableParagraph"/>
              <w:numPr>
                <w:ilvl w:val="0"/>
                <w:numId w:val="16"/>
              </w:numPr>
              <w:rPr>
                <w:rFonts w:ascii="Arial" w:hAnsi="Arial" w:cs="Arial"/>
                <w:sz w:val="20"/>
                <w:szCs w:val="20"/>
              </w:rPr>
            </w:pPr>
            <w:r w:rsidRPr="001F3CEC">
              <w:rPr>
                <w:rFonts w:ascii="Arial" w:hAnsi="Arial" w:cs="Arial"/>
                <w:sz w:val="20"/>
                <w:szCs w:val="20"/>
              </w:rPr>
              <w:t>Verify passing periods</w:t>
            </w:r>
          </w:p>
          <w:p w14:paraId="7E065FB1" w14:textId="77777777" w:rsidR="002F5AE3" w:rsidRPr="001F3CEC" w:rsidRDefault="002F5AE3" w:rsidP="002F5AE3">
            <w:pPr>
              <w:pStyle w:val="ListParagraph"/>
              <w:numPr>
                <w:ilvl w:val="0"/>
                <w:numId w:val="16"/>
              </w:numPr>
              <w:rPr>
                <w:rFonts w:ascii="Arial" w:hAnsi="Arial" w:cs="Arial"/>
                <w:sz w:val="20"/>
                <w:szCs w:val="20"/>
              </w:rPr>
            </w:pPr>
            <w:r w:rsidRPr="001F3CEC">
              <w:rPr>
                <w:rFonts w:ascii="Arial" w:hAnsi="Arial" w:cs="Arial"/>
                <w:sz w:val="20"/>
                <w:szCs w:val="20"/>
              </w:rPr>
              <w:t xml:space="preserve">Determine which periods will occur in each bell schedule. </w:t>
            </w:r>
          </w:p>
          <w:p w14:paraId="5591F7AB" w14:textId="77777777" w:rsidR="002F5AE3" w:rsidRPr="001F3CEC" w:rsidRDefault="002F5AE3" w:rsidP="002F5AE3">
            <w:pPr>
              <w:pStyle w:val="ListParagraph"/>
              <w:numPr>
                <w:ilvl w:val="0"/>
                <w:numId w:val="16"/>
              </w:numPr>
              <w:rPr>
                <w:rFonts w:ascii="Arial" w:hAnsi="Arial" w:cs="Arial"/>
                <w:sz w:val="20"/>
                <w:szCs w:val="20"/>
              </w:rPr>
            </w:pPr>
            <w:r w:rsidRPr="001F3CEC">
              <w:rPr>
                <w:rFonts w:ascii="Arial" w:hAnsi="Arial" w:cs="Arial"/>
                <w:sz w:val="20"/>
                <w:szCs w:val="20"/>
              </w:rPr>
              <w:t>Determine which periods count towards ADA calculations.</w:t>
            </w:r>
          </w:p>
          <w:p w14:paraId="79A26603" w14:textId="77777777" w:rsidR="00810EE8" w:rsidRPr="001F3CEC" w:rsidRDefault="00810EE8" w:rsidP="002F5AE3">
            <w:pPr>
              <w:rPr>
                <w:rFonts w:ascii="Arial" w:hAnsi="Arial" w:cs="Arial"/>
                <w:sz w:val="20"/>
                <w:szCs w:val="20"/>
              </w:rPr>
            </w:pPr>
          </w:p>
          <w:p w14:paraId="70BE11F4" w14:textId="77777777" w:rsidR="00810EE8" w:rsidRPr="001F3CEC" w:rsidRDefault="00810EE8" w:rsidP="00810EE8">
            <w:pPr>
              <w:pStyle w:val="TableParagraph"/>
              <w:rPr>
                <w:rFonts w:ascii="Arial" w:hAnsi="Arial" w:cs="Arial"/>
                <w:b/>
                <w:bCs/>
                <w:sz w:val="20"/>
                <w:szCs w:val="20"/>
              </w:rPr>
            </w:pPr>
            <w:r w:rsidRPr="001F3CEC">
              <w:rPr>
                <w:rFonts w:ascii="Arial" w:hAnsi="Arial" w:cs="Arial"/>
                <w:b/>
                <w:bCs/>
                <w:sz w:val="20"/>
                <w:szCs w:val="20"/>
              </w:rPr>
              <w:t>Check Against:</w:t>
            </w:r>
          </w:p>
          <w:p w14:paraId="46C3C243" w14:textId="54CA7538" w:rsidR="00810EE8" w:rsidRPr="001F3CEC" w:rsidRDefault="00810EE8" w:rsidP="00810EE8">
            <w:pPr>
              <w:pStyle w:val="TableParagraph"/>
              <w:rPr>
                <w:rFonts w:ascii="Arial" w:hAnsi="Arial" w:cs="Arial"/>
                <w:sz w:val="20"/>
                <w:szCs w:val="20"/>
              </w:rPr>
            </w:pPr>
            <w:r w:rsidRPr="001F3CEC">
              <w:rPr>
                <w:rFonts w:ascii="Arial" w:hAnsi="Arial" w:cs="Arial"/>
                <w:sz w:val="20"/>
                <w:szCs w:val="20"/>
              </w:rPr>
              <w:t xml:space="preserve">Bell Schedules submitted in </w:t>
            </w:r>
            <w:r w:rsidR="00CE5324">
              <w:rPr>
                <w:rFonts w:ascii="Arial" w:hAnsi="Arial" w:cs="Arial"/>
                <w:sz w:val="20"/>
                <w:szCs w:val="20"/>
              </w:rPr>
              <w:t>May</w:t>
            </w:r>
          </w:p>
          <w:p w14:paraId="5BD74A63" w14:textId="0FA64B46" w:rsidR="002F5AE3" w:rsidRPr="001F3CEC" w:rsidRDefault="002F5AE3" w:rsidP="002F5AE3">
            <w:pPr>
              <w:rPr>
                <w:rFonts w:ascii="Arial" w:hAnsi="Arial" w:cs="Arial"/>
                <w:sz w:val="20"/>
                <w:szCs w:val="20"/>
              </w:rPr>
            </w:pPr>
            <w:r w:rsidRPr="001F3CEC">
              <w:rPr>
                <w:rFonts w:ascii="Arial" w:hAnsi="Arial" w:cs="Arial"/>
                <w:sz w:val="20"/>
                <w:szCs w:val="20"/>
              </w:rPr>
              <w:t xml:space="preserve"> </w:t>
            </w:r>
          </w:p>
          <w:p w14:paraId="20C50E79" w14:textId="77777777" w:rsidR="002F5AE3" w:rsidRPr="001F3CEC" w:rsidRDefault="002F5AE3" w:rsidP="002F5AE3">
            <w:pPr>
              <w:pStyle w:val="TableParagraph"/>
              <w:rPr>
                <w:rFonts w:ascii="Arial" w:hAnsi="Arial" w:cs="Arial"/>
                <w:sz w:val="20"/>
                <w:szCs w:val="20"/>
              </w:rPr>
            </w:pPr>
          </w:p>
          <w:p w14:paraId="42C900F0" w14:textId="4E58F90A" w:rsidR="002F5AE3" w:rsidRPr="001F3CEC" w:rsidRDefault="002F5AE3" w:rsidP="002F5AE3">
            <w:pPr>
              <w:pStyle w:val="TableParagraph"/>
              <w:rPr>
                <w:rFonts w:ascii="Arial" w:hAnsi="Arial" w:cs="Arial"/>
                <w:sz w:val="20"/>
                <w:szCs w:val="20"/>
              </w:rPr>
            </w:pPr>
            <w:r w:rsidRPr="001F3CEC">
              <w:rPr>
                <w:rFonts w:ascii="Arial" w:hAnsi="Arial" w:cs="Arial"/>
                <w:b/>
                <w:bCs/>
                <w:sz w:val="20"/>
                <w:szCs w:val="20"/>
              </w:rPr>
              <w:t xml:space="preserve">References: </w:t>
            </w:r>
            <w:r w:rsidRPr="001F3CEC">
              <w:rPr>
                <w:rFonts w:ascii="Arial" w:hAnsi="Arial" w:cs="Arial"/>
                <w:sz w:val="20"/>
                <w:szCs w:val="20"/>
              </w:rPr>
              <w:t xml:space="preserve">October Count Audit Guide </w:t>
            </w:r>
          </w:p>
          <w:p w14:paraId="3435CDE1" w14:textId="77777777" w:rsidR="002F5AE3" w:rsidRPr="001F3CEC" w:rsidRDefault="002F5AE3" w:rsidP="00BF164F">
            <w:pPr>
              <w:pStyle w:val="ListParagraph"/>
              <w:numPr>
                <w:ilvl w:val="0"/>
                <w:numId w:val="19"/>
              </w:numPr>
              <w:rPr>
                <w:rFonts w:ascii="Arial" w:hAnsi="Arial" w:cs="Arial"/>
                <w:sz w:val="20"/>
                <w:szCs w:val="20"/>
              </w:rPr>
            </w:pPr>
            <w:r w:rsidRPr="001F3CEC">
              <w:rPr>
                <w:rFonts w:ascii="Arial" w:hAnsi="Arial" w:cs="Arial"/>
                <w:sz w:val="20"/>
                <w:szCs w:val="20"/>
              </w:rPr>
              <w:t xml:space="preserve">Passing </w:t>
            </w:r>
            <w:r w:rsidRPr="001F3CEC">
              <w:rPr>
                <w:rFonts w:ascii="Arial" w:hAnsi="Arial" w:cs="Arial"/>
                <w:bCs/>
                <w:sz w:val="20"/>
                <w:szCs w:val="20"/>
              </w:rPr>
              <w:t>periods</w:t>
            </w:r>
            <w:r w:rsidRPr="001F3CEC">
              <w:rPr>
                <w:rFonts w:ascii="Arial" w:hAnsi="Arial" w:cs="Arial"/>
                <w:sz w:val="20"/>
                <w:szCs w:val="20"/>
              </w:rPr>
              <w:t xml:space="preserve"> are defined as the time between two classes, and between a class and a lunch period </w:t>
            </w:r>
          </w:p>
          <w:p w14:paraId="0F1376F7" w14:textId="77DEDEBA" w:rsidR="002F5AE3" w:rsidRPr="001F3CEC" w:rsidRDefault="002F5AE3" w:rsidP="00BF164F">
            <w:pPr>
              <w:pStyle w:val="ListParagraph"/>
              <w:numPr>
                <w:ilvl w:val="0"/>
                <w:numId w:val="19"/>
              </w:numPr>
              <w:rPr>
                <w:rFonts w:ascii="Arial" w:hAnsi="Arial" w:cs="Arial"/>
                <w:sz w:val="20"/>
                <w:szCs w:val="20"/>
              </w:rPr>
            </w:pPr>
            <w:r w:rsidRPr="001F3CEC">
              <w:rPr>
                <w:rFonts w:ascii="Arial" w:hAnsi="Arial" w:cs="Arial"/>
                <w:sz w:val="20"/>
                <w:szCs w:val="20"/>
              </w:rPr>
              <w:t xml:space="preserve">Passing </w:t>
            </w:r>
            <w:r w:rsidRPr="001F3CEC">
              <w:rPr>
                <w:rFonts w:ascii="Arial" w:hAnsi="Arial" w:cs="Arial"/>
                <w:bCs/>
                <w:sz w:val="20"/>
                <w:szCs w:val="20"/>
              </w:rPr>
              <w:t>periods</w:t>
            </w:r>
            <w:r w:rsidRPr="001F3CEC">
              <w:rPr>
                <w:rFonts w:ascii="Arial" w:hAnsi="Arial" w:cs="Arial"/>
                <w:sz w:val="20"/>
                <w:szCs w:val="20"/>
              </w:rPr>
              <w:t xml:space="preserve"> up to seven minutes may be included in the calculation of full-</w:t>
            </w:r>
            <w:r w:rsidR="00BF164F" w:rsidRPr="001F3CEC">
              <w:rPr>
                <w:rFonts w:ascii="Arial" w:hAnsi="Arial" w:cs="Arial"/>
                <w:sz w:val="20"/>
                <w:szCs w:val="20"/>
              </w:rPr>
              <w:t>time</w:t>
            </w:r>
            <w:r w:rsidRPr="001F3CEC">
              <w:rPr>
                <w:rFonts w:ascii="Arial" w:hAnsi="Arial" w:cs="Arial"/>
                <w:sz w:val="20"/>
                <w:szCs w:val="20"/>
              </w:rPr>
              <w:t xml:space="preserve"> or part-time</w:t>
            </w:r>
            <w:r w:rsidR="00BF164F" w:rsidRPr="001F3CEC">
              <w:rPr>
                <w:rFonts w:ascii="Arial" w:hAnsi="Arial" w:cs="Arial"/>
                <w:sz w:val="20"/>
                <w:szCs w:val="20"/>
              </w:rPr>
              <w:t xml:space="preserve"> </w:t>
            </w:r>
            <w:r w:rsidRPr="001F3CEC">
              <w:rPr>
                <w:rFonts w:ascii="Arial" w:hAnsi="Arial" w:cs="Arial"/>
                <w:sz w:val="20"/>
                <w:szCs w:val="20"/>
              </w:rPr>
              <w:t xml:space="preserve">funding. </w:t>
            </w:r>
          </w:p>
          <w:p w14:paraId="54600526" w14:textId="77777777" w:rsidR="00E46071" w:rsidRPr="001F3CEC" w:rsidRDefault="00E46071" w:rsidP="00E46071">
            <w:pPr>
              <w:pStyle w:val="TableParagraph"/>
              <w:ind w:left="247" w:hanging="99"/>
              <w:rPr>
                <w:rFonts w:ascii="Arial" w:hAnsi="Arial" w:cs="Arial"/>
                <w:b/>
                <w:bCs/>
                <w:sz w:val="20"/>
                <w:szCs w:val="20"/>
              </w:rPr>
            </w:pPr>
          </w:p>
          <w:p w14:paraId="73285A00" w14:textId="7592D548" w:rsidR="00E46071" w:rsidRPr="001F3CEC" w:rsidRDefault="00E46071" w:rsidP="00EE0F86">
            <w:pPr>
              <w:pStyle w:val="TableParagraph"/>
              <w:rPr>
                <w:rFonts w:ascii="Arial" w:hAnsi="Arial" w:cs="Arial"/>
                <w:sz w:val="20"/>
                <w:szCs w:val="20"/>
              </w:rPr>
            </w:pPr>
          </w:p>
        </w:tc>
      </w:tr>
      <w:tr w:rsidR="00E46071" w:rsidRPr="001F3CEC" w14:paraId="5211217A" w14:textId="77777777" w:rsidTr="006006CE">
        <w:tc>
          <w:tcPr>
            <w:tcW w:w="7110" w:type="dxa"/>
            <w:vAlign w:val="center"/>
          </w:tcPr>
          <w:p w14:paraId="45F929DA" w14:textId="332ED1C0" w:rsidR="006A5C19" w:rsidRPr="001F3CEC" w:rsidRDefault="006A5C19" w:rsidP="00E46071">
            <w:pPr>
              <w:jc w:val="center"/>
              <w:rPr>
                <w:rFonts w:ascii="Arial" w:hAnsi="Arial" w:cs="Arial"/>
                <w:noProof/>
              </w:rPr>
            </w:pPr>
            <w:r w:rsidRPr="001F3CEC">
              <w:rPr>
                <w:rFonts w:ascii="Arial" w:hAnsi="Arial" w:cs="Arial"/>
                <w:noProof/>
              </w:rPr>
              <w:lastRenderedPageBreak/>
              <w:t xml:space="preserve"> </w:t>
            </w:r>
            <w:r w:rsidRPr="001F3CEC">
              <w:rPr>
                <w:rFonts w:ascii="Arial" w:hAnsi="Arial" w:cs="Arial"/>
                <w:noProof/>
              </w:rPr>
              <w:drawing>
                <wp:inline distT="0" distB="0" distL="0" distR="0" wp14:anchorId="094E4CD4" wp14:editId="6EE7EA81">
                  <wp:extent cx="4377690" cy="1436370"/>
                  <wp:effectExtent l="19050" t="19050" r="22860" b="11430"/>
                  <wp:docPr id="1086846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846503" name=""/>
                          <pic:cNvPicPr/>
                        </pic:nvPicPr>
                        <pic:blipFill>
                          <a:blip r:embed="rId20"/>
                          <a:stretch>
                            <a:fillRect/>
                          </a:stretch>
                        </pic:blipFill>
                        <pic:spPr>
                          <a:xfrm>
                            <a:off x="0" y="0"/>
                            <a:ext cx="4377690" cy="1436370"/>
                          </a:xfrm>
                          <a:prstGeom prst="rect">
                            <a:avLst/>
                          </a:prstGeom>
                          <a:ln>
                            <a:solidFill>
                              <a:sysClr val="window" lastClr="FFFFFF">
                                <a:lumMod val="50000"/>
                              </a:sysClr>
                            </a:solidFill>
                          </a:ln>
                        </pic:spPr>
                      </pic:pic>
                    </a:graphicData>
                  </a:graphic>
                </wp:inline>
              </w:drawing>
            </w:r>
          </w:p>
          <w:p w14:paraId="6BD95239" w14:textId="77777777" w:rsidR="006A5C19" w:rsidRPr="001F3CEC" w:rsidRDefault="006A5C19" w:rsidP="00E46071">
            <w:pPr>
              <w:jc w:val="center"/>
              <w:rPr>
                <w:rFonts w:ascii="Arial" w:hAnsi="Arial" w:cs="Arial"/>
                <w:noProof/>
              </w:rPr>
            </w:pPr>
          </w:p>
          <w:p w14:paraId="49DF87E9" w14:textId="35D7EFA7" w:rsidR="00E46071" w:rsidRPr="001F3CEC" w:rsidRDefault="007F3935" w:rsidP="00E46071">
            <w:pPr>
              <w:jc w:val="center"/>
              <w:rPr>
                <w:rFonts w:ascii="Arial" w:hAnsi="Arial" w:cs="Arial"/>
                <w:noProof/>
                <w:sz w:val="20"/>
                <w:szCs w:val="20"/>
              </w:rPr>
            </w:pPr>
            <w:r w:rsidRPr="001F3CEC">
              <w:rPr>
                <w:rFonts w:ascii="Arial" w:hAnsi="Arial" w:cs="Arial"/>
                <w:noProof/>
              </w:rPr>
              <w:drawing>
                <wp:inline distT="0" distB="0" distL="0" distR="0" wp14:anchorId="5BEAD16F" wp14:editId="21C3F5B1">
                  <wp:extent cx="4377690" cy="2473960"/>
                  <wp:effectExtent l="19050" t="19050" r="22860" b="21590"/>
                  <wp:docPr id="1074078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078749" name=""/>
                          <pic:cNvPicPr/>
                        </pic:nvPicPr>
                        <pic:blipFill>
                          <a:blip r:embed="rId21"/>
                          <a:stretch>
                            <a:fillRect/>
                          </a:stretch>
                        </pic:blipFill>
                        <pic:spPr>
                          <a:xfrm>
                            <a:off x="0" y="0"/>
                            <a:ext cx="4377690" cy="2473960"/>
                          </a:xfrm>
                          <a:prstGeom prst="rect">
                            <a:avLst/>
                          </a:prstGeom>
                          <a:ln>
                            <a:solidFill>
                              <a:sysClr val="window" lastClr="FFFFFF">
                                <a:lumMod val="50000"/>
                              </a:sysClr>
                            </a:solidFill>
                          </a:ln>
                        </pic:spPr>
                      </pic:pic>
                    </a:graphicData>
                  </a:graphic>
                </wp:inline>
              </w:drawing>
            </w:r>
          </w:p>
        </w:tc>
        <w:tc>
          <w:tcPr>
            <w:tcW w:w="7560" w:type="dxa"/>
          </w:tcPr>
          <w:p w14:paraId="16A6672A" w14:textId="10C3F2E0" w:rsidR="00E46071" w:rsidRPr="001F3CEC" w:rsidRDefault="00E46071" w:rsidP="00E46071">
            <w:pPr>
              <w:rPr>
                <w:rFonts w:ascii="Arial" w:hAnsi="Arial" w:cs="Arial"/>
                <w:b/>
                <w:bCs/>
                <w:color w:val="4472C4" w:themeColor="accent1"/>
                <w:sz w:val="20"/>
                <w:szCs w:val="20"/>
              </w:rPr>
            </w:pPr>
            <w:r w:rsidRPr="001F3CEC">
              <w:rPr>
                <w:rFonts w:ascii="Arial" w:hAnsi="Arial" w:cs="Arial"/>
                <w:b/>
                <w:bCs/>
                <w:color w:val="4472C4" w:themeColor="accent1"/>
                <w:sz w:val="20"/>
                <w:szCs w:val="20"/>
              </w:rPr>
              <w:t>ATTENDANCE</w:t>
            </w:r>
          </w:p>
          <w:p w14:paraId="73AFF47E" w14:textId="77777777" w:rsidR="007F1C88" w:rsidRPr="001F3CEC" w:rsidRDefault="007F1C88" w:rsidP="007F1C88">
            <w:pPr>
              <w:rPr>
                <w:rFonts w:ascii="Arial" w:hAnsi="Arial" w:cs="Arial"/>
                <w:sz w:val="20"/>
                <w:szCs w:val="20"/>
              </w:rPr>
            </w:pPr>
            <w:r w:rsidRPr="001F3CEC">
              <w:rPr>
                <w:rFonts w:ascii="Arial" w:hAnsi="Arial" w:cs="Arial"/>
                <w:sz w:val="20"/>
                <w:szCs w:val="20"/>
              </w:rPr>
              <w:t xml:space="preserve">When creating a new year term, PowerSchool copies the attendance codes and categories from the previous school year, eliminating the need to recreate attendance codes and code categories from scratch.  </w:t>
            </w:r>
          </w:p>
          <w:p w14:paraId="022C01E7" w14:textId="77777777" w:rsidR="007F1C88" w:rsidRPr="001F3CEC" w:rsidRDefault="007F1C88" w:rsidP="00E46071">
            <w:pPr>
              <w:rPr>
                <w:rFonts w:ascii="Arial" w:hAnsi="Arial" w:cs="Arial"/>
                <w:b/>
                <w:bCs/>
                <w:color w:val="4472C4" w:themeColor="accent1"/>
                <w:sz w:val="20"/>
                <w:szCs w:val="20"/>
              </w:rPr>
            </w:pPr>
          </w:p>
          <w:p w14:paraId="53463752" w14:textId="5AC885C2" w:rsidR="00E46071" w:rsidRPr="001F3CEC" w:rsidRDefault="00E46071" w:rsidP="00E46071">
            <w:pPr>
              <w:rPr>
                <w:rFonts w:ascii="Arial" w:hAnsi="Arial" w:cs="Arial"/>
                <w:b/>
                <w:bCs/>
                <w:sz w:val="20"/>
                <w:szCs w:val="20"/>
                <w:u w:val="single"/>
              </w:rPr>
            </w:pPr>
            <w:bookmarkStart w:id="0" w:name="_Hlk111656414"/>
            <w:r w:rsidRPr="001F3CEC">
              <w:rPr>
                <w:rFonts w:ascii="Arial" w:hAnsi="Arial" w:cs="Arial"/>
                <w:b/>
                <w:bCs/>
                <w:sz w:val="20"/>
                <w:szCs w:val="20"/>
                <w:u w:val="single"/>
              </w:rPr>
              <w:t>School Management &gt; Attendance &gt; Attendance Code Categories</w:t>
            </w:r>
          </w:p>
          <w:bookmarkEnd w:id="0"/>
          <w:p w14:paraId="5CD779CB" w14:textId="71F50CE8" w:rsidR="00E46071" w:rsidRPr="001F3CEC" w:rsidRDefault="00E46071" w:rsidP="00E46071">
            <w:pPr>
              <w:pStyle w:val="ListParagraph"/>
              <w:numPr>
                <w:ilvl w:val="0"/>
                <w:numId w:val="18"/>
              </w:numPr>
              <w:rPr>
                <w:rFonts w:ascii="Arial" w:hAnsi="Arial" w:cs="Arial"/>
                <w:sz w:val="20"/>
                <w:szCs w:val="20"/>
              </w:rPr>
            </w:pPr>
            <w:r w:rsidRPr="001F3CEC">
              <w:rPr>
                <w:rFonts w:ascii="Arial" w:hAnsi="Arial" w:cs="Arial"/>
                <w:sz w:val="20"/>
                <w:szCs w:val="20"/>
              </w:rPr>
              <w:t>Only 3 attendance categories are needed:  Tardy, Excused, Unexcused.</w:t>
            </w:r>
          </w:p>
          <w:p w14:paraId="35AD4AEB" w14:textId="41DCD5F5" w:rsidR="00E46071" w:rsidRPr="001F3CEC" w:rsidRDefault="00E46071" w:rsidP="00E46071">
            <w:pPr>
              <w:rPr>
                <w:rFonts w:ascii="Arial" w:hAnsi="Arial" w:cs="Arial"/>
                <w:sz w:val="20"/>
                <w:szCs w:val="20"/>
              </w:rPr>
            </w:pPr>
          </w:p>
          <w:p w14:paraId="0073602C" w14:textId="5936CA70" w:rsidR="00ED2728" w:rsidRPr="001F3CEC" w:rsidRDefault="00ED2728" w:rsidP="00ED2728">
            <w:pPr>
              <w:rPr>
                <w:rFonts w:ascii="Arial" w:hAnsi="Arial" w:cs="Arial"/>
                <w:b/>
                <w:bCs/>
                <w:sz w:val="20"/>
                <w:szCs w:val="20"/>
                <w:u w:val="single"/>
              </w:rPr>
            </w:pPr>
            <w:r w:rsidRPr="001F3CEC">
              <w:rPr>
                <w:rFonts w:ascii="Arial" w:hAnsi="Arial" w:cs="Arial"/>
                <w:b/>
                <w:bCs/>
                <w:sz w:val="20"/>
                <w:szCs w:val="20"/>
                <w:u w:val="single"/>
              </w:rPr>
              <w:t>School Management &gt; Attendance &gt; Attendance Code</w:t>
            </w:r>
            <w:r w:rsidR="00265BA8" w:rsidRPr="001F3CEC">
              <w:rPr>
                <w:rFonts w:ascii="Arial" w:hAnsi="Arial" w:cs="Arial"/>
                <w:b/>
                <w:bCs/>
                <w:sz w:val="20"/>
                <w:szCs w:val="20"/>
                <w:u w:val="single"/>
              </w:rPr>
              <w:t>s</w:t>
            </w:r>
          </w:p>
          <w:p w14:paraId="527294F8" w14:textId="5346FF6A" w:rsidR="00210656" w:rsidRPr="001F3CEC" w:rsidRDefault="00210656" w:rsidP="00210656">
            <w:pPr>
              <w:pStyle w:val="ListParagraph"/>
              <w:numPr>
                <w:ilvl w:val="0"/>
                <w:numId w:val="18"/>
              </w:numPr>
              <w:rPr>
                <w:rFonts w:ascii="Arial" w:hAnsi="Arial" w:cs="Arial"/>
                <w:sz w:val="20"/>
                <w:szCs w:val="20"/>
              </w:rPr>
            </w:pPr>
            <w:r w:rsidRPr="001F3CEC">
              <w:rPr>
                <w:rFonts w:ascii="Arial" w:hAnsi="Arial" w:cs="Arial"/>
                <w:sz w:val="20"/>
                <w:szCs w:val="20"/>
              </w:rPr>
              <w:t xml:space="preserve">Confirm that Expulsion and Suspension codes are marked as Excused </w:t>
            </w:r>
            <w:r w:rsidR="002E023E">
              <w:rPr>
                <w:rFonts w:ascii="Arial" w:hAnsi="Arial" w:cs="Arial"/>
                <w:sz w:val="20"/>
                <w:szCs w:val="20"/>
              </w:rPr>
              <w:t>A</w:t>
            </w:r>
            <w:r w:rsidRPr="001F3CEC">
              <w:rPr>
                <w:rFonts w:ascii="Arial" w:hAnsi="Arial" w:cs="Arial"/>
                <w:sz w:val="20"/>
                <w:szCs w:val="20"/>
              </w:rPr>
              <w:t xml:space="preserve">bsence. </w:t>
            </w:r>
          </w:p>
          <w:p w14:paraId="7EF47C5E" w14:textId="77777777" w:rsidR="00ED2728" w:rsidRPr="001F3CEC" w:rsidRDefault="00ED2728" w:rsidP="00E46071">
            <w:pPr>
              <w:rPr>
                <w:rFonts w:ascii="Arial" w:hAnsi="Arial" w:cs="Arial"/>
                <w:sz w:val="20"/>
                <w:szCs w:val="20"/>
              </w:rPr>
            </w:pPr>
          </w:p>
          <w:p w14:paraId="1324D684" w14:textId="77777777" w:rsidR="00E46071" w:rsidRPr="001F3CEC" w:rsidRDefault="00E46071" w:rsidP="00E46071">
            <w:pPr>
              <w:rPr>
                <w:rFonts w:ascii="Arial" w:hAnsi="Arial" w:cs="Arial"/>
                <w:sz w:val="20"/>
                <w:szCs w:val="20"/>
              </w:rPr>
            </w:pPr>
          </w:p>
          <w:p w14:paraId="07464678" w14:textId="77777777" w:rsidR="00E46071" w:rsidRPr="001F3CEC" w:rsidRDefault="00E46071" w:rsidP="00E46071">
            <w:pPr>
              <w:rPr>
                <w:rFonts w:ascii="Arial" w:hAnsi="Arial" w:cs="Arial"/>
                <w:sz w:val="20"/>
                <w:szCs w:val="20"/>
              </w:rPr>
            </w:pPr>
            <w:r w:rsidRPr="001F3CEC">
              <w:rPr>
                <w:rFonts w:ascii="Arial" w:hAnsi="Arial" w:cs="Arial"/>
                <w:b/>
                <w:bCs/>
                <w:sz w:val="20"/>
                <w:szCs w:val="20"/>
              </w:rPr>
              <w:t xml:space="preserve">References: </w:t>
            </w:r>
            <w:r w:rsidRPr="001F3CEC">
              <w:rPr>
                <w:rFonts w:ascii="Arial" w:hAnsi="Arial" w:cs="Arial"/>
                <w:sz w:val="20"/>
                <w:szCs w:val="20"/>
              </w:rPr>
              <w:t>1 CCR 301-78</w:t>
            </w:r>
          </w:p>
          <w:p w14:paraId="2E0A2C22" w14:textId="77777777" w:rsidR="00E46071" w:rsidRPr="001F3CEC" w:rsidRDefault="00E46071" w:rsidP="00BF164F">
            <w:pPr>
              <w:pStyle w:val="ListParagraph"/>
              <w:numPr>
                <w:ilvl w:val="0"/>
                <w:numId w:val="19"/>
              </w:numPr>
              <w:rPr>
                <w:rFonts w:ascii="Arial" w:hAnsi="Arial" w:cs="Arial"/>
                <w:b/>
                <w:bCs/>
                <w:sz w:val="20"/>
                <w:szCs w:val="20"/>
                <w:u w:val="single"/>
              </w:rPr>
            </w:pPr>
            <w:r w:rsidRPr="001F3CEC">
              <w:rPr>
                <w:rFonts w:ascii="Arial" w:hAnsi="Arial" w:cs="Arial"/>
                <w:bCs/>
                <w:sz w:val="20"/>
                <w:szCs w:val="20"/>
              </w:rPr>
              <w:t>Absences</w:t>
            </w:r>
            <w:r w:rsidRPr="001F3CEC">
              <w:rPr>
                <w:rFonts w:ascii="Arial" w:hAnsi="Arial" w:cs="Arial"/>
                <w:sz w:val="20"/>
                <w:szCs w:val="20"/>
              </w:rPr>
              <w:t xml:space="preserve"> due to suspension or expulsion of a child must be considered excused absences.</w:t>
            </w:r>
          </w:p>
          <w:p w14:paraId="574BD337" w14:textId="77777777" w:rsidR="00E46071" w:rsidRPr="001F3CEC" w:rsidRDefault="00E46071" w:rsidP="00BF164F">
            <w:pPr>
              <w:pStyle w:val="ListParagraph"/>
              <w:numPr>
                <w:ilvl w:val="0"/>
                <w:numId w:val="19"/>
              </w:numPr>
              <w:rPr>
                <w:rFonts w:ascii="Arial" w:hAnsi="Arial" w:cs="Arial"/>
                <w:b/>
                <w:bCs/>
                <w:sz w:val="20"/>
                <w:szCs w:val="20"/>
                <w:u w:val="single"/>
              </w:rPr>
            </w:pPr>
            <w:r w:rsidRPr="001F3CEC">
              <w:rPr>
                <w:rFonts w:ascii="Arial" w:hAnsi="Arial" w:cs="Arial"/>
                <w:sz w:val="20"/>
                <w:szCs w:val="20"/>
              </w:rPr>
              <w:t>For Department reporting purposes, a student who is absent more than 50 percent of any Attendance Period during a scheduled school day shall be considered absent for that entire recorded and reported period.</w:t>
            </w:r>
          </w:p>
          <w:p w14:paraId="12F2CE08" w14:textId="77777777" w:rsidR="00E46071" w:rsidRPr="001F3CEC" w:rsidRDefault="00E46071" w:rsidP="00BF164F">
            <w:pPr>
              <w:pStyle w:val="ListParagraph"/>
              <w:numPr>
                <w:ilvl w:val="0"/>
                <w:numId w:val="19"/>
              </w:numPr>
              <w:rPr>
                <w:rFonts w:ascii="Arial" w:hAnsi="Arial" w:cs="Arial"/>
                <w:b/>
                <w:bCs/>
                <w:sz w:val="20"/>
                <w:szCs w:val="20"/>
                <w:u w:val="single"/>
              </w:rPr>
            </w:pPr>
            <w:r w:rsidRPr="001F3CEC">
              <w:rPr>
                <w:rFonts w:ascii="Arial" w:hAnsi="Arial" w:cs="Arial"/>
                <w:sz w:val="20"/>
                <w:szCs w:val="20"/>
              </w:rPr>
              <w:t>For Department reporting purposes, a student who is present 50 percent or more of any Attendance Period during a scheduled school day shall be considered present for that entire recorded and reported period.</w:t>
            </w:r>
          </w:p>
          <w:p w14:paraId="5009016D" w14:textId="7E0DCB9B" w:rsidR="00E46071" w:rsidRPr="001F3CEC" w:rsidRDefault="00E46071" w:rsidP="00E46071">
            <w:pPr>
              <w:rPr>
                <w:rFonts w:ascii="Arial" w:hAnsi="Arial" w:cs="Arial"/>
                <w:sz w:val="20"/>
                <w:szCs w:val="20"/>
              </w:rPr>
            </w:pPr>
          </w:p>
          <w:p w14:paraId="72490187" w14:textId="77777777" w:rsidR="00E46071" w:rsidRPr="001F3CEC" w:rsidRDefault="00E46071" w:rsidP="00E46071">
            <w:pPr>
              <w:rPr>
                <w:rFonts w:ascii="Arial" w:hAnsi="Arial" w:cs="Arial"/>
                <w:sz w:val="20"/>
                <w:szCs w:val="20"/>
              </w:rPr>
            </w:pPr>
          </w:p>
          <w:p w14:paraId="5A4E8310" w14:textId="3A746F70" w:rsidR="00E46071" w:rsidRPr="001F3CEC" w:rsidRDefault="00E46071" w:rsidP="00E46071">
            <w:pPr>
              <w:rPr>
                <w:rFonts w:ascii="Arial" w:hAnsi="Arial" w:cs="Arial"/>
                <w:b/>
                <w:bCs/>
                <w:sz w:val="20"/>
                <w:szCs w:val="20"/>
              </w:rPr>
            </w:pPr>
            <w:r w:rsidRPr="001F3CEC">
              <w:rPr>
                <w:rFonts w:ascii="Arial" w:hAnsi="Arial" w:cs="Arial"/>
                <w:b/>
                <w:bCs/>
                <w:sz w:val="20"/>
                <w:szCs w:val="20"/>
              </w:rPr>
              <w:t xml:space="preserve">Resources: </w:t>
            </w:r>
          </w:p>
          <w:p w14:paraId="506AFF0F" w14:textId="66F79A33" w:rsidR="00E46071" w:rsidRPr="001F3CEC" w:rsidRDefault="00E46071" w:rsidP="00BF164F">
            <w:pPr>
              <w:pStyle w:val="ListParagraph"/>
              <w:numPr>
                <w:ilvl w:val="0"/>
                <w:numId w:val="19"/>
              </w:numPr>
              <w:rPr>
                <w:rFonts w:ascii="Arial" w:hAnsi="Arial" w:cs="Arial"/>
                <w:sz w:val="20"/>
                <w:szCs w:val="20"/>
              </w:rPr>
            </w:pPr>
            <w:r w:rsidRPr="001F3CEC">
              <w:rPr>
                <w:rFonts w:ascii="Arial" w:hAnsi="Arial" w:cs="Arial"/>
                <w:bCs/>
                <w:sz w:val="20"/>
                <w:szCs w:val="20"/>
              </w:rPr>
              <w:t>Community</w:t>
            </w:r>
            <w:r w:rsidRPr="001F3CEC">
              <w:rPr>
                <w:rFonts w:ascii="Arial" w:hAnsi="Arial" w:cs="Arial"/>
                <w:sz w:val="20"/>
                <w:szCs w:val="20"/>
              </w:rPr>
              <w:t xml:space="preserve"> </w:t>
            </w:r>
            <w:hyperlink r:id="rId22" w:history="1">
              <w:r w:rsidRPr="001F3CEC">
                <w:rPr>
                  <w:rStyle w:val="Hyperlink"/>
                  <w:rFonts w:ascii="Arial" w:eastAsia="Times New Roman" w:hAnsi="Arial" w:cs="Arial"/>
                  <w:kern w:val="36"/>
                  <w:sz w:val="20"/>
                  <w:szCs w:val="20"/>
                </w:rPr>
                <w:t xml:space="preserve">How It Works: Attendance Codes </w:t>
              </w:r>
            </w:hyperlink>
            <w:r w:rsidRPr="001F3CEC">
              <w:rPr>
                <w:rFonts w:ascii="Arial" w:eastAsia="Times New Roman" w:hAnsi="Arial" w:cs="Arial"/>
                <w:kern w:val="36"/>
                <w:sz w:val="20"/>
                <w:szCs w:val="20"/>
              </w:rPr>
              <w:t xml:space="preserve"> </w:t>
            </w:r>
          </w:p>
          <w:p w14:paraId="3E62633B" w14:textId="13CFD482" w:rsidR="00E46071" w:rsidRPr="001F3CEC" w:rsidRDefault="00E46071" w:rsidP="00BF164F">
            <w:pPr>
              <w:pStyle w:val="ListParagraph"/>
              <w:numPr>
                <w:ilvl w:val="0"/>
                <w:numId w:val="19"/>
              </w:numPr>
              <w:rPr>
                <w:rFonts w:ascii="Arial" w:hAnsi="Arial" w:cs="Arial"/>
                <w:sz w:val="20"/>
                <w:szCs w:val="20"/>
              </w:rPr>
            </w:pPr>
            <w:r w:rsidRPr="001F3CEC">
              <w:rPr>
                <w:rFonts w:ascii="Arial" w:hAnsi="Arial" w:cs="Arial"/>
                <w:bCs/>
              </w:rPr>
              <w:t>Colorado</w:t>
            </w:r>
            <w:r w:rsidRPr="001F3CEC">
              <w:rPr>
                <w:rStyle w:val="Hyperlink"/>
                <w:rFonts w:ascii="Arial" w:hAnsi="Arial" w:cs="Arial"/>
                <w:color w:val="auto"/>
                <w:sz w:val="20"/>
                <w:szCs w:val="20"/>
                <w:u w:val="none"/>
              </w:rPr>
              <w:t xml:space="preserve"> State Reporting Setup: </w:t>
            </w:r>
            <w:hyperlink r:id="rId23" w:history="1">
              <w:r w:rsidRPr="001F3CEC">
                <w:rPr>
                  <w:rStyle w:val="Hyperlink"/>
                  <w:rFonts w:ascii="Arial" w:hAnsi="Arial" w:cs="Arial"/>
                  <w:sz w:val="20"/>
                  <w:szCs w:val="20"/>
                </w:rPr>
                <w:t>PowerSchool Colorado Attendance Setup</w:t>
              </w:r>
            </w:hyperlink>
          </w:p>
          <w:p w14:paraId="437D86C6" w14:textId="77777777" w:rsidR="00E46071" w:rsidRDefault="00E46071" w:rsidP="00E46071">
            <w:pPr>
              <w:rPr>
                <w:rFonts w:ascii="Arial" w:hAnsi="Arial" w:cs="Arial"/>
                <w:b/>
                <w:bCs/>
                <w:sz w:val="20"/>
                <w:szCs w:val="20"/>
                <w:u w:val="single"/>
              </w:rPr>
            </w:pPr>
          </w:p>
          <w:p w14:paraId="1F6DCAFD" w14:textId="1DA2B290" w:rsidR="00CF03A8" w:rsidRPr="001F3CEC" w:rsidRDefault="00CF03A8" w:rsidP="00E46071">
            <w:pPr>
              <w:rPr>
                <w:rFonts w:ascii="Arial" w:hAnsi="Arial" w:cs="Arial"/>
                <w:b/>
                <w:bCs/>
                <w:sz w:val="20"/>
                <w:szCs w:val="20"/>
                <w:u w:val="single"/>
              </w:rPr>
            </w:pPr>
          </w:p>
        </w:tc>
      </w:tr>
      <w:tr w:rsidR="004057EB" w:rsidRPr="001F3CEC" w14:paraId="292F68C3" w14:textId="77777777" w:rsidTr="006006CE">
        <w:tc>
          <w:tcPr>
            <w:tcW w:w="7110" w:type="dxa"/>
            <w:vAlign w:val="center"/>
          </w:tcPr>
          <w:p w14:paraId="0B988FDB" w14:textId="2857A42A" w:rsidR="004057EB" w:rsidRPr="001F3CEC" w:rsidDel="006A5C19" w:rsidRDefault="004547D9" w:rsidP="00E46071">
            <w:pPr>
              <w:jc w:val="center"/>
              <w:rPr>
                <w:rFonts w:ascii="Arial" w:hAnsi="Arial" w:cs="Arial"/>
                <w:noProof/>
              </w:rPr>
            </w:pPr>
            <w:r w:rsidRPr="001F3CEC">
              <w:rPr>
                <w:rFonts w:ascii="Arial" w:hAnsi="Arial" w:cs="Arial"/>
                <w:noProof/>
              </w:rPr>
              <w:drawing>
                <wp:inline distT="0" distB="0" distL="0" distR="0" wp14:anchorId="4541AC95" wp14:editId="444959B7">
                  <wp:extent cx="4377690" cy="826135"/>
                  <wp:effectExtent l="19050" t="19050" r="22860" b="12065"/>
                  <wp:docPr id="815669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669201" name=""/>
                          <pic:cNvPicPr/>
                        </pic:nvPicPr>
                        <pic:blipFill>
                          <a:blip r:embed="rId24"/>
                          <a:stretch>
                            <a:fillRect/>
                          </a:stretch>
                        </pic:blipFill>
                        <pic:spPr>
                          <a:xfrm>
                            <a:off x="0" y="0"/>
                            <a:ext cx="4377690" cy="826135"/>
                          </a:xfrm>
                          <a:prstGeom prst="rect">
                            <a:avLst/>
                          </a:prstGeom>
                          <a:ln>
                            <a:solidFill>
                              <a:sysClr val="window" lastClr="FFFFFF">
                                <a:lumMod val="50000"/>
                              </a:sysClr>
                            </a:solidFill>
                          </a:ln>
                        </pic:spPr>
                      </pic:pic>
                    </a:graphicData>
                  </a:graphic>
                </wp:inline>
              </w:drawing>
            </w:r>
          </w:p>
        </w:tc>
        <w:tc>
          <w:tcPr>
            <w:tcW w:w="7560" w:type="dxa"/>
          </w:tcPr>
          <w:p w14:paraId="058032B0" w14:textId="77777777" w:rsidR="00167A77" w:rsidRPr="001F3CEC" w:rsidRDefault="00167A77" w:rsidP="00167A77">
            <w:pPr>
              <w:rPr>
                <w:rFonts w:ascii="Arial" w:hAnsi="Arial" w:cs="Arial"/>
                <w:b/>
                <w:bCs/>
                <w:sz w:val="20"/>
                <w:szCs w:val="20"/>
                <w:u w:val="single"/>
              </w:rPr>
            </w:pPr>
          </w:p>
          <w:p w14:paraId="14F1D749" w14:textId="62056F00" w:rsidR="00167A77" w:rsidRPr="001F3CEC" w:rsidRDefault="00167A77" w:rsidP="00167A77">
            <w:pPr>
              <w:rPr>
                <w:rFonts w:ascii="Arial" w:hAnsi="Arial" w:cs="Arial"/>
                <w:b/>
                <w:bCs/>
                <w:sz w:val="20"/>
                <w:szCs w:val="20"/>
                <w:u w:val="single"/>
              </w:rPr>
            </w:pPr>
            <w:r w:rsidRPr="001F3CEC">
              <w:rPr>
                <w:rFonts w:ascii="Arial" w:hAnsi="Arial" w:cs="Arial"/>
                <w:b/>
                <w:bCs/>
                <w:sz w:val="20"/>
                <w:szCs w:val="20"/>
                <w:u w:val="single"/>
              </w:rPr>
              <w:t>District Management &gt; Attendance &gt; Update Calculation Year for Attendance Tracking</w:t>
            </w:r>
          </w:p>
          <w:p w14:paraId="1CDCCD62" w14:textId="211A5AAF" w:rsidR="00167A77" w:rsidRPr="001F3CEC" w:rsidRDefault="00167A77" w:rsidP="00167A77">
            <w:pPr>
              <w:rPr>
                <w:rFonts w:ascii="Arial" w:hAnsi="Arial" w:cs="Arial"/>
                <w:sz w:val="20"/>
                <w:szCs w:val="20"/>
              </w:rPr>
            </w:pPr>
            <w:r w:rsidRPr="001F3CEC">
              <w:rPr>
                <w:rFonts w:ascii="Arial" w:hAnsi="Arial" w:cs="Arial"/>
                <w:sz w:val="20"/>
                <w:szCs w:val="20"/>
              </w:rPr>
              <w:t xml:space="preserve">Ensure the </w:t>
            </w:r>
            <w:r w:rsidRPr="001F3CEC">
              <w:rPr>
                <w:rFonts w:ascii="Arial" w:hAnsi="Arial" w:cs="Arial"/>
                <w:b/>
                <w:bCs/>
                <w:sz w:val="20"/>
                <w:szCs w:val="20"/>
              </w:rPr>
              <w:t>Calculation Year</w:t>
            </w:r>
            <w:r w:rsidRPr="001F3CEC">
              <w:rPr>
                <w:rFonts w:ascii="Arial" w:hAnsi="Arial" w:cs="Arial"/>
                <w:sz w:val="20"/>
                <w:szCs w:val="20"/>
              </w:rPr>
              <w:t xml:space="preserve"> is set for each school. This must be updated each year</w:t>
            </w:r>
            <w:r w:rsidR="00286B40" w:rsidRPr="001F3CEC">
              <w:rPr>
                <w:rFonts w:ascii="Arial" w:hAnsi="Arial" w:cs="Arial"/>
                <w:sz w:val="20"/>
                <w:szCs w:val="20"/>
              </w:rPr>
              <w:t>!</w:t>
            </w:r>
            <w:r w:rsidRPr="001F3CEC">
              <w:rPr>
                <w:rFonts w:ascii="Arial" w:hAnsi="Arial" w:cs="Arial"/>
                <w:sz w:val="20"/>
                <w:szCs w:val="20"/>
              </w:rPr>
              <w:t xml:space="preserve"> Failure to do so may lead to students meeting the definition of truant but not showing up as truant in the SSA file.</w:t>
            </w:r>
          </w:p>
          <w:p w14:paraId="73866C32" w14:textId="77777777" w:rsidR="00286B40" w:rsidRPr="001F3CEC" w:rsidRDefault="00286B40" w:rsidP="00167A77">
            <w:pPr>
              <w:rPr>
                <w:rFonts w:ascii="Arial" w:hAnsi="Arial" w:cs="Arial"/>
                <w:sz w:val="20"/>
                <w:szCs w:val="20"/>
              </w:rPr>
            </w:pPr>
          </w:p>
          <w:p w14:paraId="40729EBD" w14:textId="77777777" w:rsidR="0074584C" w:rsidRDefault="0074584C" w:rsidP="006D4DE3">
            <w:pPr>
              <w:rPr>
                <w:rFonts w:ascii="Arial" w:hAnsi="Arial" w:cs="Arial"/>
                <w:b/>
                <w:bCs/>
                <w:color w:val="4472C4" w:themeColor="accent1"/>
                <w:sz w:val="20"/>
                <w:szCs w:val="20"/>
              </w:rPr>
            </w:pPr>
          </w:p>
          <w:p w14:paraId="76D374A9" w14:textId="77777777" w:rsidR="0090192E" w:rsidRPr="001F3CEC" w:rsidRDefault="0090192E" w:rsidP="006D4DE3">
            <w:pPr>
              <w:rPr>
                <w:rFonts w:ascii="Arial" w:hAnsi="Arial" w:cs="Arial"/>
                <w:b/>
                <w:bCs/>
                <w:color w:val="4472C4" w:themeColor="accent1"/>
                <w:sz w:val="20"/>
                <w:szCs w:val="20"/>
              </w:rPr>
            </w:pPr>
          </w:p>
        </w:tc>
      </w:tr>
      <w:tr w:rsidR="00224AB6" w:rsidRPr="001F3CEC" w14:paraId="0C65446B" w14:textId="77777777" w:rsidTr="006006CE">
        <w:tc>
          <w:tcPr>
            <w:tcW w:w="7110" w:type="dxa"/>
          </w:tcPr>
          <w:p w14:paraId="63E9D6E3" w14:textId="785674AB" w:rsidR="00647DA6" w:rsidRPr="001F3CEC" w:rsidRDefault="00647DA6" w:rsidP="00830211">
            <w:pPr>
              <w:jc w:val="center"/>
              <w:rPr>
                <w:rFonts w:ascii="Arial" w:hAnsi="Arial" w:cs="Arial"/>
                <w:noProof/>
              </w:rPr>
            </w:pPr>
          </w:p>
          <w:p w14:paraId="7CC427F8" w14:textId="77777777" w:rsidR="00224AB6" w:rsidRPr="001F3CEC" w:rsidRDefault="00D76500" w:rsidP="00830211">
            <w:pPr>
              <w:jc w:val="center"/>
              <w:rPr>
                <w:rFonts w:ascii="Arial" w:hAnsi="Arial" w:cs="Arial"/>
                <w:noProof/>
              </w:rPr>
            </w:pPr>
            <w:r w:rsidRPr="001F3CEC">
              <w:rPr>
                <w:rFonts w:ascii="Arial" w:hAnsi="Arial" w:cs="Arial"/>
                <w:noProof/>
              </w:rPr>
              <w:drawing>
                <wp:inline distT="0" distB="0" distL="0" distR="0" wp14:anchorId="56AFAC27" wp14:editId="09B004DE">
                  <wp:extent cx="3152775" cy="569365"/>
                  <wp:effectExtent l="19050" t="19050" r="9525" b="21590"/>
                  <wp:docPr id="1583235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235880" name=""/>
                          <pic:cNvPicPr/>
                        </pic:nvPicPr>
                        <pic:blipFill>
                          <a:blip r:embed="rId25"/>
                          <a:stretch>
                            <a:fillRect/>
                          </a:stretch>
                        </pic:blipFill>
                        <pic:spPr>
                          <a:xfrm>
                            <a:off x="0" y="0"/>
                            <a:ext cx="3186693" cy="575490"/>
                          </a:xfrm>
                          <a:prstGeom prst="rect">
                            <a:avLst/>
                          </a:prstGeom>
                          <a:ln>
                            <a:solidFill>
                              <a:sysClr val="window" lastClr="FFFFFF">
                                <a:lumMod val="50000"/>
                              </a:sysClr>
                            </a:solidFill>
                          </a:ln>
                        </pic:spPr>
                      </pic:pic>
                    </a:graphicData>
                  </a:graphic>
                </wp:inline>
              </w:drawing>
            </w:r>
          </w:p>
          <w:p w14:paraId="441D3F75" w14:textId="11EA4871" w:rsidR="00647DA6" w:rsidRPr="001F3CEC" w:rsidRDefault="00647DA6" w:rsidP="00830211">
            <w:pPr>
              <w:jc w:val="center"/>
              <w:rPr>
                <w:rFonts w:ascii="Arial" w:hAnsi="Arial" w:cs="Arial"/>
                <w:noProof/>
              </w:rPr>
            </w:pPr>
          </w:p>
        </w:tc>
        <w:tc>
          <w:tcPr>
            <w:tcW w:w="7560" w:type="dxa"/>
          </w:tcPr>
          <w:p w14:paraId="437B0FE1" w14:textId="77777777" w:rsidR="00142D04" w:rsidRPr="001F3CEC" w:rsidRDefault="00142D04" w:rsidP="00E46071">
            <w:pPr>
              <w:rPr>
                <w:rFonts w:ascii="Arial" w:hAnsi="Arial" w:cs="Arial"/>
                <w:b/>
                <w:bCs/>
                <w:color w:val="4472C4" w:themeColor="accent1"/>
                <w:sz w:val="20"/>
                <w:szCs w:val="20"/>
              </w:rPr>
            </w:pPr>
          </w:p>
          <w:p w14:paraId="694A2EFC" w14:textId="6DB80053" w:rsidR="00224AB6" w:rsidRPr="001F3CEC" w:rsidRDefault="001D6A67" w:rsidP="00E46071">
            <w:pPr>
              <w:rPr>
                <w:rFonts w:ascii="Arial" w:hAnsi="Arial" w:cs="Arial"/>
                <w:b/>
                <w:bCs/>
                <w:color w:val="4472C4" w:themeColor="accent1"/>
                <w:sz w:val="20"/>
                <w:szCs w:val="20"/>
              </w:rPr>
            </w:pPr>
            <w:r w:rsidRPr="001F3CEC">
              <w:rPr>
                <w:rFonts w:ascii="Arial" w:hAnsi="Arial" w:cs="Arial"/>
                <w:b/>
                <w:bCs/>
                <w:color w:val="4472C4" w:themeColor="accent1"/>
                <w:sz w:val="20"/>
                <w:szCs w:val="20"/>
              </w:rPr>
              <w:t>BEHAVIOR</w:t>
            </w:r>
            <w:r w:rsidR="008B12C1" w:rsidRPr="001F3CEC">
              <w:rPr>
                <w:rFonts w:ascii="Arial" w:hAnsi="Arial" w:cs="Arial"/>
                <w:b/>
                <w:bCs/>
                <w:color w:val="4472C4" w:themeColor="accent1"/>
                <w:sz w:val="20"/>
                <w:szCs w:val="20"/>
              </w:rPr>
              <w:t xml:space="preserve"> SETUP</w:t>
            </w:r>
          </w:p>
          <w:p w14:paraId="04F94FB3" w14:textId="77777777" w:rsidR="001D6A67" w:rsidRPr="001F3CEC" w:rsidRDefault="001D6A67" w:rsidP="00E46071">
            <w:pPr>
              <w:rPr>
                <w:rFonts w:ascii="Arial" w:hAnsi="Arial" w:cs="Arial"/>
                <w:b/>
                <w:bCs/>
                <w:sz w:val="20"/>
                <w:szCs w:val="20"/>
                <w:u w:val="single"/>
              </w:rPr>
            </w:pPr>
            <w:r w:rsidRPr="001F3CEC">
              <w:rPr>
                <w:rFonts w:ascii="Arial" w:hAnsi="Arial" w:cs="Arial"/>
                <w:b/>
                <w:bCs/>
                <w:sz w:val="20"/>
                <w:szCs w:val="20"/>
                <w:u w:val="single"/>
              </w:rPr>
              <w:t>District Management &gt; Behavior &gt; Incident Action Association</w:t>
            </w:r>
          </w:p>
          <w:p w14:paraId="60A2AC13" w14:textId="76E3C720" w:rsidR="00472DCD" w:rsidRPr="001F3CEC" w:rsidRDefault="00472DCD" w:rsidP="00472DCD">
            <w:pPr>
              <w:pStyle w:val="ListParagraph"/>
              <w:numPr>
                <w:ilvl w:val="0"/>
                <w:numId w:val="19"/>
              </w:numPr>
              <w:rPr>
                <w:rFonts w:ascii="Arial" w:hAnsi="Arial" w:cs="Arial"/>
                <w:sz w:val="20"/>
                <w:szCs w:val="20"/>
              </w:rPr>
            </w:pPr>
            <w:r w:rsidRPr="001F3CEC">
              <w:rPr>
                <w:rFonts w:ascii="Arial" w:hAnsi="Arial" w:cs="Arial"/>
                <w:sz w:val="20"/>
                <w:szCs w:val="20"/>
              </w:rPr>
              <w:t xml:space="preserve">Verify that </w:t>
            </w:r>
            <w:r w:rsidR="00D43C59" w:rsidRPr="001F3CEC">
              <w:rPr>
                <w:rFonts w:ascii="Arial" w:hAnsi="Arial" w:cs="Arial"/>
                <w:sz w:val="20"/>
                <w:szCs w:val="20"/>
              </w:rPr>
              <w:t xml:space="preserve">Quick Incident Action Association is set to </w:t>
            </w:r>
            <w:r w:rsidR="00D43C59" w:rsidRPr="001F3CEC">
              <w:rPr>
                <w:rFonts w:ascii="Arial" w:hAnsi="Arial" w:cs="Arial"/>
                <w:b/>
                <w:bCs/>
                <w:sz w:val="20"/>
                <w:szCs w:val="20"/>
              </w:rPr>
              <w:t>Behavior</w:t>
            </w:r>
          </w:p>
          <w:p w14:paraId="31184D96" w14:textId="70DF1967" w:rsidR="00472DCD" w:rsidRPr="001F3CEC" w:rsidRDefault="00472DCD" w:rsidP="00E46071">
            <w:pPr>
              <w:rPr>
                <w:rFonts w:ascii="Arial" w:hAnsi="Arial" w:cs="Arial"/>
                <w:b/>
                <w:bCs/>
                <w:color w:val="4472C4" w:themeColor="accent1"/>
                <w:sz w:val="20"/>
                <w:szCs w:val="20"/>
              </w:rPr>
            </w:pPr>
          </w:p>
        </w:tc>
      </w:tr>
      <w:tr w:rsidR="00E46071" w:rsidRPr="001F3CEC" w14:paraId="72418B9E" w14:textId="77777777" w:rsidTr="006006CE">
        <w:tc>
          <w:tcPr>
            <w:tcW w:w="7110" w:type="dxa"/>
          </w:tcPr>
          <w:p w14:paraId="40820E35" w14:textId="004F02CC" w:rsidR="003B4C4A" w:rsidRPr="001F3CEC" w:rsidRDefault="00F65C91" w:rsidP="00E46071">
            <w:pPr>
              <w:jc w:val="center"/>
              <w:rPr>
                <w:rFonts w:ascii="Arial" w:hAnsi="Arial" w:cs="Arial"/>
                <w:noProof/>
                <w:sz w:val="20"/>
                <w:szCs w:val="20"/>
              </w:rPr>
            </w:pPr>
            <w:r w:rsidRPr="001F3CEC">
              <w:rPr>
                <w:rFonts w:ascii="Arial" w:hAnsi="Arial" w:cs="Arial"/>
                <w:noProof/>
              </w:rPr>
              <w:drawing>
                <wp:inline distT="0" distB="0" distL="0" distR="0" wp14:anchorId="722B0341" wp14:editId="5A3044D5">
                  <wp:extent cx="1666616" cy="742950"/>
                  <wp:effectExtent l="19050" t="19050" r="10160" b="19050"/>
                  <wp:docPr id="566651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651807" name=""/>
                          <pic:cNvPicPr/>
                        </pic:nvPicPr>
                        <pic:blipFill>
                          <a:blip r:embed="rId26"/>
                          <a:stretch>
                            <a:fillRect/>
                          </a:stretch>
                        </pic:blipFill>
                        <pic:spPr>
                          <a:xfrm>
                            <a:off x="0" y="0"/>
                            <a:ext cx="1681246" cy="749472"/>
                          </a:xfrm>
                          <a:prstGeom prst="rect">
                            <a:avLst/>
                          </a:prstGeom>
                          <a:ln>
                            <a:solidFill>
                              <a:sysClr val="window" lastClr="FFFFFF">
                                <a:lumMod val="50000"/>
                              </a:sysClr>
                            </a:solidFill>
                          </a:ln>
                        </pic:spPr>
                      </pic:pic>
                    </a:graphicData>
                  </a:graphic>
                </wp:inline>
              </w:drawing>
            </w:r>
          </w:p>
          <w:p w14:paraId="69833417" w14:textId="77777777" w:rsidR="00675AC7" w:rsidRPr="001F3CEC" w:rsidRDefault="00675AC7" w:rsidP="00E46071">
            <w:pPr>
              <w:jc w:val="center"/>
              <w:rPr>
                <w:rFonts w:ascii="Arial" w:hAnsi="Arial" w:cs="Arial"/>
                <w:noProof/>
                <w:sz w:val="20"/>
                <w:szCs w:val="20"/>
              </w:rPr>
            </w:pPr>
          </w:p>
          <w:p w14:paraId="041A8A71" w14:textId="77777777" w:rsidR="00191CF1" w:rsidRPr="001F3CEC" w:rsidRDefault="00191CF1" w:rsidP="00E46071">
            <w:pPr>
              <w:jc w:val="center"/>
              <w:rPr>
                <w:rFonts w:ascii="Arial" w:hAnsi="Arial" w:cs="Arial"/>
                <w:noProof/>
                <w:sz w:val="20"/>
                <w:szCs w:val="20"/>
              </w:rPr>
            </w:pPr>
          </w:p>
          <w:p w14:paraId="04BDE25D" w14:textId="0ACD13A3" w:rsidR="00957839" w:rsidRPr="001F3CEC" w:rsidRDefault="00C033B4" w:rsidP="009522CA">
            <w:pPr>
              <w:jc w:val="center"/>
              <w:rPr>
                <w:rFonts w:ascii="Arial" w:hAnsi="Arial" w:cs="Arial"/>
                <w:noProof/>
              </w:rPr>
            </w:pPr>
            <w:r w:rsidRPr="001F3CEC">
              <w:rPr>
                <w:rFonts w:ascii="Arial" w:hAnsi="Arial" w:cs="Arial"/>
                <w:noProof/>
              </w:rPr>
              <w:t xml:space="preserve"> </w:t>
            </w:r>
            <w:r w:rsidRPr="001F3CEC">
              <w:rPr>
                <w:rFonts w:ascii="Arial" w:hAnsi="Arial" w:cs="Arial"/>
                <w:noProof/>
              </w:rPr>
              <w:drawing>
                <wp:inline distT="0" distB="0" distL="0" distR="0" wp14:anchorId="6285F675" wp14:editId="50340E0C">
                  <wp:extent cx="2387895" cy="3267075"/>
                  <wp:effectExtent l="19050" t="19050" r="12700" b="9525"/>
                  <wp:docPr id="313246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246332" name=""/>
                          <pic:cNvPicPr/>
                        </pic:nvPicPr>
                        <pic:blipFill>
                          <a:blip r:embed="rId27"/>
                          <a:stretch>
                            <a:fillRect/>
                          </a:stretch>
                        </pic:blipFill>
                        <pic:spPr>
                          <a:xfrm>
                            <a:off x="0" y="0"/>
                            <a:ext cx="2405118" cy="3290639"/>
                          </a:xfrm>
                          <a:prstGeom prst="rect">
                            <a:avLst/>
                          </a:prstGeom>
                          <a:ln>
                            <a:solidFill>
                              <a:sysClr val="window" lastClr="FFFFFF">
                                <a:lumMod val="50000"/>
                              </a:sysClr>
                            </a:solidFill>
                          </a:ln>
                        </pic:spPr>
                      </pic:pic>
                    </a:graphicData>
                  </a:graphic>
                </wp:inline>
              </w:drawing>
            </w:r>
          </w:p>
          <w:p w14:paraId="647428E8" w14:textId="77777777" w:rsidR="009522CA" w:rsidRDefault="009522CA" w:rsidP="009522CA">
            <w:pPr>
              <w:jc w:val="center"/>
              <w:rPr>
                <w:rFonts w:ascii="Arial" w:hAnsi="Arial" w:cs="Arial"/>
                <w:noProof/>
              </w:rPr>
            </w:pPr>
          </w:p>
          <w:p w14:paraId="1C0985C9" w14:textId="77777777" w:rsidR="004B7011" w:rsidRDefault="004B7011" w:rsidP="009522CA">
            <w:pPr>
              <w:jc w:val="center"/>
              <w:rPr>
                <w:rFonts w:ascii="Arial" w:hAnsi="Arial" w:cs="Arial"/>
                <w:noProof/>
              </w:rPr>
            </w:pPr>
          </w:p>
          <w:p w14:paraId="5FEF8FA5" w14:textId="77777777" w:rsidR="00530BF1" w:rsidRDefault="00530BF1" w:rsidP="00957839">
            <w:pPr>
              <w:jc w:val="center"/>
              <w:rPr>
                <w:rFonts w:ascii="Arial" w:hAnsi="Arial" w:cs="Arial"/>
                <w:noProof/>
                <w:sz w:val="20"/>
                <w:szCs w:val="20"/>
              </w:rPr>
            </w:pPr>
          </w:p>
          <w:p w14:paraId="11D0C6A8" w14:textId="59A1000F" w:rsidR="0094396D" w:rsidRPr="001F3CEC" w:rsidRDefault="0094396D" w:rsidP="00957839">
            <w:pPr>
              <w:jc w:val="center"/>
              <w:rPr>
                <w:rFonts w:ascii="Arial" w:hAnsi="Arial" w:cs="Arial"/>
                <w:noProof/>
                <w:sz w:val="20"/>
                <w:szCs w:val="20"/>
              </w:rPr>
            </w:pPr>
          </w:p>
        </w:tc>
        <w:tc>
          <w:tcPr>
            <w:tcW w:w="7560" w:type="dxa"/>
          </w:tcPr>
          <w:p w14:paraId="09C960AC" w14:textId="77777777" w:rsidR="00DD054E" w:rsidRPr="001F3CEC" w:rsidRDefault="00DD054E" w:rsidP="00E46071">
            <w:pPr>
              <w:rPr>
                <w:rFonts w:ascii="Arial" w:hAnsi="Arial" w:cs="Arial"/>
                <w:b/>
                <w:bCs/>
                <w:color w:val="4472C4" w:themeColor="accent1"/>
                <w:sz w:val="20"/>
                <w:szCs w:val="20"/>
              </w:rPr>
            </w:pPr>
          </w:p>
          <w:p w14:paraId="5BBF5C33" w14:textId="22CF67AF" w:rsidR="00E46071" w:rsidRPr="001F3CEC" w:rsidRDefault="00E46071" w:rsidP="00E46071">
            <w:pPr>
              <w:rPr>
                <w:rFonts w:ascii="Arial" w:hAnsi="Arial" w:cs="Arial"/>
                <w:b/>
                <w:bCs/>
                <w:color w:val="4472C4" w:themeColor="accent1"/>
                <w:sz w:val="20"/>
                <w:szCs w:val="20"/>
              </w:rPr>
            </w:pPr>
            <w:r w:rsidRPr="001F3CEC">
              <w:rPr>
                <w:rFonts w:ascii="Arial" w:hAnsi="Arial" w:cs="Arial"/>
                <w:b/>
                <w:bCs/>
                <w:color w:val="4472C4" w:themeColor="accent1"/>
                <w:sz w:val="20"/>
                <w:szCs w:val="20"/>
              </w:rPr>
              <w:t>BEHAVIOR CODES</w:t>
            </w:r>
          </w:p>
          <w:p w14:paraId="18476900" w14:textId="34946DA3" w:rsidR="00E46071" w:rsidRPr="001F3CEC" w:rsidRDefault="00E46071" w:rsidP="00E46071">
            <w:pPr>
              <w:rPr>
                <w:rFonts w:ascii="Arial" w:hAnsi="Arial" w:cs="Arial"/>
                <w:b/>
                <w:bCs/>
                <w:sz w:val="20"/>
                <w:szCs w:val="20"/>
                <w:u w:val="single"/>
              </w:rPr>
            </w:pPr>
            <w:r w:rsidRPr="001F3CEC">
              <w:rPr>
                <w:rFonts w:ascii="Arial" w:hAnsi="Arial" w:cs="Arial"/>
                <w:b/>
                <w:bCs/>
                <w:sz w:val="20"/>
                <w:szCs w:val="20"/>
                <w:u w:val="single"/>
              </w:rPr>
              <w:t>District Management &gt; Behavior &gt; Incident Codes and Subcodes</w:t>
            </w:r>
            <w:r w:rsidR="007D6458" w:rsidRPr="001F3CEC">
              <w:rPr>
                <w:rFonts w:ascii="Arial" w:hAnsi="Arial" w:cs="Arial"/>
                <w:b/>
                <w:bCs/>
                <w:sz w:val="20"/>
                <w:szCs w:val="20"/>
                <w:u w:val="single"/>
              </w:rPr>
              <w:t xml:space="preserve"> &gt; </w:t>
            </w:r>
            <w:r w:rsidR="00B60AC9" w:rsidRPr="001F3CEC">
              <w:rPr>
                <w:rFonts w:ascii="Arial" w:hAnsi="Arial" w:cs="Arial"/>
                <w:b/>
                <w:bCs/>
                <w:sz w:val="20"/>
                <w:szCs w:val="20"/>
                <w:u w:val="single"/>
              </w:rPr>
              <w:t>Behavior Codes</w:t>
            </w:r>
            <w:r w:rsidR="003B4C4A" w:rsidRPr="001F3CEC">
              <w:rPr>
                <w:rFonts w:ascii="Arial" w:hAnsi="Arial" w:cs="Arial"/>
                <w:b/>
                <w:bCs/>
                <w:sz w:val="20"/>
                <w:szCs w:val="20"/>
                <w:u w:val="single"/>
              </w:rPr>
              <w:t xml:space="preserve"> </w:t>
            </w:r>
          </w:p>
          <w:p w14:paraId="0965D05A" w14:textId="634E4567" w:rsidR="00E46071" w:rsidRPr="001F3CEC" w:rsidRDefault="00A9786F" w:rsidP="00BF164F">
            <w:pPr>
              <w:pStyle w:val="ListParagraph"/>
              <w:numPr>
                <w:ilvl w:val="0"/>
                <w:numId w:val="19"/>
              </w:numPr>
              <w:rPr>
                <w:rFonts w:ascii="Arial" w:hAnsi="Arial" w:cs="Arial"/>
                <w:sz w:val="20"/>
                <w:szCs w:val="20"/>
              </w:rPr>
            </w:pPr>
            <w:r w:rsidRPr="001F3CEC">
              <w:rPr>
                <w:rFonts w:ascii="Arial" w:hAnsi="Arial" w:cs="Arial"/>
                <w:bCs/>
                <w:sz w:val="20"/>
                <w:szCs w:val="20"/>
              </w:rPr>
              <w:t xml:space="preserve">Scroll </w:t>
            </w:r>
            <w:r w:rsidRPr="001F3CEC">
              <w:rPr>
                <w:rFonts w:ascii="Arial" w:hAnsi="Arial" w:cs="Arial"/>
                <w:sz w:val="20"/>
                <w:szCs w:val="20"/>
              </w:rPr>
              <w:t>to</w:t>
            </w:r>
            <w:r w:rsidRPr="001F3CEC">
              <w:rPr>
                <w:rFonts w:ascii="Arial" w:hAnsi="Arial" w:cs="Arial"/>
                <w:bCs/>
                <w:sz w:val="20"/>
                <w:szCs w:val="20"/>
              </w:rPr>
              <w:t xml:space="preserve"> </w:t>
            </w:r>
            <w:r w:rsidR="003641F3" w:rsidRPr="001F3CEC">
              <w:rPr>
                <w:rFonts w:ascii="Arial" w:hAnsi="Arial" w:cs="Arial"/>
                <w:bCs/>
                <w:sz w:val="20"/>
                <w:szCs w:val="20"/>
              </w:rPr>
              <w:t>bottom of page and open Behavior Codes &gt; Student Incidents</w:t>
            </w:r>
          </w:p>
          <w:p w14:paraId="43315620" w14:textId="0D47D012" w:rsidR="00A9786F" w:rsidRPr="001F3CEC" w:rsidRDefault="00A9786F" w:rsidP="00BF164F">
            <w:pPr>
              <w:pStyle w:val="ListParagraph"/>
              <w:numPr>
                <w:ilvl w:val="0"/>
                <w:numId w:val="19"/>
              </w:numPr>
              <w:rPr>
                <w:rFonts w:ascii="Arial" w:hAnsi="Arial" w:cs="Arial"/>
                <w:sz w:val="20"/>
                <w:szCs w:val="20"/>
              </w:rPr>
            </w:pPr>
            <w:r w:rsidRPr="001F3CEC">
              <w:rPr>
                <w:rFonts w:ascii="Arial" w:hAnsi="Arial" w:cs="Arial"/>
                <w:bCs/>
                <w:sz w:val="20"/>
                <w:szCs w:val="20"/>
              </w:rPr>
              <w:t>Verify</w:t>
            </w:r>
            <w:r w:rsidRPr="001F3CEC">
              <w:rPr>
                <w:rFonts w:ascii="Arial" w:hAnsi="Arial" w:cs="Arial"/>
                <w:sz w:val="20"/>
                <w:szCs w:val="20"/>
              </w:rPr>
              <w:t xml:space="preserve"> that </w:t>
            </w:r>
            <w:r w:rsidR="00863A00" w:rsidRPr="001F3CEC">
              <w:rPr>
                <w:rFonts w:ascii="Arial" w:hAnsi="Arial" w:cs="Arial"/>
                <w:sz w:val="20"/>
                <w:szCs w:val="20"/>
              </w:rPr>
              <w:t xml:space="preserve">Behavior Codes </w:t>
            </w:r>
            <w:r w:rsidRPr="001F3CEC">
              <w:rPr>
                <w:rFonts w:ascii="Arial" w:hAnsi="Arial" w:cs="Arial"/>
                <w:sz w:val="20"/>
                <w:szCs w:val="20"/>
              </w:rPr>
              <w:t xml:space="preserve">are set up for each State </w:t>
            </w:r>
            <w:r w:rsidR="005257F2" w:rsidRPr="001F3CEC">
              <w:rPr>
                <w:rFonts w:ascii="Arial" w:hAnsi="Arial" w:cs="Arial"/>
                <w:sz w:val="20"/>
                <w:szCs w:val="20"/>
              </w:rPr>
              <w:t>Behavior Type</w:t>
            </w:r>
          </w:p>
          <w:p w14:paraId="0B3511EE" w14:textId="0727567D" w:rsidR="00830211" w:rsidRPr="001F3CEC" w:rsidRDefault="00830211" w:rsidP="00BF164F">
            <w:pPr>
              <w:pStyle w:val="ListParagraph"/>
              <w:numPr>
                <w:ilvl w:val="0"/>
                <w:numId w:val="19"/>
              </w:numPr>
              <w:rPr>
                <w:rFonts w:ascii="Arial" w:hAnsi="Arial" w:cs="Arial"/>
                <w:sz w:val="20"/>
                <w:szCs w:val="20"/>
              </w:rPr>
            </w:pPr>
            <w:r w:rsidRPr="001F3CEC">
              <w:rPr>
                <w:rFonts w:ascii="Arial" w:hAnsi="Arial" w:cs="Arial"/>
                <w:bCs/>
                <w:sz w:val="20"/>
                <w:szCs w:val="20"/>
              </w:rPr>
              <w:t>Confirm</w:t>
            </w:r>
            <w:r w:rsidR="00602999" w:rsidRPr="001F3CEC">
              <w:rPr>
                <w:rFonts w:ascii="Arial" w:hAnsi="Arial" w:cs="Arial"/>
                <w:sz w:val="20"/>
                <w:szCs w:val="20"/>
              </w:rPr>
              <w:t xml:space="preserve"> that both Bullying/Harassment AND Bullying are in list</w:t>
            </w:r>
          </w:p>
          <w:p w14:paraId="3996CD8F" w14:textId="77777777" w:rsidR="00276DF1" w:rsidRPr="001F3CEC" w:rsidRDefault="00276DF1" w:rsidP="00276DF1">
            <w:pPr>
              <w:rPr>
                <w:rFonts w:ascii="Arial" w:hAnsi="Arial" w:cs="Arial"/>
                <w:sz w:val="20"/>
                <w:szCs w:val="20"/>
              </w:rPr>
            </w:pPr>
          </w:p>
          <w:p w14:paraId="064E8476" w14:textId="77777777" w:rsidR="00203A31" w:rsidRPr="001F3CEC" w:rsidRDefault="00203A31" w:rsidP="00203A31">
            <w:pPr>
              <w:pStyle w:val="TableParagraph"/>
              <w:rPr>
                <w:rFonts w:ascii="Arial" w:hAnsi="Arial" w:cs="Arial"/>
                <w:b/>
                <w:bCs/>
                <w:sz w:val="20"/>
                <w:szCs w:val="20"/>
              </w:rPr>
            </w:pPr>
            <w:r w:rsidRPr="001F3CEC">
              <w:rPr>
                <w:rFonts w:ascii="Arial" w:hAnsi="Arial" w:cs="Arial"/>
                <w:b/>
                <w:bCs/>
                <w:sz w:val="20"/>
                <w:szCs w:val="20"/>
              </w:rPr>
              <w:t>Check Against:</w:t>
            </w:r>
          </w:p>
          <w:p w14:paraId="0D3C63D5" w14:textId="3806A804" w:rsidR="00203A31" w:rsidRPr="001F3CEC" w:rsidRDefault="00203A31" w:rsidP="00203A31">
            <w:pPr>
              <w:pStyle w:val="TableParagraph"/>
              <w:rPr>
                <w:rFonts w:ascii="Arial" w:hAnsi="Arial" w:cs="Arial"/>
                <w:sz w:val="20"/>
                <w:szCs w:val="20"/>
              </w:rPr>
            </w:pPr>
            <w:r w:rsidRPr="001F3CEC">
              <w:rPr>
                <w:rFonts w:ascii="Arial" w:hAnsi="Arial" w:cs="Arial"/>
                <w:sz w:val="20"/>
                <w:szCs w:val="20"/>
              </w:rPr>
              <w:t xml:space="preserve">State reportable </w:t>
            </w:r>
            <w:r w:rsidR="0020670E" w:rsidRPr="001F3CEC">
              <w:rPr>
                <w:rFonts w:ascii="Arial" w:hAnsi="Arial" w:cs="Arial"/>
                <w:sz w:val="20"/>
                <w:szCs w:val="20"/>
              </w:rPr>
              <w:t xml:space="preserve">Behavior </w:t>
            </w:r>
            <w:r w:rsidRPr="001F3CEC">
              <w:rPr>
                <w:rFonts w:ascii="Arial" w:hAnsi="Arial" w:cs="Arial"/>
                <w:sz w:val="20"/>
                <w:szCs w:val="20"/>
              </w:rPr>
              <w:t>Type in Discipline Action File Layout.</w:t>
            </w:r>
          </w:p>
          <w:p w14:paraId="49911629" w14:textId="77777777" w:rsidR="00203A31" w:rsidRPr="001F3CEC" w:rsidRDefault="00203A31" w:rsidP="00882DDE">
            <w:pPr>
              <w:rPr>
                <w:rFonts w:ascii="Arial" w:hAnsi="Arial" w:cs="Arial"/>
                <w:sz w:val="20"/>
                <w:szCs w:val="20"/>
              </w:rPr>
            </w:pPr>
          </w:p>
          <w:p w14:paraId="48E43608" w14:textId="53306600" w:rsidR="00C505E7" w:rsidRPr="001F3CEC" w:rsidRDefault="00C505E7" w:rsidP="00882DDE">
            <w:pPr>
              <w:rPr>
                <w:rFonts w:ascii="Arial" w:hAnsi="Arial" w:cs="Arial"/>
                <w:color w:val="C00000"/>
                <w:sz w:val="20"/>
                <w:szCs w:val="20"/>
              </w:rPr>
            </w:pPr>
            <w:r w:rsidRPr="001F3CEC">
              <w:rPr>
                <w:rFonts w:ascii="Arial" w:hAnsi="Arial" w:cs="Arial"/>
                <w:b/>
                <w:bCs/>
                <w:color w:val="C00000"/>
                <w:sz w:val="20"/>
                <w:szCs w:val="20"/>
              </w:rPr>
              <w:t>CAUTION</w:t>
            </w:r>
            <w:r w:rsidRPr="001F3CEC">
              <w:rPr>
                <w:rFonts w:ascii="Arial" w:hAnsi="Arial" w:cs="Arial"/>
                <w:color w:val="C00000"/>
                <w:sz w:val="20"/>
                <w:szCs w:val="20"/>
              </w:rPr>
              <w:t>:  It is best to not modify this list. Updates to Compliance Reporting</w:t>
            </w:r>
            <w:r w:rsidR="00AE49A4" w:rsidRPr="001F3CEC">
              <w:rPr>
                <w:rFonts w:ascii="Arial" w:hAnsi="Arial" w:cs="Arial"/>
                <w:color w:val="C00000"/>
                <w:sz w:val="20"/>
                <w:szCs w:val="20"/>
              </w:rPr>
              <w:t xml:space="preserve"> are pushed out regularly by PowerSchool</w:t>
            </w:r>
            <w:r w:rsidR="00830211" w:rsidRPr="001F3CEC">
              <w:rPr>
                <w:rFonts w:ascii="Arial" w:hAnsi="Arial" w:cs="Arial"/>
                <w:color w:val="C00000"/>
                <w:sz w:val="20"/>
                <w:szCs w:val="20"/>
              </w:rPr>
              <w:t>.</w:t>
            </w:r>
          </w:p>
          <w:p w14:paraId="3B28ADF1" w14:textId="77777777" w:rsidR="00C84586" w:rsidRPr="001F3CEC" w:rsidRDefault="00C84586" w:rsidP="00E46071">
            <w:pPr>
              <w:pStyle w:val="TableParagraph"/>
              <w:rPr>
                <w:rFonts w:ascii="Arial" w:hAnsi="Arial" w:cs="Arial"/>
                <w:b/>
                <w:bCs/>
                <w:sz w:val="20"/>
                <w:szCs w:val="20"/>
              </w:rPr>
            </w:pPr>
          </w:p>
          <w:p w14:paraId="2AC406D2" w14:textId="77777777" w:rsidR="00D03092" w:rsidRPr="001F3CEC" w:rsidRDefault="00D03092" w:rsidP="00D03092">
            <w:pPr>
              <w:rPr>
                <w:rFonts w:ascii="Arial" w:hAnsi="Arial" w:cs="Arial"/>
                <w:sz w:val="20"/>
                <w:szCs w:val="20"/>
              </w:rPr>
            </w:pPr>
            <w:r w:rsidRPr="001F3CEC">
              <w:rPr>
                <w:rFonts w:ascii="Arial" w:hAnsi="Arial" w:cs="Arial"/>
                <w:b/>
                <w:bCs/>
                <w:sz w:val="20"/>
                <w:szCs w:val="20"/>
              </w:rPr>
              <w:t xml:space="preserve">References: </w:t>
            </w:r>
            <w:hyperlink r:id="rId28" w:history="1">
              <w:r w:rsidRPr="001F3CEC">
                <w:rPr>
                  <w:rStyle w:val="Hyperlink"/>
                  <w:rFonts w:ascii="Arial" w:hAnsi="Arial" w:cs="Arial"/>
                  <w:sz w:val="20"/>
                  <w:szCs w:val="20"/>
                </w:rPr>
                <w:t>Discipline Action File Layout </w:t>
              </w:r>
            </w:hyperlink>
          </w:p>
          <w:p w14:paraId="3D466E39" w14:textId="77777777" w:rsidR="00D03092" w:rsidRPr="001F3CEC" w:rsidRDefault="00D03092" w:rsidP="00BF164F">
            <w:pPr>
              <w:pStyle w:val="ListParagraph"/>
              <w:numPr>
                <w:ilvl w:val="0"/>
                <w:numId w:val="19"/>
              </w:numPr>
              <w:rPr>
                <w:rFonts w:ascii="Arial" w:hAnsi="Arial" w:cs="Arial"/>
                <w:b/>
                <w:bCs/>
                <w:sz w:val="20"/>
                <w:szCs w:val="20"/>
                <w:u w:val="single"/>
              </w:rPr>
            </w:pPr>
            <w:r w:rsidRPr="001F3CEC">
              <w:rPr>
                <w:rFonts w:ascii="Arial" w:hAnsi="Arial" w:cs="Arial"/>
                <w:sz w:val="20"/>
                <w:szCs w:val="20"/>
              </w:rPr>
              <w:t xml:space="preserve">To </w:t>
            </w:r>
            <w:r w:rsidRPr="001F3CEC">
              <w:rPr>
                <w:rFonts w:ascii="Arial" w:hAnsi="Arial" w:cs="Arial"/>
                <w:bCs/>
                <w:sz w:val="20"/>
                <w:szCs w:val="20"/>
              </w:rPr>
              <w:t>access</w:t>
            </w:r>
            <w:r w:rsidRPr="001F3CEC">
              <w:rPr>
                <w:rFonts w:ascii="Arial" w:hAnsi="Arial" w:cs="Arial"/>
                <w:sz w:val="20"/>
                <w:szCs w:val="20"/>
              </w:rPr>
              <w:t xml:space="preserve"> a list of state reportable Behavior Codes </w:t>
            </w:r>
          </w:p>
          <w:p w14:paraId="1161DBFF" w14:textId="4DD61CA5" w:rsidR="00FD15EB" w:rsidRPr="001F3CEC" w:rsidRDefault="00FD15EB" w:rsidP="004B7011">
            <w:pPr>
              <w:pStyle w:val="TableParagraph"/>
              <w:rPr>
                <w:rFonts w:ascii="Arial" w:hAnsi="Arial" w:cs="Arial"/>
                <w:b/>
                <w:bCs/>
                <w:sz w:val="20"/>
                <w:szCs w:val="20"/>
                <w:u w:val="single"/>
              </w:rPr>
            </w:pPr>
          </w:p>
        </w:tc>
      </w:tr>
      <w:tr w:rsidR="00E46071" w:rsidRPr="001F3CEC" w14:paraId="550377AD" w14:textId="77777777" w:rsidTr="006006CE">
        <w:tc>
          <w:tcPr>
            <w:tcW w:w="7110" w:type="dxa"/>
          </w:tcPr>
          <w:p w14:paraId="58CB44D2" w14:textId="77777777" w:rsidR="0094396D" w:rsidRDefault="0094396D" w:rsidP="00F36762">
            <w:pPr>
              <w:jc w:val="center"/>
              <w:rPr>
                <w:rFonts w:ascii="Arial" w:hAnsi="Arial" w:cs="Arial"/>
                <w:noProof/>
                <w:sz w:val="20"/>
                <w:szCs w:val="20"/>
              </w:rPr>
            </w:pPr>
          </w:p>
          <w:p w14:paraId="4A4928C5" w14:textId="44CF1E54" w:rsidR="00E46071" w:rsidRPr="001F3CEC" w:rsidRDefault="002640F1" w:rsidP="00F36762">
            <w:pPr>
              <w:jc w:val="center"/>
              <w:rPr>
                <w:rFonts w:ascii="Arial" w:hAnsi="Arial" w:cs="Arial"/>
                <w:noProof/>
                <w:sz w:val="20"/>
                <w:szCs w:val="20"/>
              </w:rPr>
            </w:pPr>
            <w:r w:rsidRPr="001F3CEC">
              <w:rPr>
                <w:rFonts w:ascii="Arial" w:hAnsi="Arial" w:cs="Arial"/>
                <w:noProof/>
              </w:rPr>
              <w:drawing>
                <wp:inline distT="0" distB="0" distL="0" distR="0" wp14:anchorId="517D2DDA" wp14:editId="74D2871C">
                  <wp:extent cx="2192403" cy="1724025"/>
                  <wp:effectExtent l="19050" t="19050" r="17780" b="9525"/>
                  <wp:docPr id="1639273967" name="Picture 1639273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t="56062" r="66021"/>
                          <a:stretch/>
                        </pic:blipFill>
                        <pic:spPr bwMode="auto">
                          <a:xfrm>
                            <a:off x="0" y="0"/>
                            <a:ext cx="2205917" cy="1734652"/>
                          </a:xfrm>
                          <a:prstGeom prst="rect">
                            <a:avLst/>
                          </a:prstGeom>
                          <a:ln>
                            <a:solidFill>
                              <a:sysClr val="window" lastClr="FFFFFF">
                                <a:lumMod val="50000"/>
                              </a:sysClr>
                            </a:solidFill>
                          </a:ln>
                          <a:extLst>
                            <a:ext uri="{53640926-AAD7-44D8-BBD7-CCE9431645EC}">
                              <a14:shadowObscured xmlns:a14="http://schemas.microsoft.com/office/drawing/2010/main"/>
                            </a:ext>
                          </a:extLst>
                        </pic:spPr>
                      </pic:pic>
                    </a:graphicData>
                  </a:graphic>
                </wp:inline>
              </w:drawing>
            </w:r>
          </w:p>
          <w:p w14:paraId="04A33AFB" w14:textId="77777777" w:rsidR="00544C9D" w:rsidRPr="001F3CEC" w:rsidRDefault="00544C9D" w:rsidP="00F36762">
            <w:pPr>
              <w:jc w:val="center"/>
              <w:rPr>
                <w:rFonts w:ascii="Arial" w:hAnsi="Arial" w:cs="Arial"/>
                <w:noProof/>
                <w:sz w:val="20"/>
                <w:szCs w:val="20"/>
              </w:rPr>
            </w:pPr>
          </w:p>
          <w:p w14:paraId="76BC80A2" w14:textId="77777777" w:rsidR="00F538A7" w:rsidRDefault="00F538A7" w:rsidP="00F36762">
            <w:pPr>
              <w:jc w:val="center"/>
              <w:rPr>
                <w:rFonts w:ascii="Arial" w:hAnsi="Arial" w:cs="Arial"/>
                <w:noProof/>
                <w:sz w:val="20"/>
                <w:szCs w:val="20"/>
              </w:rPr>
            </w:pPr>
          </w:p>
          <w:p w14:paraId="1C81CF1D" w14:textId="77777777" w:rsidR="0094396D" w:rsidRPr="001F3CEC" w:rsidRDefault="0094396D" w:rsidP="00F36762">
            <w:pPr>
              <w:jc w:val="center"/>
              <w:rPr>
                <w:rFonts w:ascii="Arial" w:hAnsi="Arial" w:cs="Arial"/>
                <w:noProof/>
                <w:sz w:val="20"/>
                <w:szCs w:val="20"/>
              </w:rPr>
            </w:pPr>
          </w:p>
          <w:p w14:paraId="7C65BFBA" w14:textId="5802072C" w:rsidR="00E46071" w:rsidRPr="001F3CEC" w:rsidRDefault="00422257" w:rsidP="00E46071">
            <w:pPr>
              <w:rPr>
                <w:rFonts w:ascii="Arial" w:hAnsi="Arial" w:cs="Arial"/>
                <w:sz w:val="20"/>
                <w:szCs w:val="20"/>
              </w:rPr>
            </w:pPr>
            <w:r w:rsidRPr="001F3CEC">
              <w:rPr>
                <w:rFonts w:ascii="Arial" w:hAnsi="Arial" w:cs="Arial"/>
                <w:noProof/>
              </w:rPr>
              <w:t xml:space="preserve"> </w:t>
            </w:r>
            <w:r w:rsidRPr="001F3CEC">
              <w:rPr>
                <w:rFonts w:ascii="Arial" w:hAnsi="Arial" w:cs="Arial"/>
                <w:noProof/>
              </w:rPr>
              <w:drawing>
                <wp:inline distT="0" distB="0" distL="0" distR="0" wp14:anchorId="6FA0D2C3" wp14:editId="5E24D8F7">
                  <wp:extent cx="4377690" cy="2045970"/>
                  <wp:effectExtent l="19050" t="19050" r="22860" b="11430"/>
                  <wp:docPr id="1962866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866111" name=""/>
                          <pic:cNvPicPr/>
                        </pic:nvPicPr>
                        <pic:blipFill>
                          <a:blip r:embed="rId30"/>
                          <a:stretch>
                            <a:fillRect/>
                          </a:stretch>
                        </pic:blipFill>
                        <pic:spPr>
                          <a:xfrm>
                            <a:off x="0" y="0"/>
                            <a:ext cx="4377690" cy="2045970"/>
                          </a:xfrm>
                          <a:prstGeom prst="rect">
                            <a:avLst/>
                          </a:prstGeom>
                          <a:ln>
                            <a:solidFill>
                              <a:sysClr val="window" lastClr="FFFFFF">
                                <a:lumMod val="50000"/>
                              </a:sysClr>
                            </a:solidFill>
                          </a:ln>
                        </pic:spPr>
                      </pic:pic>
                    </a:graphicData>
                  </a:graphic>
                </wp:inline>
              </w:drawing>
            </w:r>
          </w:p>
        </w:tc>
        <w:tc>
          <w:tcPr>
            <w:tcW w:w="7560" w:type="dxa"/>
          </w:tcPr>
          <w:p w14:paraId="6E27C2FD" w14:textId="77777777" w:rsidR="0094396D" w:rsidRDefault="0094396D" w:rsidP="00D03092">
            <w:pPr>
              <w:rPr>
                <w:rFonts w:ascii="Arial" w:hAnsi="Arial" w:cs="Arial"/>
                <w:b/>
                <w:bCs/>
                <w:color w:val="4472C4" w:themeColor="accent1"/>
                <w:sz w:val="20"/>
                <w:szCs w:val="20"/>
              </w:rPr>
            </w:pPr>
          </w:p>
          <w:p w14:paraId="061AC7EB" w14:textId="04669326" w:rsidR="00D03092" w:rsidRPr="001F3CEC" w:rsidRDefault="00D03092" w:rsidP="00D03092">
            <w:pPr>
              <w:rPr>
                <w:rFonts w:ascii="Arial" w:hAnsi="Arial" w:cs="Arial"/>
                <w:b/>
                <w:bCs/>
                <w:color w:val="4472C4" w:themeColor="accent1"/>
                <w:sz w:val="20"/>
                <w:szCs w:val="20"/>
              </w:rPr>
            </w:pPr>
            <w:r w:rsidRPr="001F3CEC">
              <w:rPr>
                <w:rFonts w:ascii="Arial" w:hAnsi="Arial" w:cs="Arial"/>
                <w:b/>
                <w:bCs/>
                <w:color w:val="4472C4" w:themeColor="accent1"/>
                <w:sz w:val="20"/>
                <w:szCs w:val="20"/>
              </w:rPr>
              <w:t>ACTION CODES</w:t>
            </w:r>
          </w:p>
          <w:p w14:paraId="4C743AF1" w14:textId="77777777" w:rsidR="00D03092" w:rsidRPr="001F3CEC" w:rsidRDefault="00D03092" w:rsidP="00D03092">
            <w:pPr>
              <w:rPr>
                <w:rFonts w:ascii="Arial" w:hAnsi="Arial" w:cs="Arial"/>
                <w:b/>
                <w:bCs/>
                <w:sz w:val="20"/>
                <w:szCs w:val="20"/>
                <w:u w:val="single"/>
              </w:rPr>
            </w:pPr>
            <w:r w:rsidRPr="001F3CEC">
              <w:rPr>
                <w:rFonts w:ascii="Arial" w:hAnsi="Arial" w:cs="Arial"/>
                <w:b/>
                <w:bCs/>
                <w:sz w:val="20"/>
                <w:szCs w:val="20"/>
                <w:u w:val="single"/>
              </w:rPr>
              <w:t xml:space="preserve">District Management &gt; Behavior &gt; Incident Codes and Subcodes &gt; Action Codes </w:t>
            </w:r>
          </w:p>
          <w:p w14:paraId="22060EB6" w14:textId="77777777" w:rsidR="00D03092" w:rsidRPr="001F3CEC" w:rsidRDefault="00D03092" w:rsidP="00BF164F">
            <w:pPr>
              <w:pStyle w:val="ListParagraph"/>
              <w:numPr>
                <w:ilvl w:val="0"/>
                <w:numId w:val="19"/>
              </w:numPr>
              <w:rPr>
                <w:rFonts w:ascii="Arial" w:hAnsi="Arial" w:cs="Arial"/>
                <w:sz w:val="20"/>
                <w:szCs w:val="20"/>
              </w:rPr>
            </w:pPr>
            <w:r w:rsidRPr="001F3CEC">
              <w:rPr>
                <w:rFonts w:ascii="Arial" w:hAnsi="Arial" w:cs="Arial"/>
                <w:bCs/>
                <w:sz w:val="20"/>
                <w:szCs w:val="20"/>
              </w:rPr>
              <w:t>Scroll to bottom of page and open Action Codes &gt; Student Actions</w:t>
            </w:r>
          </w:p>
          <w:p w14:paraId="5D6F29D1" w14:textId="77777777" w:rsidR="00D03092" w:rsidRPr="001F3CEC" w:rsidRDefault="00D03092" w:rsidP="00BF164F">
            <w:pPr>
              <w:pStyle w:val="ListParagraph"/>
              <w:numPr>
                <w:ilvl w:val="0"/>
                <w:numId w:val="19"/>
              </w:numPr>
              <w:rPr>
                <w:rFonts w:ascii="Arial" w:hAnsi="Arial" w:cs="Arial"/>
                <w:sz w:val="20"/>
                <w:szCs w:val="20"/>
              </w:rPr>
            </w:pPr>
            <w:r w:rsidRPr="001F3CEC">
              <w:rPr>
                <w:rFonts w:ascii="Arial" w:hAnsi="Arial" w:cs="Arial"/>
                <w:sz w:val="20"/>
                <w:szCs w:val="20"/>
              </w:rPr>
              <w:t>Verify that action codes are set up for each State Discipline Action Type</w:t>
            </w:r>
          </w:p>
          <w:p w14:paraId="0CA41EA1" w14:textId="77777777" w:rsidR="00D03092" w:rsidRPr="001F3CEC" w:rsidRDefault="00D03092" w:rsidP="00D03092">
            <w:pPr>
              <w:rPr>
                <w:rFonts w:ascii="Arial" w:hAnsi="Arial" w:cs="Arial"/>
                <w:b/>
                <w:bCs/>
                <w:sz w:val="20"/>
                <w:szCs w:val="20"/>
                <w:u w:val="single"/>
              </w:rPr>
            </w:pPr>
          </w:p>
          <w:p w14:paraId="0F37C8F4" w14:textId="77777777" w:rsidR="00D03092" w:rsidRPr="001F3CEC" w:rsidRDefault="00D03092" w:rsidP="00D03092">
            <w:pPr>
              <w:pStyle w:val="TableParagraph"/>
              <w:rPr>
                <w:rFonts w:ascii="Arial" w:hAnsi="Arial" w:cs="Arial"/>
                <w:b/>
                <w:bCs/>
                <w:sz w:val="20"/>
                <w:szCs w:val="20"/>
              </w:rPr>
            </w:pPr>
            <w:r w:rsidRPr="001F3CEC">
              <w:rPr>
                <w:rFonts w:ascii="Arial" w:hAnsi="Arial" w:cs="Arial"/>
                <w:b/>
                <w:bCs/>
                <w:sz w:val="20"/>
                <w:szCs w:val="20"/>
              </w:rPr>
              <w:t>Check Against:</w:t>
            </w:r>
          </w:p>
          <w:p w14:paraId="6A24F089" w14:textId="77777777" w:rsidR="00D03092" w:rsidRPr="001F3CEC" w:rsidRDefault="00D03092" w:rsidP="00D03092">
            <w:pPr>
              <w:pStyle w:val="TableParagraph"/>
              <w:rPr>
                <w:rFonts w:ascii="Arial" w:hAnsi="Arial" w:cs="Arial"/>
                <w:sz w:val="20"/>
                <w:szCs w:val="20"/>
              </w:rPr>
            </w:pPr>
            <w:r w:rsidRPr="001F3CEC">
              <w:rPr>
                <w:rFonts w:ascii="Arial" w:hAnsi="Arial" w:cs="Arial"/>
                <w:sz w:val="20"/>
                <w:szCs w:val="20"/>
              </w:rPr>
              <w:t>State reportable Action Type in Discipline Action File Layout.</w:t>
            </w:r>
          </w:p>
          <w:p w14:paraId="262CA4F1" w14:textId="77777777" w:rsidR="00D03092" w:rsidRPr="001F3CEC" w:rsidRDefault="00D03092" w:rsidP="00D03092">
            <w:pPr>
              <w:rPr>
                <w:rFonts w:ascii="Arial" w:hAnsi="Arial" w:cs="Arial"/>
                <w:b/>
                <w:bCs/>
                <w:sz w:val="20"/>
                <w:szCs w:val="20"/>
                <w:u w:val="single"/>
              </w:rPr>
            </w:pPr>
          </w:p>
          <w:p w14:paraId="19C07DFB" w14:textId="77777777" w:rsidR="00D03092" w:rsidRPr="001F3CEC" w:rsidRDefault="00D03092" w:rsidP="00D03092">
            <w:pPr>
              <w:rPr>
                <w:rFonts w:ascii="Arial" w:hAnsi="Arial" w:cs="Arial"/>
                <w:sz w:val="20"/>
                <w:szCs w:val="20"/>
              </w:rPr>
            </w:pPr>
            <w:r w:rsidRPr="001F3CEC">
              <w:rPr>
                <w:rFonts w:ascii="Arial" w:hAnsi="Arial" w:cs="Arial"/>
                <w:b/>
                <w:bCs/>
                <w:sz w:val="20"/>
                <w:szCs w:val="20"/>
              </w:rPr>
              <w:t xml:space="preserve">References: </w:t>
            </w:r>
            <w:hyperlink r:id="rId31" w:history="1">
              <w:r w:rsidRPr="001F3CEC">
                <w:rPr>
                  <w:rStyle w:val="Hyperlink"/>
                  <w:rFonts w:ascii="Arial" w:hAnsi="Arial" w:cs="Arial"/>
                  <w:sz w:val="20"/>
                  <w:szCs w:val="20"/>
                </w:rPr>
                <w:t>Discipline Action File Layout </w:t>
              </w:r>
            </w:hyperlink>
          </w:p>
          <w:p w14:paraId="08ADC427" w14:textId="03E29D7C" w:rsidR="00D03092" w:rsidRPr="001F3CEC" w:rsidRDefault="00D03092" w:rsidP="00BF164F">
            <w:pPr>
              <w:pStyle w:val="ListParagraph"/>
              <w:numPr>
                <w:ilvl w:val="0"/>
                <w:numId w:val="19"/>
              </w:numPr>
              <w:rPr>
                <w:rFonts w:ascii="Arial" w:hAnsi="Arial" w:cs="Arial"/>
                <w:b/>
                <w:bCs/>
                <w:sz w:val="20"/>
                <w:szCs w:val="20"/>
                <w:u w:val="single"/>
              </w:rPr>
            </w:pPr>
            <w:r w:rsidRPr="001F3CEC">
              <w:rPr>
                <w:rFonts w:ascii="Arial" w:hAnsi="Arial" w:cs="Arial"/>
                <w:sz w:val="20"/>
                <w:szCs w:val="20"/>
              </w:rPr>
              <w:t xml:space="preserve">To </w:t>
            </w:r>
            <w:r w:rsidRPr="001F3CEC">
              <w:rPr>
                <w:rFonts w:ascii="Arial" w:hAnsi="Arial" w:cs="Arial"/>
                <w:bCs/>
                <w:sz w:val="20"/>
                <w:szCs w:val="20"/>
              </w:rPr>
              <w:t>access</w:t>
            </w:r>
            <w:r w:rsidRPr="001F3CEC">
              <w:rPr>
                <w:rFonts w:ascii="Arial" w:hAnsi="Arial" w:cs="Arial"/>
                <w:sz w:val="20"/>
                <w:szCs w:val="20"/>
              </w:rPr>
              <w:t xml:space="preserve"> a list of state reportable </w:t>
            </w:r>
            <w:r w:rsidR="007503DC">
              <w:rPr>
                <w:rFonts w:ascii="Arial" w:hAnsi="Arial" w:cs="Arial"/>
                <w:sz w:val="20"/>
                <w:szCs w:val="20"/>
              </w:rPr>
              <w:t>Action</w:t>
            </w:r>
            <w:r w:rsidRPr="001F3CEC">
              <w:rPr>
                <w:rFonts w:ascii="Arial" w:hAnsi="Arial" w:cs="Arial"/>
                <w:sz w:val="20"/>
                <w:szCs w:val="20"/>
              </w:rPr>
              <w:t xml:space="preserve"> Codes </w:t>
            </w:r>
          </w:p>
          <w:p w14:paraId="7C7C9BA0" w14:textId="77777777" w:rsidR="005C616F" w:rsidRPr="001F3CEC" w:rsidRDefault="005C616F" w:rsidP="00E46071">
            <w:pPr>
              <w:rPr>
                <w:rFonts w:ascii="Arial" w:hAnsi="Arial" w:cs="Arial"/>
                <w:b/>
                <w:bCs/>
                <w:sz w:val="20"/>
                <w:szCs w:val="20"/>
                <w:u w:val="single"/>
              </w:rPr>
            </w:pPr>
          </w:p>
          <w:p w14:paraId="6B6CDBD7" w14:textId="77777777" w:rsidR="00F538A7" w:rsidRPr="001F3CEC" w:rsidRDefault="00F538A7" w:rsidP="00E46071">
            <w:pPr>
              <w:rPr>
                <w:rFonts w:ascii="Arial" w:hAnsi="Arial" w:cs="Arial"/>
                <w:b/>
                <w:bCs/>
                <w:sz w:val="20"/>
                <w:szCs w:val="20"/>
                <w:u w:val="single"/>
              </w:rPr>
            </w:pPr>
          </w:p>
          <w:p w14:paraId="42FBDBF8" w14:textId="77777777" w:rsidR="00544C9D" w:rsidRPr="001F3CEC" w:rsidRDefault="00544C9D" w:rsidP="00E46071">
            <w:pPr>
              <w:rPr>
                <w:rFonts w:ascii="Arial" w:hAnsi="Arial" w:cs="Arial"/>
                <w:b/>
                <w:bCs/>
                <w:sz w:val="20"/>
                <w:szCs w:val="20"/>
                <w:u w:val="single"/>
              </w:rPr>
            </w:pPr>
          </w:p>
          <w:p w14:paraId="73491464" w14:textId="77777777" w:rsidR="00385A2E" w:rsidRPr="001F3CEC" w:rsidRDefault="00385A2E" w:rsidP="00E46071">
            <w:pPr>
              <w:rPr>
                <w:rFonts w:ascii="Arial" w:hAnsi="Arial" w:cs="Arial"/>
                <w:b/>
                <w:bCs/>
                <w:sz w:val="20"/>
                <w:szCs w:val="20"/>
                <w:u w:val="single"/>
              </w:rPr>
            </w:pPr>
          </w:p>
          <w:p w14:paraId="291073A7" w14:textId="50D83511" w:rsidR="00385A2E" w:rsidRPr="001F3CEC" w:rsidRDefault="00385A2E" w:rsidP="00E46071">
            <w:pPr>
              <w:rPr>
                <w:rFonts w:ascii="Arial" w:hAnsi="Arial" w:cs="Arial"/>
                <w:b/>
                <w:bCs/>
                <w:sz w:val="20"/>
                <w:szCs w:val="20"/>
                <w:u w:val="single"/>
              </w:rPr>
            </w:pPr>
            <w:r w:rsidRPr="001F3CEC">
              <w:rPr>
                <w:rFonts w:ascii="Arial" w:hAnsi="Arial" w:cs="Arial"/>
                <w:b/>
                <w:bCs/>
                <w:sz w:val="20"/>
                <w:szCs w:val="20"/>
                <w:u w:val="single"/>
              </w:rPr>
              <w:t>NOTE:</w:t>
            </w:r>
          </w:p>
          <w:p w14:paraId="1D8579DE" w14:textId="38931D0D" w:rsidR="00E46071" w:rsidRPr="001F3CEC" w:rsidRDefault="00E46071" w:rsidP="00E46071">
            <w:pPr>
              <w:rPr>
                <w:rFonts w:ascii="Arial" w:hAnsi="Arial" w:cs="Arial"/>
                <w:sz w:val="20"/>
                <w:szCs w:val="20"/>
              </w:rPr>
            </w:pPr>
            <w:r w:rsidRPr="001F3CEC">
              <w:rPr>
                <w:rFonts w:ascii="Arial" w:hAnsi="Arial" w:cs="Arial"/>
                <w:sz w:val="20"/>
                <w:szCs w:val="20"/>
              </w:rPr>
              <w:t xml:space="preserve">The State Resolution coding options changed in 23-24 in order to align with HB22-1376.  There are 6 main Coding options available in the Discipline Action field and are listed on the </w:t>
            </w:r>
            <w:hyperlink r:id="rId32" w:history="1">
              <w:r w:rsidR="00B22946" w:rsidRPr="001F3CEC">
                <w:rPr>
                  <w:rStyle w:val="Hyperlink"/>
                  <w:rFonts w:ascii="Arial" w:hAnsi="Arial" w:cs="Arial"/>
                  <w:sz w:val="20"/>
                  <w:szCs w:val="20"/>
                </w:rPr>
                <w:t>Discipline Action File Layout </w:t>
              </w:r>
            </w:hyperlink>
            <w:r w:rsidRPr="001F3CEC">
              <w:rPr>
                <w:rFonts w:ascii="Arial" w:hAnsi="Arial" w:cs="Arial"/>
                <w:sz w:val="20"/>
                <w:szCs w:val="20"/>
              </w:rPr>
              <w:t>. These start with 00, which is used for CRDC purposes and then 10-14.  This includes Classroom Removal, ISS, OSS, Expulsion and Any Other Form of Discipline.  Other fields on the file capture additional resolutions, including arrests, restraints, seclusion, and handcuffed status.</w:t>
            </w:r>
          </w:p>
          <w:p w14:paraId="3C48D3EE" w14:textId="77777777" w:rsidR="00E46071" w:rsidRPr="001F3CEC" w:rsidRDefault="00E46071" w:rsidP="00E46071">
            <w:pPr>
              <w:rPr>
                <w:rFonts w:ascii="Arial" w:hAnsi="Arial" w:cs="Arial"/>
                <w:sz w:val="20"/>
                <w:szCs w:val="20"/>
              </w:rPr>
            </w:pPr>
          </w:p>
          <w:p w14:paraId="24A0FFDC" w14:textId="663A5708" w:rsidR="00E46071" w:rsidRPr="001F3CEC" w:rsidRDefault="00E46071" w:rsidP="00E46071">
            <w:pPr>
              <w:rPr>
                <w:rFonts w:ascii="Arial" w:hAnsi="Arial" w:cs="Arial"/>
                <w:sz w:val="20"/>
                <w:szCs w:val="20"/>
              </w:rPr>
            </w:pPr>
            <w:r w:rsidRPr="001F3CEC">
              <w:rPr>
                <w:rFonts w:ascii="Arial" w:hAnsi="Arial" w:cs="Arial"/>
                <w:sz w:val="20"/>
                <w:szCs w:val="20"/>
              </w:rPr>
              <w:t>The best option to ensure all are included is to open the Action Codes in PowerSchool along with some retired options.  Review all non-retired options with a carat (^) to ensure they match up with the listed options on the file layout.    PowerSchool generally does a good job of keeping these updated and available for usage as long as you are on the most current version.  All options PS adds will be listed options available to you, but just ensure all action types are included in the code and subcode setup.</w:t>
            </w:r>
          </w:p>
          <w:p w14:paraId="04A8F2D9" w14:textId="77777777" w:rsidR="00522813" w:rsidRPr="001F3CEC" w:rsidRDefault="00522813" w:rsidP="00E46071">
            <w:pPr>
              <w:rPr>
                <w:rFonts w:ascii="Arial" w:hAnsi="Arial" w:cs="Arial"/>
                <w:sz w:val="20"/>
                <w:szCs w:val="20"/>
              </w:rPr>
            </w:pPr>
          </w:p>
          <w:p w14:paraId="68A284FB" w14:textId="77777777" w:rsidR="00522813" w:rsidRPr="001F3CEC" w:rsidRDefault="00522813" w:rsidP="00E46071">
            <w:pPr>
              <w:rPr>
                <w:rFonts w:ascii="Arial" w:hAnsi="Arial" w:cs="Arial"/>
                <w:sz w:val="20"/>
                <w:szCs w:val="20"/>
              </w:rPr>
            </w:pPr>
          </w:p>
          <w:p w14:paraId="10BA91A7" w14:textId="77777777" w:rsidR="00A57B47" w:rsidRPr="001F3CEC" w:rsidRDefault="00A57B47" w:rsidP="00E46071">
            <w:pPr>
              <w:rPr>
                <w:rFonts w:ascii="Arial" w:hAnsi="Arial" w:cs="Arial"/>
                <w:sz w:val="20"/>
                <w:szCs w:val="20"/>
              </w:rPr>
            </w:pPr>
          </w:p>
          <w:p w14:paraId="053DE1B0" w14:textId="77777777" w:rsidR="00A57B47" w:rsidRPr="001F3CEC" w:rsidRDefault="00A57B47" w:rsidP="00E46071">
            <w:pPr>
              <w:rPr>
                <w:rFonts w:ascii="Arial" w:hAnsi="Arial" w:cs="Arial"/>
                <w:sz w:val="20"/>
                <w:szCs w:val="20"/>
              </w:rPr>
            </w:pPr>
          </w:p>
          <w:p w14:paraId="6F189818" w14:textId="77777777" w:rsidR="00A57B47" w:rsidRPr="001F3CEC" w:rsidRDefault="00A57B47" w:rsidP="00E46071">
            <w:pPr>
              <w:rPr>
                <w:rFonts w:ascii="Arial" w:hAnsi="Arial" w:cs="Arial"/>
                <w:sz w:val="20"/>
                <w:szCs w:val="20"/>
              </w:rPr>
            </w:pPr>
          </w:p>
          <w:p w14:paraId="2E9CDE85" w14:textId="77777777" w:rsidR="00A57B47" w:rsidRPr="001F3CEC" w:rsidRDefault="00A57B47" w:rsidP="00E46071">
            <w:pPr>
              <w:rPr>
                <w:rFonts w:ascii="Arial" w:hAnsi="Arial" w:cs="Arial"/>
                <w:sz w:val="20"/>
                <w:szCs w:val="20"/>
              </w:rPr>
            </w:pPr>
          </w:p>
          <w:p w14:paraId="5E73E96F" w14:textId="77777777" w:rsidR="00A57B47" w:rsidRPr="001F3CEC" w:rsidRDefault="00A57B47" w:rsidP="00E46071">
            <w:pPr>
              <w:rPr>
                <w:rFonts w:ascii="Arial" w:hAnsi="Arial" w:cs="Arial"/>
                <w:sz w:val="20"/>
                <w:szCs w:val="20"/>
              </w:rPr>
            </w:pPr>
          </w:p>
          <w:p w14:paraId="667942C5" w14:textId="48003121" w:rsidR="00E46071" w:rsidRPr="001F3CEC" w:rsidRDefault="00E46071" w:rsidP="00E46071">
            <w:pPr>
              <w:rPr>
                <w:rFonts w:ascii="Arial" w:hAnsi="Arial" w:cs="Arial"/>
                <w:b/>
                <w:bCs/>
                <w:color w:val="4472C4" w:themeColor="accent1"/>
                <w:sz w:val="20"/>
                <w:szCs w:val="20"/>
              </w:rPr>
            </w:pPr>
          </w:p>
        </w:tc>
      </w:tr>
      <w:tr w:rsidR="00E46071" w:rsidRPr="001F3CEC" w14:paraId="5E9140A6" w14:textId="77777777" w:rsidTr="006006CE">
        <w:tc>
          <w:tcPr>
            <w:tcW w:w="7110" w:type="dxa"/>
          </w:tcPr>
          <w:p w14:paraId="57ABB8C1" w14:textId="77777777" w:rsidR="00A57B47" w:rsidRPr="001F3CEC" w:rsidRDefault="00A57B47" w:rsidP="00E46071">
            <w:pPr>
              <w:jc w:val="center"/>
              <w:rPr>
                <w:rFonts w:ascii="Arial" w:hAnsi="Arial" w:cs="Arial"/>
                <w:noProof/>
                <w:sz w:val="20"/>
                <w:szCs w:val="20"/>
              </w:rPr>
            </w:pPr>
          </w:p>
          <w:p w14:paraId="4E550A69" w14:textId="7D1D926E" w:rsidR="00E46071" w:rsidRPr="001F3CEC" w:rsidRDefault="00183FB9" w:rsidP="00E46071">
            <w:pPr>
              <w:jc w:val="center"/>
              <w:rPr>
                <w:rFonts w:ascii="Arial" w:hAnsi="Arial" w:cs="Arial"/>
                <w:noProof/>
                <w:sz w:val="20"/>
                <w:szCs w:val="20"/>
              </w:rPr>
            </w:pPr>
            <w:r w:rsidRPr="001F3CEC">
              <w:rPr>
                <w:rFonts w:ascii="Arial" w:hAnsi="Arial" w:cs="Arial"/>
                <w:noProof/>
              </w:rPr>
              <w:drawing>
                <wp:inline distT="0" distB="0" distL="0" distR="0" wp14:anchorId="72877E98" wp14:editId="2B311FAB">
                  <wp:extent cx="2750024" cy="728393"/>
                  <wp:effectExtent l="19050" t="19050" r="12700" b="14605"/>
                  <wp:docPr id="1940999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999344" name=""/>
                          <pic:cNvPicPr/>
                        </pic:nvPicPr>
                        <pic:blipFill>
                          <a:blip r:embed="rId33"/>
                          <a:stretch>
                            <a:fillRect/>
                          </a:stretch>
                        </pic:blipFill>
                        <pic:spPr>
                          <a:xfrm>
                            <a:off x="0" y="0"/>
                            <a:ext cx="2790302" cy="739061"/>
                          </a:xfrm>
                          <a:prstGeom prst="rect">
                            <a:avLst/>
                          </a:prstGeom>
                          <a:ln>
                            <a:solidFill>
                              <a:sysClr val="window" lastClr="FFFFFF">
                                <a:lumMod val="50000"/>
                              </a:sysClr>
                            </a:solidFill>
                          </a:ln>
                        </pic:spPr>
                      </pic:pic>
                    </a:graphicData>
                  </a:graphic>
                </wp:inline>
              </w:drawing>
            </w:r>
          </w:p>
          <w:p w14:paraId="30B89C3F" w14:textId="77777777" w:rsidR="00A57B47" w:rsidRPr="001F3CEC" w:rsidRDefault="00A57B47" w:rsidP="00E46071">
            <w:pPr>
              <w:jc w:val="center"/>
              <w:rPr>
                <w:rFonts w:ascii="Arial" w:hAnsi="Arial" w:cs="Arial"/>
                <w:noProof/>
                <w:sz w:val="20"/>
                <w:szCs w:val="20"/>
              </w:rPr>
            </w:pPr>
          </w:p>
          <w:p w14:paraId="3039BC4E" w14:textId="77777777" w:rsidR="00A57B47" w:rsidRPr="001F3CEC" w:rsidRDefault="00A57B47" w:rsidP="00E46071">
            <w:pPr>
              <w:jc w:val="center"/>
              <w:rPr>
                <w:rFonts w:ascii="Arial" w:hAnsi="Arial" w:cs="Arial"/>
                <w:noProof/>
                <w:sz w:val="20"/>
                <w:szCs w:val="20"/>
              </w:rPr>
            </w:pPr>
          </w:p>
          <w:p w14:paraId="3331404D" w14:textId="375AB763" w:rsidR="00E46071" w:rsidRPr="001F3CEC" w:rsidRDefault="00334060" w:rsidP="00E46071">
            <w:pPr>
              <w:jc w:val="center"/>
              <w:rPr>
                <w:rFonts w:ascii="Arial" w:hAnsi="Arial" w:cs="Arial"/>
                <w:noProof/>
                <w:sz w:val="20"/>
                <w:szCs w:val="20"/>
              </w:rPr>
            </w:pPr>
            <w:r w:rsidRPr="001F3CEC">
              <w:rPr>
                <w:rFonts w:ascii="Arial" w:hAnsi="Arial" w:cs="Arial"/>
                <w:noProof/>
              </w:rPr>
              <w:drawing>
                <wp:inline distT="0" distB="0" distL="0" distR="0" wp14:anchorId="2E3A2124" wp14:editId="78C786E1">
                  <wp:extent cx="3793862" cy="1821977"/>
                  <wp:effectExtent l="19050" t="19050" r="16510" b="26035"/>
                  <wp:docPr id="33914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14027" name=""/>
                          <pic:cNvPicPr/>
                        </pic:nvPicPr>
                        <pic:blipFill rotWithShape="1">
                          <a:blip r:embed="rId34"/>
                          <a:srcRect r="24399"/>
                          <a:stretch/>
                        </pic:blipFill>
                        <pic:spPr bwMode="auto">
                          <a:xfrm>
                            <a:off x="0" y="0"/>
                            <a:ext cx="3806431" cy="1828013"/>
                          </a:xfrm>
                          <a:prstGeom prst="rect">
                            <a:avLst/>
                          </a:prstGeom>
                          <a:ln>
                            <a:solidFill>
                              <a:sysClr val="window" lastClr="FFFFFF">
                                <a:lumMod val="50000"/>
                              </a:sysClr>
                            </a:solidFill>
                          </a:ln>
                          <a:extLst>
                            <a:ext uri="{53640926-AAD7-44D8-BBD7-CCE9431645EC}">
                              <a14:shadowObscured xmlns:a14="http://schemas.microsoft.com/office/drawing/2010/main"/>
                            </a:ext>
                          </a:extLst>
                        </pic:spPr>
                      </pic:pic>
                    </a:graphicData>
                  </a:graphic>
                </wp:inline>
              </w:drawing>
            </w:r>
          </w:p>
        </w:tc>
        <w:tc>
          <w:tcPr>
            <w:tcW w:w="7560" w:type="dxa"/>
          </w:tcPr>
          <w:p w14:paraId="5CCBB0A5" w14:textId="77777777" w:rsidR="00932B11" w:rsidRPr="001F3CEC" w:rsidRDefault="00932B11" w:rsidP="00E46071">
            <w:pPr>
              <w:rPr>
                <w:rFonts w:ascii="Arial" w:hAnsi="Arial" w:cs="Arial"/>
                <w:b/>
                <w:bCs/>
                <w:color w:val="4472C4" w:themeColor="accent1"/>
                <w:sz w:val="20"/>
                <w:szCs w:val="20"/>
              </w:rPr>
            </w:pPr>
          </w:p>
          <w:p w14:paraId="590998F7" w14:textId="603E2A2C" w:rsidR="003B7DC4" w:rsidRPr="001F3CEC" w:rsidRDefault="00E46071" w:rsidP="00E46071">
            <w:pPr>
              <w:rPr>
                <w:rFonts w:ascii="Arial" w:hAnsi="Arial" w:cs="Arial"/>
                <w:color w:val="4472C4" w:themeColor="accent1"/>
                <w:sz w:val="20"/>
                <w:szCs w:val="20"/>
              </w:rPr>
            </w:pPr>
            <w:r w:rsidRPr="001F3CEC">
              <w:rPr>
                <w:rFonts w:ascii="Arial" w:hAnsi="Arial" w:cs="Arial"/>
                <w:b/>
                <w:bCs/>
                <w:color w:val="4472C4" w:themeColor="accent1"/>
                <w:sz w:val="20"/>
                <w:szCs w:val="20"/>
              </w:rPr>
              <w:t>STUDENT SCHEDULES</w:t>
            </w:r>
            <w:r w:rsidR="00ED338D" w:rsidRPr="001F3CEC">
              <w:rPr>
                <w:rFonts w:ascii="Arial" w:hAnsi="Arial" w:cs="Arial"/>
                <w:color w:val="4472C4" w:themeColor="accent1"/>
                <w:sz w:val="20"/>
                <w:szCs w:val="20"/>
              </w:rPr>
              <w:t xml:space="preserve"> </w:t>
            </w:r>
          </w:p>
          <w:p w14:paraId="5C7AE7D1" w14:textId="77777777" w:rsidR="00BA7A29" w:rsidRDefault="00BA7A29" w:rsidP="00BA7A29">
            <w:pPr>
              <w:rPr>
                <w:rFonts w:ascii="Arial" w:hAnsi="Arial" w:cs="Arial"/>
                <w:color w:val="FF0000"/>
                <w:sz w:val="18"/>
                <w:szCs w:val="18"/>
              </w:rPr>
            </w:pPr>
            <w:r w:rsidRPr="00156609">
              <w:rPr>
                <w:rFonts w:ascii="Arial" w:hAnsi="Arial" w:cs="Arial"/>
                <w:color w:val="C00000"/>
                <w:sz w:val="18"/>
                <w:szCs w:val="18"/>
              </w:rPr>
              <w:t>Schedules for secondary school students (grades 7-12) should be set up in the SIS by September 1</w:t>
            </w:r>
            <w:r w:rsidRPr="00156609">
              <w:rPr>
                <w:rFonts w:ascii="Arial" w:hAnsi="Arial" w:cs="Arial"/>
                <w:color w:val="C00000"/>
                <w:sz w:val="18"/>
                <w:szCs w:val="18"/>
                <w:vertAlign w:val="superscript"/>
              </w:rPr>
              <w:t>st</w:t>
            </w:r>
            <w:r w:rsidRPr="00156609">
              <w:rPr>
                <w:rFonts w:ascii="Arial" w:hAnsi="Arial" w:cs="Arial"/>
                <w:color w:val="C00000"/>
                <w:sz w:val="18"/>
                <w:szCs w:val="18"/>
              </w:rPr>
              <w:t xml:space="preserve"> each year.</w:t>
            </w:r>
          </w:p>
          <w:p w14:paraId="2723BD2F" w14:textId="77777777" w:rsidR="00252BA7" w:rsidRPr="001F3CEC" w:rsidRDefault="00252BA7" w:rsidP="00E46071">
            <w:pPr>
              <w:rPr>
                <w:rFonts w:ascii="Arial" w:hAnsi="Arial" w:cs="Arial"/>
                <w:b/>
                <w:bCs/>
                <w:sz w:val="20"/>
                <w:szCs w:val="20"/>
                <w:u w:val="single"/>
              </w:rPr>
            </w:pPr>
          </w:p>
          <w:p w14:paraId="239042A6" w14:textId="3B7D5336" w:rsidR="00E46071" w:rsidRPr="001F3CEC" w:rsidRDefault="009A6AF0" w:rsidP="00E46071">
            <w:pPr>
              <w:rPr>
                <w:rFonts w:ascii="Arial" w:hAnsi="Arial" w:cs="Arial"/>
                <w:b/>
                <w:bCs/>
                <w:sz w:val="20"/>
                <w:szCs w:val="20"/>
                <w:u w:val="single"/>
              </w:rPr>
            </w:pPr>
            <w:r>
              <w:rPr>
                <w:rFonts w:ascii="Arial" w:hAnsi="Arial" w:cs="Arial"/>
                <w:b/>
                <w:bCs/>
                <w:sz w:val="20"/>
                <w:szCs w:val="20"/>
                <w:u w:val="single"/>
              </w:rPr>
              <w:t xml:space="preserve">Select a School &gt; </w:t>
            </w:r>
            <w:r w:rsidR="00E46071" w:rsidRPr="001F3CEC">
              <w:rPr>
                <w:rFonts w:ascii="Arial" w:hAnsi="Arial" w:cs="Arial"/>
                <w:b/>
                <w:bCs/>
                <w:sz w:val="20"/>
                <w:szCs w:val="20"/>
                <w:u w:val="single"/>
              </w:rPr>
              <w:t>Start Page</w:t>
            </w:r>
          </w:p>
          <w:p w14:paraId="0CB5FFB9" w14:textId="2A8C79A1" w:rsidR="00A4056B" w:rsidRPr="001F3CEC" w:rsidRDefault="00716BC6" w:rsidP="00BF164F">
            <w:pPr>
              <w:pStyle w:val="ListParagraph"/>
              <w:numPr>
                <w:ilvl w:val="0"/>
                <w:numId w:val="19"/>
              </w:numPr>
              <w:rPr>
                <w:rFonts w:ascii="Arial" w:hAnsi="Arial" w:cs="Arial"/>
                <w:sz w:val="20"/>
                <w:szCs w:val="20"/>
              </w:rPr>
            </w:pPr>
            <w:r w:rsidRPr="001F3CEC">
              <w:rPr>
                <w:rFonts w:ascii="Arial" w:hAnsi="Arial" w:cs="Arial"/>
                <w:sz w:val="20"/>
                <w:szCs w:val="20"/>
              </w:rPr>
              <w:t>Select a group of</w:t>
            </w:r>
            <w:r w:rsidR="006A16C3" w:rsidRPr="001F3CEC">
              <w:rPr>
                <w:rFonts w:ascii="Arial" w:hAnsi="Arial" w:cs="Arial"/>
                <w:sz w:val="20"/>
                <w:szCs w:val="20"/>
              </w:rPr>
              <w:t xml:space="preserve"> secondary</w:t>
            </w:r>
            <w:r w:rsidRPr="001F3CEC">
              <w:rPr>
                <w:rFonts w:ascii="Arial" w:hAnsi="Arial" w:cs="Arial"/>
                <w:sz w:val="20"/>
                <w:szCs w:val="20"/>
              </w:rPr>
              <w:t xml:space="preserve"> students by clicking on one grade level or the word </w:t>
            </w:r>
            <w:r w:rsidRPr="001F3CEC">
              <w:rPr>
                <w:rFonts w:ascii="Arial" w:hAnsi="Arial" w:cs="Arial"/>
                <w:b/>
                <w:bCs/>
                <w:sz w:val="20"/>
                <w:szCs w:val="20"/>
              </w:rPr>
              <w:t>A</w:t>
            </w:r>
            <w:r w:rsidR="007B157C" w:rsidRPr="001F3CEC">
              <w:rPr>
                <w:rFonts w:ascii="Arial" w:hAnsi="Arial" w:cs="Arial"/>
                <w:b/>
                <w:bCs/>
                <w:sz w:val="20"/>
                <w:szCs w:val="20"/>
              </w:rPr>
              <w:t>ll</w:t>
            </w:r>
            <w:r w:rsidR="007B157C" w:rsidRPr="001F3CEC">
              <w:rPr>
                <w:rFonts w:ascii="Arial" w:hAnsi="Arial" w:cs="Arial"/>
                <w:sz w:val="20"/>
                <w:szCs w:val="20"/>
              </w:rPr>
              <w:t xml:space="preserve"> to display a list of students.</w:t>
            </w:r>
          </w:p>
          <w:p w14:paraId="420ACFD1" w14:textId="1576D695" w:rsidR="007B157C" w:rsidRPr="001F3CEC" w:rsidRDefault="007B157C" w:rsidP="00BF164F">
            <w:pPr>
              <w:pStyle w:val="ListParagraph"/>
              <w:numPr>
                <w:ilvl w:val="0"/>
                <w:numId w:val="19"/>
              </w:numPr>
              <w:rPr>
                <w:rFonts w:ascii="Arial" w:hAnsi="Arial" w:cs="Arial"/>
                <w:sz w:val="20"/>
                <w:szCs w:val="20"/>
              </w:rPr>
            </w:pPr>
            <w:r w:rsidRPr="001F3CEC">
              <w:rPr>
                <w:rFonts w:ascii="Arial" w:hAnsi="Arial" w:cs="Arial"/>
                <w:sz w:val="20"/>
                <w:szCs w:val="20"/>
              </w:rPr>
              <w:t>Click on a student name</w:t>
            </w:r>
            <w:r w:rsidR="009406A3" w:rsidRPr="001F3CEC">
              <w:rPr>
                <w:rFonts w:ascii="Arial" w:hAnsi="Arial" w:cs="Arial"/>
                <w:sz w:val="20"/>
                <w:szCs w:val="20"/>
              </w:rPr>
              <w:t>.</w:t>
            </w:r>
          </w:p>
          <w:p w14:paraId="6BF9C88B" w14:textId="24334B13" w:rsidR="009406A3" w:rsidRPr="001F3CEC" w:rsidRDefault="009406A3" w:rsidP="00BF164F">
            <w:pPr>
              <w:pStyle w:val="ListParagraph"/>
              <w:numPr>
                <w:ilvl w:val="0"/>
                <w:numId w:val="19"/>
              </w:numPr>
              <w:rPr>
                <w:rFonts w:ascii="Arial" w:hAnsi="Arial" w:cs="Arial"/>
                <w:sz w:val="20"/>
                <w:szCs w:val="20"/>
              </w:rPr>
            </w:pPr>
            <w:r w:rsidRPr="001F3CEC">
              <w:rPr>
                <w:rFonts w:ascii="Arial" w:hAnsi="Arial" w:cs="Arial"/>
                <w:sz w:val="20"/>
                <w:szCs w:val="20"/>
              </w:rPr>
              <w:t xml:space="preserve">If Bell Schedule </w:t>
            </w:r>
            <w:r w:rsidR="00E56C10" w:rsidRPr="001F3CEC">
              <w:rPr>
                <w:rFonts w:ascii="Arial" w:hAnsi="Arial" w:cs="Arial"/>
                <w:sz w:val="20"/>
                <w:szCs w:val="20"/>
              </w:rPr>
              <w:t xml:space="preserve">is not the default screen, select Courses and Programs </w:t>
            </w:r>
            <w:r w:rsidR="002E6771" w:rsidRPr="001F3CEC">
              <w:rPr>
                <w:rFonts w:ascii="Arial" w:hAnsi="Arial" w:cs="Arial"/>
                <w:sz w:val="20"/>
                <w:szCs w:val="20"/>
              </w:rPr>
              <w:t>&gt; Bell Schedule</w:t>
            </w:r>
            <w:r w:rsidR="00C31C68" w:rsidRPr="001F3CEC">
              <w:rPr>
                <w:rFonts w:ascii="Arial" w:hAnsi="Arial" w:cs="Arial"/>
                <w:sz w:val="20"/>
                <w:szCs w:val="20"/>
              </w:rPr>
              <w:t xml:space="preserve">. </w:t>
            </w:r>
          </w:p>
          <w:p w14:paraId="7689A28D" w14:textId="77777777" w:rsidR="00C31C68" w:rsidRPr="001F3CEC" w:rsidRDefault="00C31C68" w:rsidP="00C31C68">
            <w:pPr>
              <w:pStyle w:val="ListParagraph"/>
              <w:numPr>
                <w:ilvl w:val="0"/>
                <w:numId w:val="19"/>
              </w:numPr>
              <w:rPr>
                <w:rFonts w:ascii="Arial" w:hAnsi="Arial" w:cs="Arial"/>
                <w:sz w:val="20"/>
                <w:szCs w:val="20"/>
              </w:rPr>
            </w:pPr>
            <w:r w:rsidRPr="001F3CEC">
              <w:rPr>
                <w:rFonts w:ascii="Arial" w:hAnsi="Arial" w:cs="Arial"/>
                <w:sz w:val="20"/>
                <w:szCs w:val="20"/>
              </w:rPr>
              <w:t>Check that the view shows the student listed in some classes like the example to the left.</w:t>
            </w:r>
          </w:p>
          <w:p w14:paraId="0629EF5A" w14:textId="6CBDE81F" w:rsidR="002A1E6C" w:rsidRPr="001F3CEC" w:rsidRDefault="002A1E6C" w:rsidP="00C31C68">
            <w:pPr>
              <w:pStyle w:val="ListParagraph"/>
              <w:numPr>
                <w:ilvl w:val="0"/>
                <w:numId w:val="19"/>
              </w:numPr>
              <w:rPr>
                <w:rFonts w:ascii="Arial" w:hAnsi="Arial" w:cs="Arial"/>
                <w:sz w:val="20"/>
                <w:szCs w:val="20"/>
              </w:rPr>
            </w:pPr>
            <w:r w:rsidRPr="001F3CEC">
              <w:rPr>
                <w:rFonts w:ascii="Arial" w:hAnsi="Arial" w:cs="Arial"/>
                <w:sz w:val="20"/>
                <w:szCs w:val="20"/>
              </w:rPr>
              <w:t>Navigate through</w:t>
            </w:r>
            <w:r w:rsidR="004D3FBD" w:rsidRPr="001F3CEC">
              <w:rPr>
                <w:rFonts w:ascii="Arial" w:hAnsi="Arial" w:cs="Arial"/>
                <w:sz w:val="20"/>
                <w:szCs w:val="20"/>
              </w:rPr>
              <w:t xml:space="preserve"> students using the left / right arrows in the upper left corner.</w:t>
            </w:r>
          </w:p>
          <w:p w14:paraId="4785E406" w14:textId="77777777" w:rsidR="00C31C68" w:rsidRPr="001F3CEC" w:rsidRDefault="00C31C68" w:rsidP="00C31C68">
            <w:pPr>
              <w:rPr>
                <w:rFonts w:ascii="Arial" w:hAnsi="Arial" w:cs="Arial"/>
                <w:sz w:val="20"/>
                <w:szCs w:val="20"/>
              </w:rPr>
            </w:pPr>
          </w:p>
          <w:p w14:paraId="13AA2B5E" w14:textId="77777777" w:rsidR="00A4056B" w:rsidRPr="001F3CEC" w:rsidRDefault="00A4056B" w:rsidP="00E46071">
            <w:pPr>
              <w:rPr>
                <w:rFonts w:ascii="Arial" w:hAnsi="Arial" w:cs="Arial"/>
                <w:sz w:val="20"/>
                <w:szCs w:val="20"/>
              </w:rPr>
            </w:pPr>
          </w:p>
          <w:p w14:paraId="5D3CB177" w14:textId="38CEB336" w:rsidR="00E46071" w:rsidRPr="001F3CEC" w:rsidRDefault="00E46071" w:rsidP="00E46071">
            <w:pPr>
              <w:rPr>
                <w:rFonts w:ascii="Arial" w:hAnsi="Arial" w:cs="Arial"/>
                <w:sz w:val="20"/>
                <w:szCs w:val="20"/>
              </w:rPr>
            </w:pPr>
            <w:r w:rsidRPr="001F3CEC">
              <w:rPr>
                <w:rFonts w:ascii="Arial" w:hAnsi="Arial" w:cs="Arial"/>
                <w:sz w:val="20"/>
                <w:szCs w:val="20"/>
              </w:rPr>
              <w:t>Confirm that students generally look scheduled into courses for the first half of the year (i.e., Q1-2 OR Sem 1, OR Tri 1-2). If all students (or an anomalous number of them) ha</w:t>
            </w:r>
            <w:r w:rsidR="00A5767C" w:rsidRPr="001F3CEC">
              <w:rPr>
                <w:rFonts w:ascii="Arial" w:hAnsi="Arial" w:cs="Arial"/>
                <w:sz w:val="20"/>
                <w:szCs w:val="20"/>
              </w:rPr>
              <w:t>ve</w:t>
            </w:r>
            <w:r w:rsidRPr="001F3CEC">
              <w:rPr>
                <w:rFonts w:ascii="Arial" w:hAnsi="Arial" w:cs="Arial"/>
                <w:sz w:val="20"/>
                <w:szCs w:val="20"/>
              </w:rPr>
              <w:t xml:space="preserve"> zero classes scheduled, then reach out to the school to see why. </w:t>
            </w:r>
          </w:p>
          <w:p w14:paraId="7F5B81DD" w14:textId="77777777" w:rsidR="00E46071" w:rsidRPr="001F3CEC" w:rsidRDefault="00E46071" w:rsidP="00E46071">
            <w:pPr>
              <w:rPr>
                <w:rFonts w:ascii="Arial" w:hAnsi="Arial" w:cs="Arial"/>
                <w:b/>
                <w:bCs/>
                <w:sz w:val="20"/>
                <w:szCs w:val="20"/>
                <w:u w:val="single"/>
              </w:rPr>
            </w:pPr>
          </w:p>
          <w:p w14:paraId="037C9C9F" w14:textId="1A69281C" w:rsidR="00E46071" w:rsidRPr="001F3CEC" w:rsidRDefault="00E46071" w:rsidP="00F11A5C">
            <w:pPr>
              <w:rPr>
                <w:rFonts w:ascii="Arial" w:hAnsi="Arial" w:cs="Arial"/>
                <w:sz w:val="20"/>
                <w:szCs w:val="20"/>
              </w:rPr>
            </w:pPr>
          </w:p>
        </w:tc>
      </w:tr>
    </w:tbl>
    <w:p w14:paraId="271A38A4" w14:textId="77777777" w:rsidR="002B425C" w:rsidRPr="001F3CEC" w:rsidRDefault="002B425C" w:rsidP="008B7AB1">
      <w:pPr>
        <w:rPr>
          <w:rFonts w:ascii="Arial" w:hAnsi="Arial" w:cs="Arial"/>
          <w:sz w:val="20"/>
          <w:szCs w:val="20"/>
        </w:rPr>
      </w:pPr>
    </w:p>
    <w:sectPr w:rsidR="002B425C" w:rsidRPr="001F3CEC" w:rsidSect="00C62CC3">
      <w:headerReference w:type="default" r:id="rId35"/>
      <w:footerReference w:type="default" r:id="rId3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48275" w14:textId="77777777" w:rsidR="00622257" w:rsidRDefault="00622257" w:rsidP="002B425C">
      <w:pPr>
        <w:spacing w:after="0" w:line="240" w:lineRule="auto"/>
      </w:pPr>
      <w:r>
        <w:separator/>
      </w:r>
    </w:p>
  </w:endnote>
  <w:endnote w:type="continuationSeparator" w:id="0">
    <w:p w14:paraId="7E579CF8" w14:textId="77777777" w:rsidR="00622257" w:rsidRDefault="00622257" w:rsidP="002B4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ADB30" w14:textId="625811EC" w:rsidR="00883AEB" w:rsidRPr="00883AEB" w:rsidRDefault="00883AEB">
    <w:pPr>
      <w:pStyle w:val="Footer"/>
      <w:rPr>
        <w:i/>
        <w:iCs/>
        <w:sz w:val="18"/>
        <w:szCs w:val="18"/>
      </w:rPr>
    </w:pPr>
    <w:r w:rsidRPr="00883AEB">
      <w:rPr>
        <w:i/>
        <w:iCs/>
        <w:sz w:val="18"/>
        <w:szCs w:val="18"/>
      </w:rPr>
      <w:t xml:space="preserve">Last Updated </w:t>
    </w:r>
    <w:r w:rsidR="001066A1">
      <w:rPr>
        <w:i/>
        <w:iCs/>
        <w:sz w:val="18"/>
        <w:szCs w:val="18"/>
      </w:rPr>
      <w:t xml:space="preserve"> </w:t>
    </w:r>
    <w:r w:rsidR="002912AD">
      <w:rPr>
        <w:i/>
        <w:iCs/>
        <w:sz w:val="18"/>
        <w:szCs w:val="18"/>
      </w:rPr>
      <w:t>7-2</w:t>
    </w:r>
    <w:r w:rsidR="001066A1">
      <w:rPr>
        <w:i/>
        <w:iCs/>
        <w:sz w:val="18"/>
        <w:szCs w:val="18"/>
      </w:rPr>
      <w:t>7</w:t>
    </w:r>
    <w:r w:rsidR="002912AD">
      <w:rPr>
        <w:i/>
        <w:iCs/>
        <w:sz w:val="18"/>
        <w:szCs w:val="18"/>
      </w:rPr>
      <w:t>-2024</w:t>
    </w:r>
    <w:r>
      <w:rPr>
        <w:i/>
        <w:iCs/>
        <w:sz w:val="18"/>
        <w:szCs w:val="18"/>
      </w:rPr>
      <w:tab/>
    </w:r>
    <w:r>
      <w:rPr>
        <w:i/>
        <w:iCs/>
        <w:sz w:val="18"/>
        <w:szCs w:val="18"/>
      </w:rPr>
      <w:tab/>
    </w:r>
    <w:r w:rsidRPr="00883AEB">
      <w:rPr>
        <w:i/>
        <w:iCs/>
        <w:sz w:val="18"/>
        <w:szCs w:val="18"/>
      </w:rPr>
      <w:fldChar w:fldCharType="begin"/>
    </w:r>
    <w:r w:rsidRPr="00883AEB">
      <w:rPr>
        <w:i/>
        <w:iCs/>
        <w:sz w:val="18"/>
        <w:szCs w:val="18"/>
      </w:rPr>
      <w:instrText xml:space="preserve"> PAGE   \* MERGEFORMAT </w:instrText>
    </w:r>
    <w:r w:rsidRPr="00883AEB">
      <w:rPr>
        <w:i/>
        <w:iCs/>
        <w:sz w:val="18"/>
        <w:szCs w:val="18"/>
      </w:rPr>
      <w:fldChar w:fldCharType="separate"/>
    </w:r>
    <w:r w:rsidRPr="00883AEB">
      <w:rPr>
        <w:i/>
        <w:iCs/>
        <w:noProof/>
        <w:sz w:val="18"/>
        <w:szCs w:val="18"/>
      </w:rPr>
      <w:t>1</w:t>
    </w:r>
    <w:r w:rsidRPr="00883AEB">
      <w:rPr>
        <w:i/>
        <w:iCs/>
        <w:noProof/>
        <w:sz w:val="18"/>
        <w:szCs w:val="18"/>
      </w:rPr>
      <w:fldChar w:fldCharType="end"/>
    </w:r>
  </w:p>
  <w:p w14:paraId="0A08D7E9" w14:textId="77777777" w:rsidR="00883AEB" w:rsidRDefault="00883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11078" w14:textId="77777777" w:rsidR="00622257" w:rsidRDefault="00622257" w:rsidP="002B425C">
      <w:pPr>
        <w:spacing w:after="0" w:line="240" w:lineRule="auto"/>
      </w:pPr>
      <w:r>
        <w:separator/>
      </w:r>
    </w:p>
  </w:footnote>
  <w:footnote w:type="continuationSeparator" w:id="0">
    <w:p w14:paraId="4264D6F9" w14:textId="77777777" w:rsidR="00622257" w:rsidRDefault="00622257" w:rsidP="002B4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F910D" w14:textId="6B77506F" w:rsidR="002B425C" w:rsidRDefault="00E97BEE" w:rsidP="002B425C">
    <w:pPr>
      <w:pStyle w:val="Header"/>
      <w:jc w:val="center"/>
      <w:rPr>
        <w:rFonts w:ascii="Arial" w:hAnsi="Arial" w:cs="Arial"/>
        <w:b/>
        <w:bCs/>
      </w:rPr>
    </w:pPr>
    <w:r>
      <w:rPr>
        <w:rFonts w:ascii="Arial" w:hAnsi="Arial" w:cs="Arial"/>
        <w:b/>
        <w:bCs/>
      </w:rPr>
      <w:t>PowerSchool</w:t>
    </w:r>
    <w:r w:rsidR="00635589">
      <w:rPr>
        <w:rFonts w:ascii="Arial" w:hAnsi="Arial" w:cs="Arial"/>
        <w:b/>
        <w:bCs/>
      </w:rPr>
      <w:t xml:space="preserve"> </w:t>
    </w:r>
    <w:r w:rsidR="002B425C" w:rsidRPr="00635589">
      <w:rPr>
        <w:rFonts w:ascii="Arial" w:hAnsi="Arial" w:cs="Arial"/>
        <w:b/>
        <w:bCs/>
      </w:rPr>
      <w:t>Start of the Year</w:t>
    </w:r>
  </w:p>
  <w:p w14:paraId="6E6FBB0C" w14:textId="684FF97C" w:rsidR="00635589" w:rsidRPr="00635589" w:rsidRDefault="00635589" w:rsidP="002B425C">
    <w:pPr>
      <w:pStyle w:val="Header"/>
      <w:jc w:val="center"/>
      <w:rPr>
        <w:rFonts w:ascii="Arial" w:hAnsi="Arial" w:cs="Arial"/>
        <w:b/>
        <w:bCs/>
      </w:rPr>
    </w:pPr>
    <w:r>
      <w:rPr>
        <w:rFonts w:ascii="Arial" w:hAnsi="Arial" w:cs="Arial"/>
        <w:b/>
        <w:bCs/>
      </w:rPr>
      <w:t>System Setup Audit</w:t>
    </w:r>
    <w:r w:rsidR="00BD35D9">
      <w:rPr>
        <w:rFonts w:ascii="Arial" w:hAnsi="Arial" w:cs="Arial"/>
        <w:b/>
        <w:bCs/>
      </w:rPr>
      <w:t xml:space="preserve"> </w:t>
    </w:r>
    <w:r w:rsidR="007F5365">
      <w:rPr>
        <w:rFonts w:ascii="Arial" w:hAnsi="Arial" w:cs="Arial"/>
        <w:b/>
        <w:bCs/>
      </w:rPr>
      <w:t>–</w:t>
    </w:r>
    <w:r w:rsidR="00BD35D9">
      <w:rPr>
        <w:rFonts w:ascii="Arial" w:hAnsi="Arial" w:cs="Arial"/>
        <w:b/>
        <w:bCs/>
      </w:rPr>
      <w:t xml:space="preserve"> </w:t>
    </w:r>
    <w:r w:rsidR="007F5365">
      <w:rPr>
        <w:rFonts w:ascii="Arial" w:hAnsi="Arial" w:cs="Arial"/>
        <w:b/>
        <w:bCs/>
      </w:rPr>
      <w:t>For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B02B9"/>
    <w:multiLevelType w:val="hybridMultilevel"/>
    <w:tmpl w:val="E98C50E8"/>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1" w15:restartNumberingAfterBreak="0">
    <w:nsid w:val="0AA7499C"/>
    <w:multiLevelType w:val="hybridMultilevel"/>
    <w:tmpl w:val="780AA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930C23"/>
    <w:multiLevelType w:val="hybridMultilevel"/>
    <w:tmpl w:val="0DA0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610BF"/>
    <w:multiLevelType w:val="hybridMultilevel"/>
    <w:tmpl w:val="3D94B142"/>
    <w:lvl w:ilvl="0" w:tplc="04090001">
      <w:start w:val="1"/>
      <w:numFmt w:val="bullet"/>
      <w:lvlText w:val=""/>
      <w:lvlJc w:val="left"/>
      <w:pPr>
        <w:ind w:left="508" w:hanging="360"/>
      </w:pPr>
      <w:rPr>
        <w:rFonts w:ascii="Symbol" w:hAnsi="Symbol" w:hint="default"/>
      </w:rPr>
    </w:lvl>
    <w:lvl w:ilvl="1" w:tplc="04090003" w:tentative="1">
      <w:start w:val="1"/>
      <w:numFmt w:val="bullet"/>
      <w:lvlText w:val="o"/>
      <w:lvlJc w:val="left"/>
      <w:pPr>
        <w:ind w:left="1228" w:hanging="360"/>
      </w:pPr>
      <w:rPr>
        <w:rFonts w:ascii="Courier New" w:hAnsi="Courier New" w:cs="Courier New" w:hint="default"/>
      </w:rPr>
    </w:lvl>
    <w:lvl w:ilvl="2" w:tplc="04090005" w:tentative="1">
      <w:start w:val="1"/>
      <w:numFmt w:val="bullet"/>
      <w:lvlText w:val=""/>
      <w:lvlJc w:val="left"/>
      <w:pPr>
        <w:ind w:left="1948" w:hanging="360"/>
      </w:pPr>
      <w:rPr>
        <w:rFonts w:ascii="Wingdings" w:hAnsi="Wingdings" w:hint="default"/>
      </w:rPr>
    </w:lvl>
    <w:lvl w:ilvl="3" w:tplc="04090001" w:tentative="1">
      <w:start w:val="1"/>
      <w:numFmt w:val="bullet"/>
      <w:lvlText w:val=""/>
      <w:lvlJc w:val="left"/>
      <w:pPr>
        <w:ind w:left="2668" w:hanging="360"/>
      </w:pPr>
      <w:rPr>
        <w:rFonts w:ascii="Symbol" w:hAnsi="Symbol" w:hint="default"/>
      </w:rPr>
    </w:lvl>
    <w:lvl w:ilvl="4" w:tplc="04090003" w:tentative="1">
      <w:start w:val="1"/>
      <w:numFmt w:val="bullet"/>
      <w:lvlText w:val="o"/>
      <w:lvlJc w:val="left"/>
      <w:pPr>
        <w:ind w:left="3388" w:hanging="360"/>
      </w:pPr>
      <w:rPr>
        <w:rFonts w:ascii="Courier New" w:hAnsi="Courier New" w:cs="Courier New" w:hint="default"/>
      </w:rPr>
    </w:lvl>
    <w:lvl w:ilvl="5" w:tplc="04090005" w:tentative="1">
      <w:start w:val="1"/>
      <w:numFmt w:val="bullet"/>
      <w:lvlText w:val=""/>
      <w:lvlJc w:val="left"/>
      <w:pPr>
        <w:ind w:left="4108" w:hanging="360"/>
      </w:pPr>
      <w:rPr>
        <w:rFonts w:ascii="Wingdings" w:hAnsi="Wingdings" w:hint="default"/>
      </w:rPr>
    </w:lvl>
    <w:lvl w:ilvl="6" w:tplc="04090001" w:tentative="1">
      <w:start w:val="1"/>
      <w:numFmt w:val="bullet"/>
      <w:lvlText w:val=""/>
      <w:lvlJc w:val="left"/>
      <w:pPr>
        <w:ind w:left="4828" w:hanging="360"/>
      </w:pPr>
      <w:rPr>
        <w:rFonts w:ascii="Symbol" w:hAnsi="Symbol" w:hint="default"/>
      </w:rPr>
    </w:lvl>
    <w:lvl w:ilvl="7" w:tplc="04090003" w:tentative="1">
      <w:start w:val="1"/>
      <w:numFmt w:val="bullet"/>
      <w:lvlText w:val="o"/>
      <w:lvlJc w:val="left"/>
      <w:pPr>
        <w:ind w:left="5548" w:hanging="360"/>
      </w:pPr>
      <w:rPr>
        <w:rFonts w:ascii="Courier New" w:hAnsi="Courier New" w:cs="Courier New" w:hint="default"/>
      </w:rPr>
    </w:lvl>
    <w:lvl w:ilvl="8" w:tplc="04090005" w:tentative="1">
      <w:start w:val="1"/>
      <w:numFmt w:val="bullet"/>
      <w:lvlText w:val=""/>
      <w:lvlJc w:val="left"/>
      <w:pPr>
        <w:ind w:left="6268" w:hanging="360"/>
      </w:pPr>
      <w:rPr>
        <w:rFonts w:ascii="Wingdings" w:hAnsi="Wingdings" w:hint="default"/>
      </w:rPr>
    </w:lvl>
  </w:abstractNum>
  <w:abstractNum w:abstractNumId="4" w15:restartNumberingAfterBreak="0">
    <w:nsid w:val="1DD656DB"/>
    <w:multiLevelType w:val="hybridMultilevel"/>
    <w:tmpl w:val="B3D45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32774A"/>
    <w:multiLevelType w:val="hybridMultilevel"/>
    <w:tmpl w:val="5A200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494BC7"/>
    <w:multiLevelType w:val="hybridMultilevel"/>
    <w:tmpl w:val="39B6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D34C2"/>
    <w:multiLevelType w:val="hybridMultilevel"/>
    <w:tmpl w:val="052E34F6"/>
    <w:lvl w:ilvl="0" w:tplc="A1C6C2A0">
      <w:start w:val="1"/>
      <w:numFmt w:val="decimal"/>
      <w:lvlText w:val="%1."/>
      <w:lvlJc w:val="left"/>
      <w:pPr>
        <w:ind w:left="718" w:hanging="570"/>
      </w:pPr>
      <w:rPr>
        <w:rFonts w:hint="default"/>
      </w:rPr>
    </w:lvl>
    <w:lvl w:ilvl="1" w:tplc="04090019" w:tentative="1">
      <w:start w:val="1"/>
      <w:numFmt w:val="lowerLetter"/>
      <w:lvlText w:val="%2."/>
      <w:lvlJc w:val="left"/>
      <w:pPr>
        <w:ind w:left="1228" w:hanging="360"/>
      </w:pPr>
    </w:lvl>
    <w:lvl w:ilvl="2" w:tplc="0409001B" w:tentative="1">
      <w:start w:val="1"/>
      <w:numFmt w:val="lowerRoman"/>
      <w:lvlText w:val="%3."/>
      <w:lvlJc w:val="right"/>
      <w:pPr>
        <w:ind w:left="1948" w:hanging="180"/>
      </w:pPr>
    </w:lvl>
    <w:lvl w:ilvl="3" w:tplc="0409000F" w:tentative="1">
      <w:start w:val="1"/>
      <w:numFmt w:val="decimal"/>
      <w:lvlText w:val="%4."/>
      <w:lvlJc w:val="left"/>
      <w:pPr>
        <w:ind w:left="2668" w:hanging="360"/>
      </w:pPr>
    </w:lvl>
    <w:lvl w:ilvl="4" w:tplc="04090019" w:tentative="1">
      <w:start w:val="1"/>
      <w:numFmt w:val="lowerLetter"/>
      <w:lvlText w:val="%5."/>
      <w:lvlJc w:val="left"/>
      <w:pPr>
        <w:ind w:left="3388" w:hanging="360"/>
      </w:pPr>
    </w:lvl>
    <w:lvl w:ilvl="5" w:tplc="0409001B" w:tentative="1">
      <w:start w:val="1"/>
      <w:numFmt w:val="lowerRoman"/>
      <w:lvlText w:val="%6."/>
      <w:lvlJc w:val="right"/>
      <w:pPr>
        <w:ind w:left="4108" w:hanging="180"/>
      </w:pPr>
    </w:lvl>
    <w:lvl w:ilvl="6" w:tplc="0409000F" w:tentative="1">
      <w:start w:val="1"/>
      <w:numFmt w:val="decimal"/>
      <w:lvlText w:val="%7."/>
      <w:lvlJc w:val="left"/>
      <w:pPr>
        <w:ind w:left="4828" w:hanging="360"/>
      </w:pPr>
    </w:lvl>
    <w:lvl w:ilvl="7" w:tplc="04090019" w:tentative="1">
      <w:start w:val="1"/>
      <w:numFmt w:val="lowerLetter"/>
      <w:lvlText w:val="%8."/>
      <w:lvlJc w:val="left"/>
      <w:pPr>
        <w:ind w:left="5548" w:hanging="360"/>
      </w:pPr>
    </w:lvl>
    <w:lvl w:ilvl="8" w:tplc="0409001B" w:tentative="1">
      <w:start w:val="1"/>
      <w:numFmt w:val="lowerRoman"/>
      <w:lvlText w:val="%9."/>
      <w:lvlJc w:val="right"/>
      <w:pPr>
        <w:ind w:left="6268" w:hanging="180"/>
      </w:pPr>
    </w:lvl>
  </w:abstractNum>
  <w:abstractNum w:abstractNumId="8" w15:restartNumberingAfterBreak="0">
    <w:nsid w:val="27FA63D8"/>
    <w:multiLevelType w:val="hybridMultilevel"/>
    <w:tmpl w:val="4C7A7792"/>
    <w:lvl w:ilvl="0" w:tplc="7D5A7C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6C68BF"/>
    <w:multiLevelType w:val="hybridMultilevel"/>
    <w:tmpl w:val="71F8A0A0"/>
    <w:lvl w:ilvl="0" w:tplc="04090001">
      <w:start w:val="1"/>
      <w:numFmt w:val="bullet"/>
      <w:lvlText w:val=""/>
      <w:lvlJc w:val="left"/>
      <w:pPr>
        <w:ind w:left="458" w:hanging="360"/>
      </w:pPr>
      <w:rPr>
        <w:rFonts w:ascii="Symbol" w:hAnsi="Symbol" w:hint="default"/>
      </w:rPr>
    </w:lvl>
    <w:lvl w:ilvl="1" w:tplc="04090003" w:tentative="1">
      <w:start w:val="1"/>
      <w:numFmt w:val="bullet"/>
      <w:lvlText w:val="o"/>
      <w:lvlJc w:val="left"/>
      <w:pPr>
        <w:ind w:left="1178" w:hanging="360"/>
      </w:pPr>
      <w:rPr>
        <w:rFonts w:ascii="Courier New" w:hAnsi="Courier New" w:cs="Courier New" w:hint="default"/>
      </w:rPr>
    </w:lvl>
    <w:lvl w:ilvl="2" w:tplc="04090005" w:tentative="1">
      <w:start w:val="1"/>
      <w:numFmt w:val="bullet"/>
      <w:lvlText w:val=""/>
      <w:lvlJc w:val="left"/>
      <w:pPr>
        <w:ind w:left="1898" w:hanging="360"/>
      </w:pPr>
      <w:rPr>
        <w:rFonts w:ascii="Wingdings" w:hAnsi="Wingdings" w:hint="default"/>
      </w:rPr>
    </w:lvl>
    <w:lvl w:ilvl="3" w:tplc="04090001" w:tentative="1">
      <w:start w:val="1"/>
      <w:numFmt w:val="bullet"/>
      <w:lvlText w:val=""/>
      <w:lvlJc w:val="left"/>
      <w:pPr>
        <w:ind w:left="2618" w:hanging="360"/>
      </w:pPr>
      <w:rPr>
        <w:rFonts w:ascii="Symbol" w:hAnsi="Symbol" w:hint="default"/>
      </w:rPr>
    </w:lvl>
    <w:lvl w:ilvl="4" w:tplc="04090003" w:tentative="1">
      <w:start w:val="1"/>
      <w:numFmt w:val="bullet"/>
      <w:lvlText w:val="o"/>
      <w:lvlJc w:val="left"/>
      <w:pPr>
        <w:ind w:left="3338" w:hanging="360"/>
      </w:pPr>
      <w:rPr>
        <w:rFonts w:ascii="Courier New" w:hAnsi="Courier New" w:cs="Courier New" w:hint="default"/>
      </w:rPr>
    </w:lvl>
    <w:lvl w:ilvl="5" w:tplc="04090005" w:tentative="1">
      <w:start w:val="1"/>
      <w:numFmt w:val="bullet"/>
      <w:lvlText w:val=""/>
      <w:lvlJc w:val="left"/>
      <w:pPr>
        <w:ind w:left="4058" w:hanging="360"/>
      </w:pPr>
      <w:rPr>
        <w:rFonts w:ascii="Wingdings" w:hAnsi="Wingdings" w:hint="default"/>
      </w:rPr>
    </w:lvl>
    <w:lvl w:ilvl="6" w:tplc="04090001" w:tentative="1">
      <w:start w:val="1"/>
      <w:numFmt w:val="bullet"/>
      <w:lvlText w:val=""/>
      <w:lvlJc w:val="left"/>
      <w:pPr>
        <w:ind w:left="4778" w:hanging="360"/>
      </w:pPr>
      <w:rPr>
        <w:rFonts w:ascii="Symbol" w:hAnsi="Symbol" w:hint="default"/>
      </w:rPr>
    </w:lvl>
    <w:lvl w:ilvl="7" w:tplc="04090003" w:tentative="1">
      <w:start w:val="1"/>
      <w:numFmt w:val="bullet"/>
      <w:lvlText w:val="o"/>
      <w:lvlJc w:val="left"/>
      <w:pPr>
        <w:ind w:left="5498" w:hanging="360"/>
      </w:pPr>
      <w:rPr>
        <w:rFonts w:ascii="Courier New" w:hAnsi="Courier New" w:cs="Courier New" w:hint="default"/>
      </w:rPr>
    </w:lvl>
    <w:lvl w:ilvl="8" w:tplc="04090005" w:tentative="1">
      <w:start w:val="1"/>
      <w:numFmt w:val="bullet"/>
      <w:lvlText w:val=""/>
      <w:lvlJc w:val="left"/>
      <w:pPr>
        <w:ind w:left="6218" w:hanging="360"/>
      </w:pPr>
      <w:rPr>
        <w:rFonts w:ascii="Wingdings" w:hAnsi="Wingdings" w:hint="default"/>
      </w:rPr>
    </w:lvl>
  </w:abstractNum>
  <w:abstractNum w:abstractNumId="10" w15:restartNumberingAfterBreak="0">
    <w:nsid w:val="329A7FDD"/>
    <w:multiLevelType w:val="hybridMultilevel"/>
    <w:tmpl w:val="08AA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B5BF0"/>
    <w:multiLevelType w:val="hybridMultilevel"/>
    <w:tmpl w:val="93605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B5913"/>
    <w:multiLevelType w:val="hybridMultilevel"/>
    <w:tmpl w:val="B96843FE"/>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13" w15:restartNumberingAfterBreak="0">
    <w:nsid w:val="48CB4A83"/>
    <w:multiLevelType w:val="hybridMultilevel"/>
    <w:tmpl w:val="B298ED48"/>
    <w:lvl w:ilvl="0" w:tplc="04090001">
      <w:start w:val="1"/>
      <w:numFmt w:val="bullet"/>
      <w:lvlText w:val=""/>
      <w:lvlJc w:val="left"/>
      <w:pPr>
        <w:ind w:left="508" w:hanging="360"/>
      </w:pPr>
      <w:rPr>
        <w:rFonts w:ascii="Symbol" w:hAnsi="Symbol" w:hint="default"/>
      </w:rPr>
    </w:lvl>
    <w:lvl w:ilvl="1" w:tplc="04090003" w:tentative="1">
      <w:start w:val="1"/>
      <w:numFmt w:val="bullet"/>
      <w:lvlText w:val="o"/>
      <w:lvlJc w:val="left"/>
      <w:pPr>
        <w:ind w:left="1228" w:hanging="360"/>
      </w:pPr>
      <w:rPr>
        <w:rFonts w:ascii="Courier New" w:hAnsi="Courier New" w:cs="Courier New" w:hint="default"/>
      </w:rPr>
    </w:lvl>
    <w:lvl w:ilvl="2" w:tplc="04090005" w:tentative="1">
      <w:start w:val="1"/>
      <w:numFmt w:val="bullet"/>
      <w:lvlText w:val=""/>
      <w:lvlJc w:val="left"/>
      <w:pPr>
        <w:ind w:left="1948" w:hanging="360"/>
      </w:pPr>
      <w:rPr>
        <w:rFonts w:ascii="Wingdings" w:hAnsi="Wingdings" w:hint="default"/>
      </w:rPr>
    </w:lvl>
    <w:lvl w:ilvl="3" w:tplc="04090001" w:tentative="1">
      <w:start w:val="1"/>
      <w:numFmt w:val="bullet"/>
      <w:lvlText w:val=""/>
      <w:lvlJc w:val="left"/>
      <w:pPr>
        <w:ind w:left="2668" w:hanging="360"/>
      </w:pPr>
      <w:rPr>
        <w:rFonts w:ascii="Symbol" w:hAnsi="Symbol" w:hint="default"/>
      </w:rPr>
    </w:lvl>
    <w:lvl w:ilvl="4" w:tplc="04090003" w:tentative="1">
      <w:start w:val="1"/>
      <w:numFmt w:val="bullet"/>
      <w:lvlText w:val="o"/>
      <w:lvlJc w:val="left"/>
      <w:pPr>
        <w:ind w:left="3388" w:hanging="360"/>
      </w:pPr>
      <w:rPr>
        <w:rFonts w:ascii="Courier New" w:hAnsi="Courier New" w:cs="Courier New" w:hint="default"/>
      </w:rPr>
    </w:lvl>
    <w:lvl w:ilvl="5" w:tplc="04090005" w:tentative="1">
      <w:start w:val="1"/>
      <w:numFmt w:val="bullet"/>
      <w:lvlText w:val=""/>
      <w:lvlJc w:val="left"/>
      <w:pPr>
        <w:ind w:left="4108" w:hanging="360"/>
      </w:pPr>
      <w:rPr>
        <w:rFonts w:ascii="Wingdings" w:hAnsi="Wingdings" w:hint="default"/>
      </w:rPr>
    </w:lvl>
    <w:lvl w:ilvl="6" w:tplc="04090001" w:tentative="1">
      <w:start w:val="1"/>
      <w:numFmt w:val="bullet"/>
      <w:lvlText w:val=""/>
      <w:lvlJc w:val="left"/>
      <w:pPr>
        <w:ind w:left="4828" w:hanging="360"/>
      </w:pPr>
      <w:rPr>
        <w:rFonts w:ascii="Symbol" w:hAnsi="Symbol" w:hint="default"/>
      </w:rPr>
    </w:lvl>
    <w:lvl w:ilvl="7" w:tplc="04090003" w:tentative="1">
      <w:start w:val="1"/>
      <w:numFmt w:val="bullet"/>
      <w:lvlText w:val="o"/>
      <w:lvlJc w:val="left"/>
      <w:pPr>
        <w:ind w:left="5548" w:hanging="360"/>
      </w:pPr>
      <w:rPr>
        <w:rFonts w:ascii="Courier New" w:hAnsi="Courier New" w:cs="Courier New" w:hint="default"/>
      </w:rPr>
    </w:lvl>
    <w:lvl w:ilvl="8" w:tplc="04090005" w:tentative="1">
      <w:start w:val="1"/>
      <w:numFmt w:val="bullet"/>
      <w:lvlText w:val=""/>
      <w:lvlJc w:val="left"/>
      <w:pPr>
        <w:ind w:left="6268" w:hanging="360"/>
      </w:pPr>
      <w:rPr>
        <w:rFonts w:ascii="Wingdings" w:hAnsi="Wingdings" w:hint="default"/>
      </w:rPr>
    </w:lvl>
  </w:abstractNum>
  <w:abstractNum w:abstractNumId="14" w15:restartNumberingAfterBreak="0">
    <w:nsid w:val="4ADC167D"/>
    <w:multiLevelType w:val="hybridMultilevel"/>
    <w:tmpl w:val="679A0732"/>
    <w:lvl w:ilvl="0" w:tplc="E5B87B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2E4240"/>
    <w:multiLevelType w:val="hybridMultilevel"/>
    <w:tmpl w:val="6A46A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6818D8"/>
    <w:multiLevelType w:val="hybridMultilevel"/>
    <w:tmpl w:val="B7164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1A79BE"/>
    <w:multiLevelType w:val="hybridMultilevel"/>
    <w:tmpl w:val="98BE204E"/>
    <w:lvl w:ilvl="0" w:tplc="19DEBE6A">
      <w:start w:val="1"/>
      <w:numFmt w:val="decimal"/>
      <w:lvlText w:val="%1."/>
      <w:lvlJc w:val="left"/>
      <w:pPr>
        <w:ind w:left="718" w:hanging="62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18" w15:restartNumberingAfterBreak="0">
    <w:nsid w:val="6D483E92"/>
    <w:multiLevelType w:val="hybridMultilevel"/>
    <w:tmpl w:val="7366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BE542E"/>
    <w:multiLevelType w:val="hybridMultilevel"/>
    <w:tmpl w:val="3AFA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1331145">
    <w:abstractNumId w:val="11"/>
  </w:num>
  <w:num w:numId="2" w16cid:durableId="769392900">
    <w:abstractNumId w:val="3"/>
  </w:num>
  <w:num w:numId="3" w16cid:durableId="1673297745">
    <w:abstractNumId w:val="15"/>
  </w:num>
  <w:num w:numId="4" w16cid:durableId="2076462909">
    <w:abstractNumId w:val="16"/>
  </w:num>
  <w:num w:numId="5" w16cid:durableId="509486223">
    <w:abstractNumId w:val="8"/>
  </w:num>
  <w:num w:numId="6" w16cid:durableId="294725542">
    <w:abstractNumId w:val="4"/>
  </w:num>
  <w:num w:numId="7" w16cid:durableId="1945577818">
    <w:abstractNumId w:val="5"/>
  </w:num>
  <w:num w:numId="8" w16cid:durableId="2108691189">
    <w:abstractNumId w:val="13"/>
  </w:num>
  <w:num w:numId="9" w16cid:durableId="764346441">
    <w:abstractNumId w:val="7"/>
  </w:num>
  <w:num w:numId="10" w16cid:durableId="1798256166">
    <w:abstractNumId w:val="1"/>
  </w:num>
  <w:num w:numId="11" w16cid:durableId="774985997">
    <w:abstractNumId w:val="17"/>
  </w:num>
  <w:num w:numId="12" w16cid:durableId="1211845427">
    <w:abstractNumId w:val="9"/>
  </w:num>
  <w:num w:numId="13" w16cid:durableId="43062445">
    <w:abstractNumId w:val="14"/>
  </w:num>
  <w:num w:numId="14" w16cid:durableId="1709522445">
    <w:abstractNumId w:val="12"/>
  </w:num>
  <w:num w:numId="15" w16cid:durableId="448938492">
    <w:abstractNumId w:val="6"/>
  </w:num>
  <w:num w:numId="16" w16cid:durableId="1578975836">
    <w:abstractNumId w:val="2"/>
  </w:num>
  <w:num w:numId="17" w16cid:durableId="1511917260">
    <w:abstractNumId w:val="18"/>
  </w:num>
  <w:num w:numId="18" w16cid:durableId="1419862885">
    <w:abstractNumId w:val="19"/>
  </w:num>
  <w:num w:numId="19" w16cid:durableId="186646975">
    <w:abstractNumId w:val="10"/>
  </w:num>
  <w:num w:numId="20" w16cid:durableId="934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5C"/>
    <w:rsid w:val="000178CC"/>
    <w:rsid w:val="000207D4"/>
    <w:rsid w:val="000422ED"/>
    <w:rsid w:val="00045D2C"/>
    <w:rsid w:val="00057679"/>
    <w:rsid w:val="00061F78"/>
    <w:rsid w:val="00080554"/>
    <w:rsid w:val="0008090F"/>
    <w:rsid w:val="0008570D"/>
    <w:rsid w:val="000860AD"/>
    <w:rsid w:val="00092CD7"/>
    <w:rsid w:val="00094F35"/>
    <w:rsid w:val="000A646D"/>
    <w:rsid w:val="000A6FAE"/>
    <w:rsid w:val="000B47DA"/>
    <w:rsid w:val="000C23A8"/>
    <w:rsid w:val="000C4090"/>
    <w:rsid w:val="000C631E"/>
    <w:rsid w:val="000D1FEB"/>
    <w:rsid w:val="000D6688"/>
    <w:rsid w:val="000D7C21"/>
    <w:rsid w:val="000E0763"/>
    <w:rsid w:val="00101200"/>
    <w:rsid w:val="001066A1"/>
    <w:rsid w:val="001251B1"/>
    <w:rsid w:val="00130231"/>
    <w:rsid w:val="001402F6"/>
    <w:rsid w:val="00142D04"/>
    <w:rsid w:val="00146F9C"/>
    <w:rsid w:val="001543CD"/>
    <w:rsid w:val="00167A77"/>
    <w:rsid w:val="00173EE3"/>
    <w:rsid w:val="00181E92"/>
    <w:rsid w:val="00183FB9"/>
    <w:rsid w:val="0018793C"/>
    <w:rsid w:val="00191CF1"/>
    <w:rsid w:val="001A33DE"/>
    <w:rsid w:val="001B297C"/>
    <w:rsid w:val="001B5D3D"/>
    <w:rsid w:val="001B6AC6"/>
    <w:rsid w:val="001C2C30"/>
    <w:rsid w:val="001C2FB6"/>
    <w:rsid w:val="001D4830"/>
    <w:rsid w:val="001D6A67"/>
    <w:rsid w:val="001D6F9C"/>
    <w:rsid w:val="001E7E9B"/>
    <w:rsid w:val="001F3CEC"/>
    <w:rsid w:val="00202359"/>
    <w:rsid w:val="00203A31"/>
    <w:rsid w:val="0020670E"/>
    <w:rsid w:val="00207E05"/>
    <w:rsid w:val="00210656"/>
    <w:rsid w:val="002177D5"/>
    <w:rsid w:val="00221A15"/>
    <w:rsid w:val="00224AB6"/>
    <w:rsid w:val="00225136"/>
    <w:rsid w:val="00227F33"/>
    <w:rsid w:val="0023355D"/>
    <w:rsid w:val="00233719"/>
    <w:rsid w:val="00236ACD"/>
    <w:rsid w:val="00237B29"/>
    <w:rsid w:val="00241533"/>
    <w:rsid w:val="00252BA7"/>
    <w:rsid w:val="00257B97"/>
    <w:rsid w:val="002640F1"/>
    <w:rsid w:val="00265BA8"/>
    <w:rsid w:val="002703A6"/>
    <w:rsid w:val="00276DF1"/>
    <w:rsid w:val="002841AC"/>
    <w:rsid w:val="00286B40"/>
    <w:rsid w:val="002912AD"/>
    <w:rsid w:val="002928DF"/>
    <w:rsid w:val="0029600E"/>
    <w:rsid w:val="0029670C"/>
    <w:rsid w:val="002A1E6C"/>
    <w:rsid w:val="002A27D1"/>
    <w:rsid w:val="002B0C5C"/>
    <w:rsid w:val="002B1921"/>
    <w:rsid w:val="002B21F9"/>
    <w:rsid w:val="002B425C"/>
    <w:rsid w:val="002C6947"/>
    <w:rsid w:val="002E023E"/>
    <w:rsid w:val="002E45CA"/>
    <w:rsid w:val="002E6771"/>
    <w:rsid w:val="002F597F"/>
    <w:rsid w:val="002F5AE3"/>
    <w:rsid w:val="003005FA"/>
    <w:rsid w:val="00316A5A"/>
    <w:rsid w:val="003304A5"/>
    <w:rsid w:val="00334060"/>
    <w:rsid w:val="00363156"/>
    <w:rsid w:val="00363C94"/>
    <w:rsid w:val="003641F3"/>
    <w:rsid w:val="00366643"/>
    <w:rsid w:val="0036762A"/>
    <w:rsid w:val="0038467B"/>
    <w:rsid w:val="00385935"/>
    <w:rsid w:val="00385A2E"/>
    <w:rsid w:val="0039008C"/>
    <w:rsid w:val="00390D0E"/>
    <w:rsid w:val="00394C8B"/>
    <w:rsid w:val="003A3BAE"/>
    <w:rsid w:val="003B1E48"/>
    <w:rsid w:val="003B456D"/>
    <w:rsid w:val="003B468F"/>
    <w:rsid w:val="003B4C4A"/>
    <w:rsid w:val="003B7DC4"/>
    <w:rsid w:val="003C4880"/>
    <w:rsid w:val="003D2B16"/>
    <w:rsid w:val="003D6AC4"/>
    <w:rsid w:val="003D739C"/>
    <w:rsid w:val="003E6D64"/>
    <w:rsid w:val="003F130C"/>
    <w:rsid w:val="003F56DF"/>
    <w:rsid w:val="003F610F"/>
    <w:rsid w:val="003F6508"/>
    <w:rsid w:val="004057EB"/>
    <w:rsid w:val="004139D8"/>
    <w:rsid w:val="0041449D"/>
    <w:rsid w:val="00422257"/>
    <w:rsid w:val="00423200"/>
    <w:rsid w:val="004276DE"/>
    <w:rsid w:val="00452FA2"/>
    <w:rsid w:val="00453176"/>
    <w:rsid w:val="004539C3"/>
    <w:rsid w:val="004547D9"/>
    <w:rsid w:val="00455D67"/>
    <w:rsid w:val="00456512"/>
    <w:rsid w:val="004679B3"/>
    <w:rsid w:val="0047088D"/>
    <w:rsid w:val="00470C40"/>
    <w:rsid w:val="004722DF"/>
    <w:rsid w:val="00472DCD"/>
    <w:rsid w:val="00474223"/>
    <w:rsid w:val="004764E0"/>
    <w:rsid w:val="00477DCB"/>
    <w:rsid w:val="00494840"/>
    <w:rsid w:val="004B600C"/>
    <w:rsid w:val="004B6264"/>
    <w:rsid w:val="004B7011"/>
    <w:rsid w:val="004C40C1"/>
    <w:rsid w:val="004D3ED0"/>
    <w:rsid w:val="004D3FBD"/>
    <w:rsid w:val="004D7C19"/>
    <w:rsid w:val="004E4932"/>
    <w:rsid w:val="004F10F3"/>
    <w:rsid w:val="004F785E"/>
    <w:rsid w:val="004F7B74"/>
    <w:rsid w:val="004F7D7B"/>
    <w:rsid w:val="005100CF"/>
    <w:rsid w:val="00515D3E"/>
    <w:rsid w:val="005201AE"/>
    <w:rsid w:val="00522813"/>
    <w:rsid w:val="005257F2"/>
    <w:rsid w:val="00530BF1"/>
    <w:rsid w:val="0053506A"/>
    <w:rsid w:val="00536D51"/>
    <w:rsid w:val="00541DEC"/>
    <w:rsid w:val="00544C9D"/>
    <w:rsid w:val="00556E7A"/>
    <w:rsid w:val="00562C76"/>
    <w:rsid w:val="00570ABB"/>
    <w:rsid w:val="005728EF"/>
    <w:rsid w:val="00585145"/>
    <w:rsid w:val="00593ABE"/>
    <w:rsid w:val="0059597C"/>
    <w:rsid w:val="005A07DB"/>
    <w:rsid w:val="005A3C1B"/>
    <w:rsid w:val="005A7F15"/>
    <w:rsid w:val="005B2A4F"/>
    <w:rsid w:val="005B2A8B"/>
    <w:rsid w:val="005C4085"/>
    <w:rsid w:val="005C49E2"/>
    <w:rsid w:val="005C616F"/>
    <w:rsid w:val="005C779C"/>
    <w:rsid w:val="005D047F"/>
    <w:rsid w:val="005D188C"/>
    <w:rsid w:val="005D2966"/>
    <w:rsid w:val="005E0249"/>
    <w:rsid w:val="005E2036"/>
    <w:rsid w:val="005E3517"/>
    <w:rsid w:val="005F40E5"/>
    <w:rsid w:val="005F583D"/>
    <w:rsid w:val="006006CE"/>
    <w:rsid w:val="00602999"/>
    <w:rsid w:val="00615C53"/>
    <w:rsid w:val="006166E0"/>
    <w:rsid w:val="00622257"/>
    <w:rsid w:val="00626258"/>
    <w:rsid w:val="006343CF"/>
    <w:rsid w:val="00635589"/>
    <w:rsid w:val="00647DA6"/>
    <w:rsid w:val="00655445"/>
    <w:rsid w:val="00657278"/>
    <w:rsid w:val="00667584"/>
    <w:rsid w:val="00670115"/>
    <w:rsid w:val="00674E97"/>
    <w:rsid w:val="00675AC7"/>
    <w:rsid w:val="0067616E"/>
    <w:rsid w:val="006944B1"/>
    <w:rsid w:val="00695918"/>
    <w:rsid w:val="006A16C3"/>
    <w:rsid w:val="006A5C19"/>
    <w:rsid w:val="006A61B8"/>
    <w:rsid w:val="006B4AC7"/>
    <w:rsid w:val="006C590A"/>
    <w:rsid w:val="006D2FDC"/>
    <w:rsid w:val="006D4DE3"/>
    <w:rsid w:val="007030D3"/>
    <w:rsid w:val="00705209"/>
    <w:rsid w:val="00707143"/>
    <w:rsid w:val="0071285A"/>
    <w:rsid w:val="00713855"/>
    <w:rsid w:val="00716BC6"/>
    <w:rsid w:val="00720552"/>
    <w:rsid w:val="007240BD"/>
    <w:rsid w:val="0072518C"/>
    <w:rsid w:val="0073058D"/>
    <w:rsid w:val="00736EB4"/>
    <w:rsid w:val="0074584C"/>
    <w:rsid w:val="00745F0F"/>
    <w:rsid w:val="007503DC"/>
    <w:rsid w:val="007523C8"/>
    <w:rsid w:val="00766178"/>
    <w:rsid w:val="00767AAA"/>
    <w:rsid w:val="00787A74"/>
    <w:rsid w:val="007A2977"/>
    <w:rsid w:val="007A70B2"/>
    <w:rsid w:val="007A75AB"/>
    <w:rsid w:val="007B157C"/>
    <w:rsid w:val="007C1D97"/>
    <w:rsid w:val="007C24A0"/>
    <w:rsid w:val="007C698A"/>
    <w:rsid w:val="007D4F22"/>
    <w:rsid w:val="007D6458"/>
    <w:rsid w:val="007E2F2A"/>
    <w:rsid w:val="007F1C88"/>
    <w:rsid w:val="007F3935"/>
    <w:rsid w:val="007F5365"/>
    <w:rsid w:val="007F6B24"/>
    <w:rsid w:val="00802C24"/>
    <w:rsid w:val="00802F9E"/>
    <w:rsid w:val="00803B46"/>
    <w:rsid w:val="00806A2B"/>
    <w:rsid w:val="00810EE8"/>
    <w:rsid w:val="00813B21"/>
    <w:rsid w:val="00820967"/>
    <w:rsid w:val="00830211"/>
    <w:rsid w:val="008315C9"/>
    <w:rsid w:val="00834FDB"/>
    <w:rsid w:val="00835E72"/>
    <w:rsid w:val="0084150D"/>
    <w:rsid w:val="00843CA5"/>
    <w:rsid w:val="00847BA5"/>
    <w:rsid w:val="00851E28"/>
    <w:rsid w:val="00856939"/>
    <w:rsid w:val="00857BB3"/>
    <w:rsid w:val="00860A3C"/>
    <w:rsid w:val="00862274"/>
    <w:rsid w:val="00863A00"/>
    <w:rsid w:val="00867EDB"/>
    <w:rsid w:val="0087742B"/>
    <w:rsid w:val="008810CE"/>
    <w:rsid w:val="008816F6"/>
    <w:rsid w:val="00881C31"/>
    <w:rsid w:val="00882DDE"/>
    <w:rsid w:val="00883AEB"/>
    <w:rsid w:val="00884D98"/>
    <w:rsid w:val="008A2CE0"/>
    <w:rsid w:val="008A30AC"/>
    <w:rsid w:val="008A5387"/>
    <w:rsid w:val="008A55F8"/>
    <w:rsid w:val="008B00E7"/>
    <w:rsid w:val="008B0721"/>
    <w:rsid w:val="008B12C1"/>
    <w:rsid w:val="008B5DA7"/>
    <w:rsid w:val="008B7002"/>
    <w:rsid w:val="008B7AB1"/>
    <w:rsid w:val="008C18AA"/>
    <w:rsid w:val="008C6F38"/>
    <w:rsid w:val="008E0885"/>
    <w:rsid w:val="008E6E4F"/>
    <w:rsid w:val="0090192E"/>
    <w:rsid w:val="00914DCF"/>
    <w:rsid w:val="009168E0"/>
    <w:rsid w:val="00917F00"/>
    <w:rsid w:val="00923B75"/>
    <w:rsid w:val="00932B11"/>
    <w:rsid w:val="009406A3"/>
    <w:rsid w:val="0094396D"/>
    <w:rsid w:val="00945064"/>
    <w:rsid w:val="0094550D"/>
    <w:rsid w:val="009522CA"/>
    <w:rsid w:val="00957839"/>
    <w:rsid w:val="00961B65"/>
    <w:rsid w:val="00963509"/>
    <w:rsid w:val="0096593C"/>
    <w:rsid w:val="00971D4E"/>
    <w:rsid w:val="009753F4"/>
    <w:rsid w:val="0097696E"/>
    <w:rsid w:val="00980BDF"/>
    <w:rsid w:val="00981DC4"/>
    <w:rsid w:val="009A1918"/>
    <w:rsid w:val="009A3AEF"/>
    <w:rsid w:val="009A6AF0"/>
    <w:rsid w:val="009B0C81"/>
    <w:rsid w:val="009B5F7B"/>
    <w:rsid w:val="009C7492"/>
    <w:rsid w:val="009D5A39"/>
    <w:rsid w:val="009D700C"/>
    <w:rsid w:val="009F0948"/>
    <w:rsid w:val="00A00D81"/>
    <w:rsid w:val="00A01A4E"/>
    <w:rsid w:val="00A053BD"/>
    <w:rsid w:val="00A3088C"/>
    <w:rsid w:val="00A402A8"/>
    <w:rsid w:val="00A4056B"/>
    <w:rsid w:val="00A436E6"/>
    <w:rsid w:val="00A4653B"/>
    <w:rsid w:val="00A46593"/>
    <w:rsid w:val="00A5767C"/>
    <w:rsid w:val="00A57B47"/>
    <w:rsid w:val="00A620CB"/>
    <w:rsid w:val="00A66B30"/>
    <w:rsid w:val="00A66E61"/>
    <w:rsid w:val="00A7174A"/>
    <w:rsid w:val="00A74CA4"/>
    <w:rsid w:val="00A7744F"/>
    <w:rsid w:val="00A821BF"/>
    <w:rsid w:val="00A85837"/>
    <w:rsid w:val="00A91776"/>
    <w:rsid w:val="00A9786F"/>
    <w:rsid w:val="00AC4A5B"/>
    <w:rsid w:val="00AC7B94"/>
    <w:rsid w:val="00AD388A"/>
    <w:rsid w:val="00AE49A4"/>
    <w:rsid w:val="00AE5279"/>
    <w:rsid w:val="00AE5E0D"/>
    <w:rsid w:val="00AE6152"/>
    <w:rsid w:val="00AE7828"/>
    <w:rsid w:val="00AF4989"/>
    <w:rsid w:val="00B015ED"/>
    <w:rsid w:val="00B03D2E"/>
    <w:rsid w:val="00B14080"/>
    <w:rsid w:val="00B170C5"/>
    <w:rsid w:val="00B17E5F"/>
    <w:rsid w:val="00B22946"/>
    <w:rsid w:val="00B2761B"/>
    <w:rsid w:val="00B31902"/>
    <w:rsid w:val="00B36D47"/>
    <w:rsid w:val="00B37420"/>
    <w:rsid w:val="00B574E1"/>
    <w:rsid w:val="00B60AC9"/>
    <w:rsid w:val="00B65A33"/>
    <w:rsid w:val="00B663AA"/>
    <w:rsid w:val="00B87E14"/>
    <w:rsid w:val="00BA39DA"/>
    <w:rsid w:val="00BA4E5B"/>
    <w:rsid w:val="00BA7A29"/>
    <w:rsid w:val="00BB3107"/>
    <w:rsid w:val="00BD1CD5"/>
    <w:rsid w:val="00BD35D9"/>
    <w:rsid w:val="00BD557D"/>
    <w:rsid w:val="00BE2C8E"/>
    <w:rsid w:val="00BE6F01"/>
    <w:rsid w:val="00BF164F"/>
    <w:rsid w:val="00BF2D61"/>
    <w:rsid w:val="00C033B4"/>
    <w:rsid w:val="00C06767"/>
    <w:rsid w:val="00C1066F"/>
    <w:rsid w:val="00C25ADC"/>
    <w:rsid w:val="00C31C68"/>
    <w:rsid w:val="00C340EA"/>
    <w:rsid w:val="00C34153"/>
    <w:rsid w:val="00C37831"/>
    <w:rsid w:val="00C4238E"/>
    <w:rsid w:val="00C428E2"/>
    <w:rsid w:val="00C452FE"/>
    <w:rsid w:val="00C505E7"/>
    <w:rsid w:val="00C60377"/>
    <w:rsid w:val="00C62CC3"/>
    <w:rsid w:val="00C632F6"/>
    <w:rsid w:val="00C74A93"/>
    <w:rsid w:val="00C77B73"/>
    <w:rsid w:val="00C84586"/>
    <w:rsid w:val="00C8652A"/>
    <w:rsid w:val="00C910D4"/>
    <w:rsid w:val="00C933B4"/>
    <w:rsid w:val="00CA3DE1"/>
    <w:rsid w:val="00CA43B8"/>
    <w:rsid w:val="00CA6796"/>
    <w:rsid w:val="00CC690F"/>
    <w:rsid w:val="00CC6D89"/>
    <w:rsid w:val="00CC7BD9"/>
    <w:rsid w:val="00CD3CF0"/>
    <w:rsid w:val="00CE29A3"/>
    <w:rsid w:val="00CE37E3"/>
    <w:rsid w:val="00CE5324"/>
    <w:rsid w:val="00CE5ADB"/>
    <w:rsid w:val="00CF03A8"/>
    <w:rsid w:val="00CF33CF"/>
    <w:rsid w:val="00CF61D9"/>
    <w:rsid w:val="00D01F80"/>
    <w:rsid w:val="00D03092"/>
    <w:rsid w:val="00D032A7"/>
    <w:rsid w:val="00D06372"/>
    <w:rsid w:val="00D113C0"/>
    <w:rsid w:val="00D1174E"/>
    <w:rsid w:val="00D14D5A"/>
    <w:rsid w:val="00D3137B"/>
    <w:rsid w:val="00D3382D"/>
    <w:rsid w:val="00D35CB7"/>
    <w:rsid w:val="00D379D8"/>
    <w:rsid w:val="00D43C59"/>
    <w:rsid w:val="00D458D8"/>
    <w:rsid w:val="00D47616"/>
    <w:rsid w:val="00D52015"/>
    <w:rsid w:val="00D538B9"/>
    <w:rsid w:val="00D5633C"/>
    <w:rsid w:val="00D56A6E"/>
    <w:rsid w:val="00D62A29"/>
    <w:rsid w:val="00D66D6F"/>
    <w:rsid w:val="00D700A5"/>
    <w:rsid w:val="00D74053"/>
    <w:rsid w:val="00D762DB"/>
    <w:rsid w:val="00D76500"/>
    <w:rsid w:val="00D857AB"/>
    <w:rsid w:val="00D87EDD"/>
    <w:rsid w:val="00DA2F21"/>
    <w:rsid w:val="00DA319D"/>
    <w:rsid w:val="00DB6C8B"/>
    <w:rsid w:val="00DC011A"/>
    <w:rsid w:val="00DC2EF3"/>
    <w:rsid w:val="00DC3A98"/>
    <w:rsid w:val="00DC495C"/>
    <w:rsid w:val="00DD054E"/>
    <w:rsid w:val="00DD461C"/>
    <w:rsid w:val="00DD577F"/>
    <w:rsid w:val="00DE53A1"/>
    <w:rsid w:val="00DE78EF"/>
    <w:rsid w:val="00E03E29"/>
    <w:rsid w:val="00E2293C"/>
    <w:rsid w:val="00E32225"/>
    <w:rsid w:val="00E407A8"/>
    <w:rsid w:val="00E46071"/>
    <w:rsid w:val="00E56C10"/>
    <w:rsid w:val="00E703A7"/>
    <w:rsid w:val="00E70F66"/>
    <w:rsid w:val="00E7269C"/>
    <w:rsid w:val="00E746E8"/>
    <w:rsid w:val="00E816D3"/>
    <w:rsid w:val="00E82594"/>
    <w:rsid w:val="00E97BEE"/>
    <w:rsid w:val="00EA47EF"/>
    <w:rsid w:val="00EA6599"/>
    <w:rsid w:val="00EC55F8"/>
    <w:rsid w:val="00ED13BC"/>
    <w:rsid w:val="00ED2728"/>
    <w:rsid w:val="00ED338D"/>
    <w:rsid w:val="00ED7314"/>
    <w:rsid w:val="00EE0F86"/>
    <w:rsid w:val="00EF674A"/>
    <w:rsid w:val="00EF6909"/>
    <w:rsid w:val="00F00461"/>
    <w:rsid w:val="00F11A5C"/>
    <w:rsid w:val="00F260A7"/>
    <w:rsid w:val="00F30032"/>
    <w:rsid w:val="00F36762"/>
    <w:rsid w:val="00F43EA4"/>
    <w:rsid w:val="00F44DC7"/>
    <w:rsid w:val="00F538A7"/>
    <w:rsid w:val="00F54299"/>
    <w:rsid w:val="00F60A57"/>
    <w:rsid w:val="00F646C3"/>
    <w:rsid w:val="00F65C91"/>
    <w:rsid w:val="00F662AF"/>
    <w:rsid w:val="00F742F9"/>
    <w:rsid w:val="00F81A4F"/>
    <w:rsid w:val="00F81B0B"/>
    <w:rsid w:val="00F90CE8"/>
    <w:rsid w:val="00F92F02"/>
    <w:rsid w:val="00F937C3"/>
    <w:rsid w:val="00F9386A"/>
    <w:rsid w:val="00F9758F"/>
    <w:rsid w:val="00FA3FA1"/>
    <w:rsid w:val="00FA6E71"/>
    <w:rsid w:val="00FB3CD8"/>
    <w:rsid w:val="00FC3CA6"/>
    <w:rsid w:val="00FD15EB"/>
    <w:rsid w:val="00FD2C29"/>
    <w:rsid w:val="00FE43D8"/>
    <w:rsid w:val="00FE6516"/>
    <w:rsid w:val="00FF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2E6D4"/>
  <w15:chartTrackingRefBased/>
  <w15:docId w15:val="{F96FD73D-8171-467C-AD12-C0A81E14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25C"/>
  </w:style>
  <w:style w:type="paragraph" w:styleId="Footer">
    <w:name w:val="footer"/>
    <w:basedOn w:val="Normal"/>
    <w:link w:val="FooterChar"/>
    <w:uiPriority w:val="99"/>
    <w:unhideWhenUsed/>
    <w:rsid w:val="002B4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25C"/>
  </w:style>
  <w:style w:type="table" w:styleId="TableGrid">
    <w:name w:val="Table Grid"/>
    <w:basedOn w:val="TableNormal"/>
    <w:uiPriority w:val="39"/>
    <w:rsid w:val="002B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B425C"/>
    <w:pPr>
      <w:widowControl w:val="0"/>
      <w:autoSpaceDE w:val="0"/>
      <w:autoSpaceDN w:val="0"/>
      <w:spacing w:after="0" w:line="240" w:lineRule="auto"/>
    </w:pPr>
    <w:rPr>
      <w:rFonts w:ascii="Calibri Light" w:eastAsia="Calibri Light" w:hAnsi="Calibri Light" w:cs="Calibri Light"/>
    </w:rPr>
  </w:style>
  <w:style w:type="paragraph" w:styleId="BalloonText">
    <w:name w:val="Balloon Text"/>
    <w:basedOn w:val="Normal"/>
    <w:link w:val="BalloonTextChar"/>
    <w:uiPriority w:val="99"/>
    <w:semiHidden/>
    <w:unhideWhenUsed/>
    <w:rsid w:val="00635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589"/>
    <w:rPr>
      <w:rFonts w:ascii="Segoe UI" w:hAnsi="Segoe UI" w:cs="Segoe UI"/>
      <w:sz w:val="18"/>
      <w:szCs w:val="18"/>
    </w:rPr>
  </w:style>
  <w:style w:type="character" w:styleId="Hyperlink">
    <w:name w:val="Hyperlink"/>
    <w:basedOn w:val="DefaultParagraphFont"/>
    <w:uiPriority w:val="99"/>
    <w:unhideWhenUsed/>
    <w:rsid w:val="00C60377"/>
    <w:rPr>
      <w:color w:val="0563C1" w:themeColor="hyperlink"/>
      <w:u w:val="single"/>
    </w:rPr>
  </w:style>
  <w:style w:type="character" w:styleId="UnresolvedMention">
    <w:name w:val="Unresolved Mention"/>
    <w:basedOn w:val="DefaultParagraphFont"/>
    <w:uiPriority w:val="99"/>
    <w:semiHidden/>
    <w:unhideWhenUsed/>
    <w:rsid w:val="00C60377"/>
    <w:rPr>
      <w:color w:val="605E5C"/>
      <w:shd w:val="clear" w:color="auto" w:fill="E1DFDD"/>
    </w:rPr>
  </w:style>
  <w:style w:type="paragraph" w:styleId="ListParagraph">
    <w:name w:val="List Paragraph"/>
    <w:basedOn w:val="Normal"/>
    <w:uiPriority w:val="34"/>
    <w:qFormat/>
    <w:rsid w:val="0029670C"/>
    <w:pPr>
      <w:ind w:left="720"/>
      <w:contextualSpacing/>
    </w:pPr>
  </w:style>
  <w:style w:type="character" w:styleId="CommentReference">
    <w:name w:val="annotation reference"/>
    <w:basedOn w:val="DefaultParagraphFont"/>
    <w:uiPriority w:val="99"/>
    <w:semiHidden/>
    <w:unhideWhenUsed/>
    <w:rsid w:val="00ED13BC"/>
    <w:rPr>
      <w:sz w:val="16"/>
      <w:szCs w:val="16"/>
    </w:rPr>
  </w:style>
  <w:style w:type="paragraph" w:styleId="CommentText">
    <w:name w:val="annotation text"/>
    <w:basedOn w:val="Normal"/>
    <w:link w:val="CommentTextChar"/>
    <w:uiPriority w:val="99"/>
    <w:unhideWhenUsed/>
    <w:rsid w:val="00ED13BC"/>
    <w:pPr>
      <w:spacing w:line="240" w:lineRule="auto"/>
    </w:pPr>
    <w:rPr>
      <w:sz w:val="20"/>
      <w:szCs w:val="20"/>
    </w:rPr>
  </w:style>
  <w:style w:type="character" w:customStyle="1" w:styleId="CommentTextChar">
    <w:name w:val="Comment Text Char"/>
    <w:basedOn w:val="DefaultParagraphFont"/>
    <w:link w:val="CommentText"/>
    <w:uiPriority w:val="99"/>
    <w:rsid w:val="00ED13BC"/>
    <w:rPr>
      <w:sz w:val="20"/>
      <w:szCs w:val="20"/>
    </w:rPr>
  </w:style>
  <w:style w:type="paragraph" w:styleId="CommentSubject">
    <w:name w:val="annotation subject"/>
    <w:basedOn w:val="CommentText"/>
    <w:next w:val="CommentText"/>
    <w:link w:val="CommentSubjectChar"/>
    <w:uiPriority w:val="99"/>
    <w:semiHidden/>
    <w:unhideWhenUsed/>
    <w:rsid w:val="00ED13BC"/>
    <w:rPr>
      <w:b/>
      <w:bCs/>
    </w:rPr>
  </w:style>
  <w:style w:type="character" w:customStyle="1" w:styleId="CommentSubjectChar">
    <w:name w:val="Comment Subject Char"/>
    <w:basedOn w:val="CommentTextChar"/>
    <w:link w:val="CommentSubject"/>
    <w:uiPriority w:val="99"/>
    <w:semiHidden/>
    <w:rsid w:val="00ED13BC"/>
    <w:rPr>
      <w:b/>
      <w:bCs/>
      <w:sz w:val="20"/>
      <w:szCs w:val="20"/>
    </w:rPr>
  </w:style>
  <w:style w:type="paragraph" w:styleId="Revision">
    <w:name w:val="Revision"/>
    <w:hidden/>
    <w:uiPriority w:val="99"/>
    <w:semiHidden/>
    <w:rsid w:val="001C2FB6"/>
    <w:pPr>
      <w:spacing w:after="0" w:line="240" w:lineRule="auto"/>
    </w:pPr>
  </w:style>
  <w:style w:type="character" w:styleId="FollowedHyperlink">
    <w:name w:val="FollowedHyperlink"/>
    <w:basedOn w:val="DefaultParagraphFont"/>
    <w:uiPriority w:val="99"/>
    <w:semiHidden/>
    <w:unhideWhenUsed/>
    <w:rsid w:val="00236A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321952">
      <w:bodyDiv w:val="1"/>
      <w:marLeft w:val="0"/>
      <w:marRight w:val="0"/>
      <w:marTop w:val="0"/>
      <w:marBottom w:val="0"/>
      <w:divBdr>
        <w:top w:val="none" w:sz="0" w:space="0" w:color="auto"/>
        <w:left w:val="none" w:sz="0" w:space="0" w:color="auto"/>
        <w:bottom w:val="none" w:sz="0" w:space="0" w:color="auto"/>
        <w:right w:val="none" w:sz="0" w:space="0" w:color="auto"/>
      </w:divBdr>
    </w:div>
    <w:div w:id="202115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4.png"/><Relationship Id="rId21" Type="http://schemas.openxmlformats.org/officeDocument/2006/relationships/image" Target="media/image11.png"/><Relationship Id="rId34" Type="http://schemas.openxmlformats.org/officeDocument/2006/relationships/image" Target="media/image19.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ps.powerschool-docs.com/pssis-admin/latest/calendar" TargetMode="External"/><Relationship Id="rId25" Type="http://schemas.openxmlformats.org/officeDocument/2006/relationships/image" Target="media/image13.png"/><Relationship Id="rId33" Type="http://schemas.openxmlformats.org/officeDocument/2006/relationships/image" Target="media/image18.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2.png"/><Relationship Id="rId32" Type="http://schemas.openxmlformats.org/officeDocument/2006/relationships/hyperlink" Target="https://www.cde.state.co.us/datapipeline/2024-2025disciplineactionfilelayoutanddefinitions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ps-compliance.powerschool-docs.com/pssis-co/latest/attendance-setup" TargetMode="External"/><Relationship Id="rId28" Type="http://schemas.openxmlformats.org/officeDocument/2006/relationships/hyperlink" Target="https://www.cde.state.co.us/datapipeline/2024-2025disciplineactionfilelayoutanddefinitionspdf" TargetMode="External"/><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hyperlink" Target="https://www.cde.state.co.us/datapipeline/2024-2025disciplineactionfilelayoutanddefinitionspdf" TargetMode="External"/><Relationship Id="rId4" Type="http://schemas.openxmlformats.org/officeDocument/2006/relationships/settings" Target="settings.xml"/><Relationship Id="rId9" Type="http://schemas.openxmlformats.org/officeDocument/2006/relationships/hyperlink" Target="https://help.powerschool.com/t5/PowerSchool-SIS-Knowledge-Base/QuickDoc-PowerSchool-SIS-Start-of-Year-Guide/ta-p/12805" TargetMode="External"/><Relationship Id="rId14" Type="http://schemas.openxmlformats.org/officeDocument/2006/relationships/image" Target="media/image5.png"/><Relationship Id="rId22" Type="http://schemas.openxmlformats.org/officeDocument/2006/relationships/hyperlink" Target="https://help.powerschool.com/t5/PowerSchool-SIS-Knowledge-Base/How-It-Works-Attendance-Codes/ta-p/12085" TargetMode="External"/><Relationship Id="rId27" Type="http://schemas.openxmlformats.org/officeDocument/2006/relationships/image" Target="media/image15.png"/><Relationship Id="rId30" Type="http://schemas.openxmlformats.org/officeDocument/2006/relationships/image" Target="media/image17.png"/><Relationship Id="rId35" Type="http://schemas.openxmlformats.org/officeDocument/2006/relationships/header" Target="header1.xml"/><Relationship Id="rId8" Type="http://schemas.openxmlformats.org/officeDocument/2006/relationships/hyperlink" Target="https://ps-compliance.powerschool-docs.com/pssis-co/latest/attendance-setu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91EBE-72E2-41FB-AC67-E55C1025F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Dinnen, Janet</dc:creator>
  <cp:keywords/>
  <dc:description/>
  <cp:lastModifiedBy>Sellers, Sheila</cp:lastModifiedBy>
  <cp:revision>24</cp:revision>
  <cp:lastPrinted>2024-07-28T01:30:00Z</cp:lastPrinted>
  <dcterms:created xsi:type="dcterms:W3CDTF">2024-07-28T03:13:00Z</dcterms:created>
  <dcterms:modified xsi:type="dcterms:W3CDTF">2024-07-28T03:47:00Z</dcterms:modified>
</cp:coreProperties>
</file>