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5AA4" w14:textId="77777777" w:rsidR="00CE7CF7" w:rsidRDefault="00CE7CF7" w:rsidP="00CE7CF7">
      <w:pPr>
        <w:ind w:left="-630"/>
        <w:rPr>
          <w:rFonts w:ascii="Arial" w:hAnsi="Arial" w:cs="Arial"/>
          <w:sz w:val="18"/>
          <w:szCs w:val="18"/>
        </w:rPr>
      </w:pPr>
      <w:bookmarkStart w:id="0" w:name="_Hlk127264318"/>
      <w:r>
        <w:rPr>
          <w:rFonts w:ascii="Arial" w:hAnsi="Arial" w:cs="Arial"/>
          <w:sz w:val="18"/>
          <w:szCs w:val="18"/>
        </w:rPr>
        <w:t>The following guidance provides a starting point for ensuring key areas related to state reporting are appropriately set up. Schools should make use of the IC Knowledge Base through the links below and IC support for advance system set up questions.</w:t>
      </w:r>
    </w:p>
    <w:p w14:paraId="4CB7FFA6" w14:textId="77777777" w:rsidR="00CE7CF7" w:rsidRPr="00826627" w:rsidRDefault="00CE7CF7" w:rsidP="00CE7CF7">
      <w:pPr>
        <w:ind w:left="-630"/>
        <w:rPr>
          <w:rFonts w:ascii="Arial" w:hAnsi="Arial" w:cs="Arial"/>
          <w:color w:val="FF0000"/>
          <w:sz w:val="18"/>
          <w:szCs w:val="18"/>
        </w:rPr>
      </w:pPr>
      <w:r w:rsidRPr="00CE682C">
        <w:rPr>
          <w:rFonts w:ascii="Arial" w:hAnsi="Arial" w:cs="Arial"/>
          <w:color w:val="C00000"/>
          <w:sz w:val="18"/>
          <w:szCs w:val="18"/>
        </w:rPr>
        <w:t>CSI schools are expected to review their SIS by early August each year to ensure the setup expectations outlined below, which impact state reporting, are met. CSI Data Submissions Team members may audit components of SIS setup each year.</w:t>
      </w:r>
    </w:p>
    <w:tbl>
      <w:tblPr>
        <w:tblStyle w:val="TableGrid"/>
        <w:tblW w:w="10440" w:type="dxa"/>
        <w:tblInd w:w="-635" w:type="dxa"/>
        <w:tblLayout w:type="fixed"/>
        <w:tblLook w:val="04A0" w:firstRow="1" w:lastRow="0" w:firstColumn="1" w:lastColumn="0" w:noHBand="0" w:noVBand="1"/>
      </w:tblPr>
      <w:tblGrid>
        <w:gridCol w:w="4590"/>
        <w:gridCol w:w="5850"/>
      </w:tblGrid>
      <w:tr w:rsidR="00D92F19" w:rsidRPr="00635589" w14:paraId="70BEEA95" w14:textId="77777777" w:rsidTr="00A0604A">
        <w:trPr>
          <w:trHeight w:val="620"/>
        </w:trPr>
        <w:tc>
          <w:tcPr>
            <w:tcW w:w="4590" w:type="dxa"/>
          </w:tcPr>
          <w:bookmarkEnd w:id="0"/>
          <w:p w14:paraId="6C527596" w14:textId="30025562" w:rsidR="00D92F19" w:rsidRPr="00635589" w:rsidRDefault="00857BE4">
            <w:pPr>
              <w:rPr>
                <w:rFonts w:ascii="Arial" w:hAnsi="Arial" w:cs="Arial"/>
                <w:noProof/>
                <w:sz w:val="20"/>
                <w:szCs w:val="20"/>
              </w:rPr>
            </w:pPr>
            <w:r>
              <w:rPr>
                <w:noProof/>
              </w:rPr>
              <mc:AlternateContent>
                <mc:Choice Requires="wps">
                  <w:drawing>
                    <wp:anchor distT="0" distB="0" distL="114300" distR="114300" simplePos="0" relativeHeight="251671552" behindDoc="0" locked="0" layoutInCell="1" allowOverlap="1" wp14:anchorId="7B7FB50F" wp14:editId="6253932E">
                      <wp:simplePos x="0" y="0"/>
                      <wp:positionH relativeFrom="column">
                        <wp:posOffset>2270517</wp:posOffset>
                      </wp:positionH>
                      <wp:positionV relativeFrom="paragraph">
                        <wp:posOffset>538399</wp:posOffset>
                      </wp:positionV>
                      <wp:extent cx="572473" cy="252919"/>
                      <wp:effectExtent l="0" t="0" r="18415" b="13970"/>
                      <wp:wrapNone/>
                      <wp:docPr id="24" name="Oval 24"/>
                      <wp:cNvGraphicFramePr/>
                      <a:graphic xmlns:a="http://schemas.openxmlformats.org/drawingml/2006/main">
                        <a:graphicData uri="http://schemas.microsoft.com/office/word/2010/wordprocessingShape">
                          <wps:wsp>
                            <wps:cNvSpPr/>
                            <wps:spPr>
                              <a:xfrm>
                                <a:off x="0" y="0"/>
                                <a:ext cx="572473" cy="25291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FF995" id="Oval 24" o:spid="_x0000_s1026" style="position:absolute;margin-left:178.8pt;margin-top:42.4pt;width:45.1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" filled="f" strokecolor="red" strokeweight="1pt">
                      <v:stroke joinstyle="miter"/>
                    </v:oval>
                  </w:pict>
                </mc:Fallback>
              </mc:AlternateContent>
            </w:r>
            <w:r w:rsidR="00C37464">
              <w:rPr>
                <w:noProof/>
              </w:rPr>
              <w:drawing>
                <wp:inline distT="0" distB="0" distL="0" distR="0" wp14:anchorId="2B459792" wp14:editId="0EB8924A">
                  <wp:extent cx="2842285" cy="739302"/>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6411"/>
                          <a:stretch/>
                        </pic:blipFill>
                        <pic:spPr bwMode="auto">
                          <a:xfrm>
                            <a:off x="0" y="0"/>
                            <a:ext cx="2855928" cy="742851"/>
                          </a:xfrm>
                          <a:prstGeom prst="rect">
                            <a:avLst/>
                          </a:prstGeom>
                          <a:ln>
                            <a:noFill/>
                          </a:ln>
                          <a:extLst>
                            <a:ext uri="{53640926-AAD7-44D8-BBD7-CCE9431645EC}">
                              <a14:shadowObscured xmlns:a14="http://schemas.microsoft.com/office/drawing/2010/main"/>
                            </a:ext>
                          </a:extLst>
                        </pic:spPr>
                      </pic:pic>
                    </a:graphicData>
                  </a:graphic>
                </wp:inline>
              </w:drawing>
            </w:r>
          </w:p>
        </w:tc>
        <w:tc>
          <w:tcPr>
            <w:tcW w:w="5850" w:type="dxa"/>
          </w:tcPr>
          <w:p w14:paraId="30580880" w14:textId="5DAB5BD5" w:rsidR="00D92F19" w:rsidRDefault="00D92F19" w:rsidP="00D92F19">
            <w:pPr>
              <w:pStyle w:val="TableParagraph"/>
              <w:rPr>
                <w:rFonts w:ascii="Arial" w:hAnsi="Arial" w:cs="Arial"/>
                <w:b/>
                <w:bCs/>
                <w:color w:val="4472C4" w:themeColor="accent1"/>
                <w:sz w:val="20"/>
                <w:szCs w:val="20"/>
              </w:rPr>
            </w:pPr>
            <w:r w:rsidRPr="00D92F19">
              <w:rPr>
                <w:rFonts w:ascii="Arial" w:hAnsi="Arial" w:cs="Arial"/>
                <w:b/>
                <w:bCs/>
                <w:color w:val="4472C4" w:themeColor="accent1"/>
                <w:sz w:val="20"/>
                <w:szCs w:val="20"/>
              </w:rPr>
              <w:t>DISTRICT INFO</w:t>
            </w:r>
          </w:p>
          <w:p w14:paraId="1C0648BC" w14:textId="77777777" w:rsidR="00C37464" w:rsidRPr="00C37464" w:rsidRDefault="00C37464" w:rsidP="00D92F19">
            <w:pPr>
              <w:pStyle w:val="TableParagraph"/>
              <w:rPr>
                <w:rFonts w:ascii="Arial" w:hAnsi="Arial" w:cs="Arial"/>
                <w:b/>
                <w:bCs/>
                <w:color w:val="4472C4" w:themeColor="accent1"/>
                <w:sz w:val="16"/>
                <w:szCs w:val="16"/>
              </w:rPr>
            </w:pPr>
          </w:p>
          <w:p w14:paraId="4E040B13" w14:textId="7B00B8E4" w:rsidR="00C37464" w:rsidRDefault="00C37464" w:rsidP="00C37464">
            <w:pPr>
              <w:rPr>
                <w:rFonts w:ascii="Arial" w:hAnsi="Arial" w:cs="Arial"/>
                <w:b/>
                <w:bCs/>
                <w:sz w:val="20"/>
                <w:szCs w:val="20"/>
                <w:u w:val="single"/>
              </w:rPr>
            </w:pPr>
            <w:r w:rsidRPr="00635589">
              <w:rPr>
                <w:rFonts w:ascii="Arial" w:hAnsi="Arial" w:cs="Arial"/>
                <w:b/>
                <w:bCs/>
                <w:sz w:val="20"/>
                <w:szCs w:val="20"/>
                <w:u w:val="single"/>
              </w:rPr>
              <w:t>System Administration&gt;</w:t>
            </w:r>
            <w:r>
              <w:rPr>
                <w:rFonts w:ascii="Arial" w:hAnsi="Arial" w:cs="Arial"/>
                <w:b/>
                <w:bCs/>
                <w:sz w:val="20"/>
                <w:szCs w:val="20"/>
                <w:u w:val="single"/>
              </w:rPr>
              <w:t>Resources&gt;District Information</w:t>
            </w:r>
          </w:p>
          <w:p w14:paraId="29628AB1" w14:textId="02A7CAC1" w:rsidR="00C37464" w:rsidRDefault="00C37464" w:rsidP="00C37464">
            <w:pPr>
              <w:rPr>
                <w:rFonts w:ascii="Arial" w:hAnsi="Arial" w:cs="Arial"/>
                <w:sz w:val="18"/>
                <w:szCs w:val="18"/>
              </w:rPr>
            </w:pPr>
            <w:r w:rsidRPr="00C37464">
              <w:rPr>
                <w:rFonts w:ascii="Arial" w:hAnsi="Arial" w:cs="Arial"/>
                <w:sz w:val="18"/>
                <w:szCs w:val="18"/>
              </w:rPr>
              <w:t>If you don’t see this option, ensure ‘All Schools’ is selected in the School dropdown for networks with multiple schools on a system</w:t>
            </w:r>
            <w:r w:rsidR="006E6B12">
              <w:rPr>
                <w:rFonts w:ascii="Arial" w:hAnsi="Arial" w:cs="Arial"/>
                <w:sz w:val="18"/>
                <w:szCs w:val="18"/>
              </w:rPr>
              <w:t>.</w:t>
            </w:r>
          </w:p>
          <w:p w14:paraId="309F84D7" w14:textId="77777777" w:rsidR="00C37464" w:rsidRDefault="00C37464" w:rsidP="00C37464">
            <w:pPr>
              <w:rPr>
                <w:rFonts w:ascii="Arial" w:hAnsi="Arial" w:cs="Arial"/>
                <w:sz w:val="20"/>
                <w:szCs w:val="20"/>
              </w:rPr>
            </w:pPr>
          </w:p>
          <w:p w14:paraId="3275EAD6" w14:textId="446F7421" w:rsidR="00C37464" w:rsidRPr="00C37464" w:rsidRDefault="00C37464" w:rsidP="00C37464">
            <w:pPr>
              <w:rPr>
                <w:rFonts w:ascii="Arial" w:hAnsi="Arial" w:cs="Arial"/>
                <w:sz w:val="20"/>
                <w:szCs w:val="20"/>
              </w:rPr>
            </w:pPr>
            <w:r>
              <w:rPr>
                <w:rFonts w:ascii="Arial" w:hAnsi="Arial" w:cs="Arial"/>
                <w:sz w:val="20"/>
                <w:szCs w:val="20"/>
              </w:rPr>
              <w:t xml:space="preserve">Check for 8001 district code </w:t>
            </w:r>
          </w:p>
        </w:tc>
      </w:tr>
      <w:tr w:rsidR="00D92F19" w:rsidRPr="00635589" w14:paraId="2D7C2AFA" w14:textId="77777777" w:rsidTr="00C37464">
        <w:trPr>
          <w:trHeight w:val="2456"/>
        </w:trPr>
        <w:tc>
          <w:tcPr>
            <w:tcW w:w="4590" w:type="dxa"/>
          </w:tcPr>
          <w:p w14:paraId="6AE57DD2" w14:textId="39E7D6F1" w:rsidR="00D92F19" w:rsidRPr="00635589" w:rsidRDefault="00857BE4" w:rsidP="00D92F19">
            <w:pPr>
              <w:rPr>
                <w:rFonts w:ascii="Arial" w:hAnsi="Arial" w:cs="Arial"/>
                <w:noProof/>
                <w:sz w:val="20"/>
                <w:szCs w:val="20"/>
              </w:rPr>
            </w:pPr>
            <w:r>
              <w:rPr>
                <w:noProof/>
              </w:rPr>
              <mc:AlternateContent>
                <mc:Choice Requires="wps">
                  <w:drawing>
                    <wp:anchor distT="0" distB="0" distL="114300" distR="114300" simplePos="0" relativeHeight="251669504" behindDoc="0" locked="0" layoutInCell="1" allowOverlap="1" wp14:anchorId="0EC18B33" wp14:editId="20952C2E">
                      <wp:simplePos x="0" y="0"/>
                      <wp:positionH relativeFrom="column">
                        <wp:posOffset>1193989</wp:posOffset>
                      </wp:positionH>
                      <wp:positionV relativeFrom="paragraph">
                        <wp:posOffset>881109</wp:posOffset>
                      </wp:positionV>
                      <wp:extent cx="1147864" cy="311285"/>
                      <wp:effectExtent l="0" t="0" r="14605" b="12700"/>
                      <wp:wrapNone/>
                      <wp:docPr id="20" name="Oval 20"/>
                      <wp:cNvGraphicFramePr/>
                      <a:graphic xmlns:a="http://schemas.openxmlformats.org/drawingml/2006/main">
                        <a:graphicData uri="http://schemas.microsoft.com/office/word/2010/wordprocessingShape">
                          <wps:wsp>
                            <wps:cNvSpPr/>
                            <wps:spPr>
                              <a:xfrm>
                                <a:off x="0" y="0"/>
                                <a:ext cx="1147864" cy="3112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7ECD04" id="Oval 20" o:spid="_x0000_s1026" style="position:absolute;margin-left:94pt;margin-top:69.4pt;width:90.4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" filled="f" strokecolor="red" strokeweight="1pt">
                      <v:stroke joinstyle="miter"/>
                    </v:oval>
                  </w:pict>
                </mc:Fallback>
              </mc:AlternateContent>
            </w:r>
            <w:r w:rsidR="00D92F19" w:rsidRPr="00635589">
              <w:rPr>
                <w:rFonts w:ascii="Arial" w:hAnsi="Arial" w:cs="Arial"/>
                <w:noProof/>
                <w:sz w:val="20"/>
                <w:szCs w:val="20"/>
              </w:rPr>
              <w:drawing>
                <wp:inline distT="0" distB="0" distL="0" distR="0" wp14:anchorId="786920C1" wp14:editId="0903776B">
                  <wp:extent cx="2732750" cy="12455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9703" cy="1253230"/>
                          </a:xfrm>
                          <a:prstGeom prst="rect">
                            <a:avLst/>
                          </a:prstGeom>
                        </pic:spPr>
                      </pic:pic>
                    </a:graphicData>
                  </a:graphic>
                </wp:inline>
              </w:drawing>
            </w:r>
          </w:p>
        </w:tc>
        <w:tc>
          <w:tcPr>
            <w:tcW w:w="5850" w:type="dxa"/>
          </w:tcPr>
          <w:p w14:paraId="7A5963C7" w14:textId="25EE8AC2" w:rsidR="00D92F19" w:rsidRPr="00D92F19" w:rsidRDefault="00D92F19" w:rsidP="00D92F19">
            <w:pPr>
              <w:rPr>
                <w:rFonts w:ascii="Arial" w:hAnsi="Arial" w:cs="Arial"/>
                <w:b/>
                <w:bCs/>
                <w:color w:val="4472C4" w:themeColor="accent1"/>
                <w:sz w:val="20"/>
                <w:szCs w:val="20"/>
              </w:rPr>
            </w:pPr>
            <w:r w:rsidRPr="00D92F19">
              <w:rPr>
                <w:rFonts w:ascii="Arial" w:hAnsi="Arial" w:cs="Arial"/>
                <w:b/>
                <w:bCs/>
                <w:color w:val="4472C4" w:themeColor="accent1"/>
                <w:sz w:val="20"/>
                <w:szCs w:val="20"/>
              </w:rPr>
              <w:t>GRADE LEVELS</w:t>
            </w:r>
          </w:p>
          <w:p w14:paraId="382720F3" w14:textId="69CC5825" w:rsidR="00D92F19" w:rsidRPr="00635589" w:rsidRDefault="00D92F19" w:rsidP="00D92F19">
            <w:pPr>
              <w:rPr>
                <w:rFonts w:ascii="Arial" w:hAnsi="Arial" w:cs="Arial"/>
                <w:b/>
                <w:bCs/>
                <w:sz w:val="20"/>
                <w:szCs w:val="20"/>
                <w:u w:val="single"/>
              </w:rPr>
            </w:pPr>
            <w:r w:rsidRPr="00635589">
              <w:rPr>
                <w:rFonts w:ascii="Arial" w:hAnsi="Arial" w:cs="Arial"/>
                <w:b/>
                <w:bCs/>
                <w:sz w:val="20"/>
                <w:szCs w:val="20"/>
                <w:u w:val="single"/>
              </w:rPr>
              <w:t>System Administration&gt;</w:t>
            </w:r>
            <w:r w:rsidR="00546B52">
              <w:rPr>
                <w:rFonts w:ascii="Arial" w:hAnsi="Arial" w:cs="Arial"/>
                <w:b/>
                <w:bCs/>
                <w:sz w:val="20"/>
                <w:szCs w:val="20"/>
                <w:u w:val="single"/>
              </w:rPr>
              <w:t>Calendar&gt;</w:t>
            </w:r>
            <w:r w:rsidR="00D6715A">
              <w:rPr>
                <w:rFonts w:ascii="Arial" w:hAnsi="Arial" w:cs="Arial"/>
                <w:b/>
                <w:bCs/>
                <w:sz w:val="20"/>
                <w:szCs w:val="20"/>
                <w:u w:val="single"/>
              </w:rPr>
              <w:t>Calendar&gt;</w:t>
            </w:r>
            <w:r w:rsidRPr="00635589">
              <w:rPr>
                <w:rFonts w:ascii="Arial" w:hAnsi="Arial" w:cs="Arial"/>
                <w:b/>
                <w:bCs/>
                <w:sz w:val="20"/>
                <w:szCs w:val="20"/>
                <w:u w:val="single"/>
              </w:rPr>
              <w:t>Grade Levels</w:t>
            </w:r>
          </w:p>
          <w:p w14:paraId="5027EEC1" w14:textId="77777777" w:rsidR="00D92F19" w:rsidRPr="00635589" w:rsidRDefault="00D92F19" w:rsidP="00D92F19">
            <w:pPr>
              <w:rPr>
                <w:rFonts w:ascii="Arial" w:hAnsi="Arial" w:cs="Arial"/>
                <w:sz w:val="20"/>
                <w:szCs w:val="20"/>
              </w:rPr>
            </w:pPr>
            <w:r w:rsidRPr="00635589">
              <w:rPr>
                <w:rFonts w:ascii="Arial" w:hAnsi="Arial" w:cs="Arial"/>
                <w:sz w:val="20"/>
                <w:szCs w:val="20"/>
              </w:rPr>
              <w:t>Verify that the grade levels are mapped to the correct State Grade Level</w:t>
            </w:r>
          </w:p>
          <w:p w14:paraId="26FF5235" w14:textId="77777777" w:rsidR="00D92F19" w:rsidRPr="00635589" w:rsidRDefault="00D92F19" w:rsidP="00D92F19">
            <w:pPr>
              <w:pStyle w:val="TableParagraph"/>
              <w:rPr>
                <w:rFonts w:ascii="Arial" w:hAnsi="Arial" w:cs="Arial"/>
                <w:b/>
                <w:bCs/>
                <w:sz w:val="20"/>
                <w:szCs w:val="20"/>
              </w:rPr>
            </w:pPr>
          </w:p>
          <w:p w14:paraId="2C018AE7" w14:textId="77777777" w:rsidR="00D92F19" w:rsidRPr="00635589" w:rsidRDefault="00D92F19" w:rsidP="00D92F19">
            <w:pPr>
              <w:pStyle w:val="TableParagraph"/>
              <w:rPr>
                <w:rFonts w:ascii="Arial" w:hAnsi="Arial" w:cs="Arial"/>
                <w:b/>
                <w:bCs/>
                <w:sz w:val="20"/>
                <w:szCs w:val="20"/>
              </w:rPr>
            </w:pPr>
            <w:r w:rsidRPr="00635589">
              <w:rPr>
                <w:rFonts w:ascii="Arial" w:hAnsi="Arial" w:cs="Arial"/>
                <w:b/>
                <w:bCs/>
                <w:sz w:val="20"/>
                <w:szCs w:val="20"/>
              </w:rPr>
              <w:t>Check Against:</w:t>
            </w:r>
          </w:p>
          <w:p w14:paraId="5C490346" w14:textId="27710889" w:rsidR="00FA5A45" w:rsidRDefault="00FA5A45" w:rsidP="00FA5A45">
            <w:pPr>
              <w:pStyle w:val="TableParagraph"/>
              <w:rPr>
                <w:rFonts w:ascii="Arial" w:hAnsi="Arial" w:cs="Arial"/>
                <w:sz w:val="20"/>
                <w:szCs w:val="20"/>
              </w:rPr>
            </w:pPr>
            <w:r>
              <w:rPr>
                <w:rFonts w:ascii="Arial" w:hAnsi="Arial" w:cs="Arial"/>
                <w:sz w:val="20"/>
                <w:szCs w:val="20"/>
              </w:rPr>
              <w:t xml:space="preserve">Any expected </w:t>
            </w:r>
            <w:r w:rsidRPr="00635589">
              <w:rPr>
                <w:rFonts w:ascii="Arial" w:hAnsi="Arial" w:cs="Arial"/>
                <w:sz w:val="20"/>
                <w:szCs w:val="20"/>
              </w:rPr>
              <w:t>Grade Level changes for the coming year</w:t>
            </w:r>
            <w:r>
              <w:rPr>
                <w:rFonts w:ascii="Arial" w:hAnsi="Arial" w:cs="Arial"/>
                <w:sz w:val="20"/>
                <w:szCs w:val="20"/>
              </w:rPr>
              <w:t xml:space="preserve">. All expected grade changes should be confirmed with CSI in the Spring prior to the change taking effect. </w:t>
            </w:r>
          </w:p>
          <w:p w14:paraId="0A54B97A" w14:textId="77777777" w:rsidR="00610936" w:rsidRDefault="00610936" w:rsidP="00D92F19">
            <w:pPr>
              <w:pStyle w:val="TableParagraph"/>
              <w:rPr>
                <w:rFonts w:ascii="Arial" w:hAnsi="Arial" w:cs="Arial"/>
                <w:sz w:val="20"/>
                <w:szCs w:val="20"/>
              </w:rPr>
            </w:pPr>
          </w:p>
          <w:p w14:paraId="0118BFA1" w14:textId="1135198C" w:rsidR="00610936" w:rsidRPr="00610936" w:rsidRDefault="00000000" w:rsidP="00D92F19">
            <w:pPr>
              <w:pStyle w:val="TableParagraph"/>
              <w:rPr>
                <w:rFonts w:asciiTheme="minorHAnsi" w:hAnsiTheme="minorHAnsi" w:cstheme="minorHAnsi"/>
                <w:b/>
                <w:bCs/>
                <w:i/>
                <w:iCs/>
                <w:sz w:val="20"/>
                <w:szCs w:val="20"/>
              </w:rPr>
            </w:pPr>
            <w:hyperlink r:id="rId10" w:history="1">
              <w:r w:rsidR="00610936" w:rsidRPr="00610936">
                <w:rPr>
                  <w:rStyle w:val="Hyperlink"/>
                  <w:rFonts w:asciiTheme="minorHAnsi" w:hAnsiTheme="minorHAnsi" w:cstheme="minorHAnsi"/>
                  <w:i/>
                  <w:iCs/>
                </w:rPr>
                <w:t>https://kb.infinitecampus.com/help/grade-levels</w:t>
              </w:r>
            </w:hyperlink>
          </w:p>
        </w:tc>
      </w:tr>
      <w:tr w:rsidR="00D92F19" w:rsidRPr="00635589" w14:paraId="20D4C1D8" w14:textId="77777777" w:rsidTr="00470C40">
        <w:trPr>
          <w:trHeight w:val="3770"/>
        </w:trPr>
        <w:tc>
          <w:tcPr>
            <w:tcW w:w="4590" w:type="dxa"/>
          </w:tcPr>
          <w:p w14:paraId="1556A493" w14:textId="77777777" w:rsidR="00D92F19" w:rsidRDefault="00857BE4" w:rsidP="00D92F19">
            <w:pPr>
              <w:rPr>
                <w:rFonts w:ascii="Arial" w:hAnsi="Arial" w:cs="Arial"/>
                <w:noProof/>
                <w:sz w:val="20"/>
                <w:szCs w:val="20"/>
              </w:rPr>
            </w:pPr>
            <w:r>
              <w:rPr>
                <w:noProof/>
              </w:rPr>
              <mc:AlternateContent>
                <mc:Choice Requires="wps">
                  <w:drawing>
                    <wp:anchor distT="0" distB="0" distL="114300" distR="114300" simplePos="0" relativeHeight="251667456" behindDoc="0" locked="0" layoutInCell="1" allowOverlap="1" wp14:anchorId="0AC6AFA5" wp14:editId="3D8A1561">
                      <wp:simplePos x="0" y="0"/>
                      <wp:positionH relativeFrom="column">
                        <wp:posOffset>655725</wp:posOffset>
                      </wp:positionH>
                      <wp:positionV relativeFrom="paragraph">
                        <wp:posOffset>2376170</wp:posOffset>
                      </wp:positionV>
                      <wp:extent cx="538155" cy="233099"/>
                      <wp:effectExtent l="0" t="0" r="14605" b="14605"/>
                      <wp:wrapNone/>
                      <wp:docPr id="21" name="Oval 21"/>
                      <wp:cNvGraphicFramePr/>
                      <a:graphic xmlns:a="http://schemas.openxmlformats.org/drawingml/2006/main">
                        <a:graphicData uri="http://schemas.microsoft.com/office/word/2010/wordprocessingShape">
                          <wps:wsp>
                            <wps:cNvSpPr/>
                            <wps:spPr>
                              <a:xfrm>
                                <a:off x="0" y="0"/>
                                <a:ext cx="538155" cy="23309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D63BF" id="Oval 21" o:spid="_x0000_s1026" style="position:absolute;margin-left:51.65pt;margin-top:187.1pt;width:42.3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" filled="f" strokecolor="red" strokeweight="1pt">
                      <v:stroke joinstyle="miter"/>
                    </v:oval>
                  </w:pict>
                </mc:Fallback>
              </mc:AlternateContent>
            </w:r>
            <w:r>
              <w:rPr>
                <w:noProof/>
              </w:rPr>
              <w:drawing>
                <wp:inline distT="0" distB="0" distL="0" distR="0" wp14:anchorId="542166DB" wp14:editId="35D9BF1F">
                  <wp:extent cx="2121729" cy="269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43125" cy="2722758"/>
                          </a:xfrm>
                          <a:prstGeom prst="rect">
                            <a:avLst/>
                          </a:prstGeom>
                        </pic:spPr>
                      </pic:pic>
                    </a:graphicData>
                  </a:graphic>
                </wp:inline>
              </w:drawing>
            </w:r>
            <w:r w:rsidRPr="00635589">
              <w:rPr>
                <w:rFonts w:ascii="Arial" w:hAnsi="Arial" w:cs="Arial"/>
                <w:noProof/>
                <w:sz w:val="20"/>
                <w:szCs w:val="20"/>
              </w:rPr>
              <w:t xml:space="preserve"> </w:t>
            </w:r>
          </w:p>
          <w:p w14:paraId="049D6BA2" w14:textId="7D85E95E" w:rsidR="003065CF" w:rsidRPr="00635589" w:rsidRDefault="003065CF" w:rsidP="00D92F19">
            <w:pPr>
              <w:rPr>
                <w:rFonts w:ascii="Arial" w:hAnsi="Arial" w:cs="Arial"/>
                <w:sz w:val="20"/>
                <w:szCs w:val="20"/>
              </w:rPr>
            </w:pPr>
          </w:p>
        </w:tc>
        <w:tc>
          <w:tcPr>
            <w:tcW w:w="5850" w:type="dxa"/>
          </w:tcPr>
          <w:p w14:paraId="71E26BB4" w14:textId="0F84B059" w:rsidR="00D92F19" w:rsidRPr="00D92F19" w:rsidRDefault="00D92F19" w:rsidP="00D92F19">
            <w:pPr>
              <w:pStyle w:val="TableParagraph"/>
              <w:rPr>
                <w:rFonts w:ascii="Arial" w:hAnsi="Arial" w:cs="Arial"/>
                <w:b/>
                <w:bCs/>
                <w:color w:val="4472C4" w:themeColor="accent1"/>
                <w:sz w:val="20"/>
                <w:szCs w:val="20"/>
              </w:rPr>
            </w:pPr>
            <w:r w:rsidRPr="00D92F19">
              <w:rPr>
                <w:rFonts w:ascii="Arial" w:hAnsi="Arial" w:cs="Arial"/>
                <w:b/>
                <w:bCs/>
                <w:color w:val="4472C4" w:themeColor="accent1"/>
                <w:sz w:val="20"/>
                <w:szCs w:val="20"/>
              </w:rPr>
              <w:t>CALENDAR</w:t>
            </w:r>
          </w:p>
          <w:p w14:paraId="7108E784" w14:textId="5FFFC7A1" w:rsidR="00857BE4" w:rsidRDefault="00857BE4" w:rsidP="00857BE4">
            <w:pPr>
              <w:rPr>
                <w:rFonts w:ascii="Arial" w:hAnsi="Arial" w:cs="Arial"/>
                <w:b/>
                <w:bCs/>
                <w:sz w:val="20"/>
                <w:szCs w:val="20"/>
                <w:u w:val="single"/>
              </w:rPr>
            </w:pPr>
            <w:r>
              <w:rPr>
                <w:rFonts w:ascii="Arial" w:hAnsi="Arial" w:cs="Arial"/>
                <w:b/>
                <w:bCs/>
                <w:sz w:val="20"/>
                <w:szCs w:val="20"/>
                <w:u w:val="single"/>
              </w:rPr>
              <w:t>System Administration&gt;Calendar&gt;</w:t>
            </w:r>
            <w:r w:rsidR="00AD2920">
              <w:rPr>
                <w:rFonts w:ascii="Arial" w:hAnsi="Arial" w:cs="Arial"/>
                <w:b/>
                <w:bCs/>
                <w:sz w:val="20"/>
                <w:szCs w:val="20"/>
                <w:u w:val="single"/>
              </w:rPr>
              <w:t>Calendar&gt;</w:t>
            </w:r>
            <w:r>
              <w:rPr>
                <w:rFonts w:ascii="Arial" w:hAnsi="Arial" w:cs="Arial"/>
                <w:b/>
                <w:bCs/>
                <w:sz w:val="20"/>
                <w:szCs w:val="20"/>
                <w:u w:val="single"/>
              </w:rPr>
              <w:t>Days&gt;Print</w:t>
            </w:r>
          </w:p>
          <w:p w14:paraId="7DA6AA03" w14:textId="756302F3" w:rsidR="00857BE4" w:rsidRDefault="00857BE4" w:rsidP="00857BE4">
            <w:pPr>
              <w:rPr>
                <w:rFonts w:ascii="Arial" w:hAnsi="Arial" w:cs="Arial"/>
                <w:sz w:val="20"/>
                <w:szCs w:val="20"/>
              </w:rPr>
            </w:pPr>
            <w:r>
              <w:rPr>
                <w:rFonts w:ascii="Arial" w:hAnsi="Arial" w:cs="Arial"/>
                <w:sz w:val="20"/>
                <w:szCs w:val="20"/>
              </w:rPr>
              <w:t>Check whether there are &gt;160 days</w:t>
            </w:r>
          </w:p>
          <w:p w14:paraId="5AFD23E2" w14:textId="77777777" w:rsidR="005F1205" w:rsidRPr="00857BE4" w:rsidRDefault="00857BE4" w:rsidP="005F1205">
            <w:pPr>
              <w:rPr>
                <w:rFonts w:ascii="Arial" w:hAnsi="Arial" w:cs="Arial"/>
                <w:i/>
                <w:iCs/>
                <w:sz w:val="20"/>
                <w:szCs w:val="20"/>
              </w:rPr>
            </w:pPr>
            <w:r>
              <w:rPr>
                <w:rFonts w:ascii="Arial" w:hAnsi="Arial" w:cs="Arial"/>
                <w:i/>
                <w:iCs/>
                <w:sz w:val="20"/>
                <w:szCs w:val="20"/>
              </w:rPr>
              <w:t xml:space="preserve">For reference, schools generally have 160-180 days instructional days. </w:t>
            </w:r>
            <w:r w:rsidR="005F1205">
              <w:rPr>
                <w:rFonts w:ascii="Arial" w:hAnsi="Arial" w:cs="Arial"/>
                <w:i/>
                <w:iCs/>
                <w:sz w:val="20"/>
                <w:szCs w:val="20"/>
              </w:rPr>
              <w:t>Schools with significantly more or less may have set up issues.</w:t>
            </w:r>
          </w:p>
          <w:p w14:paraId="5566F81F" w14:textId="3C568738" w:rsidR="00857BE4" w:rsidRDefault="00857BE4" w:rsidP="00857BE4">
            <w:pPr>
              <w:pStyle w:val="TableParagraph"/>
              <w:rPr>
                <w:rFonts w:ascii="Arial" w:hAnsi="Arial" w:cs="Arial"/>
                <w:sz w:val="20"/>
                <w:szCs w:val="20"/>
              </w:rPr>
            </w:pPr>
          </w:p>
          <w:p w14:paraId="75A74565" w14:textId="0F641A6E" w:rsidR="00341C38" w:rsidRPr="00635589" w:rsidRDefault="00341C38" w:rsidP="00341C38">
            <w:pPr>
              <w:pStyle w:val="TableParagraph"/>
              <w:rPr>
                <w:rFonts w:ascii="Arial" w:hAnsi="Arial" w:cs="Arial"/>
                <w:b/>
                <w:bCs/>
                <w:sz w:val="20"/>
                <w:szCs w:val="20"/>
              </w:rPr>
            </w:pPr>
            <w:r>
              <w:rPr>
                <w:rFonts w:ascii="Arial" w:hAnsi="Arial" w:cs="Arial"/>
                <w:sz w:val="20"/>
                <w:szCs w:val="20"/>
              </w:rPr>
              <w:t>Any schools with &lt;160 days must be approved by the state. All schools operating &lt;160 days/4 day weeks should be confirmed with CSI in the Spring prior to the &lt;160 days/4 day week taking effect.</w:t>
            </w:r>
          </w:p>
          <w:p w14:paraId="29B8EA3C" w14:textId="77777777" w:rsidR="00C52CA4" w:rsidRDefault="00C52CA4" w:rsidP="00857BE4">
            <w:pPr>
              <w:rPr>
                <w:rFonts w:ascii="Arial" w:hAnsi="Arial" w:cs="Arial"/>
                <w:sz w:val="20"/>
                <w:szCs w:val="20"/>
              </w:rPr>
            </w:pPr>
          </w:p>
          <w:p w14:paraId="7889E43F" w14:textId="77777777" w:rsidR="00857BE4" w:rsidRDefault="00857BE4" w:rsidP="00857BE4">
            <w:pPr>
              <w:rPr>
                <w:rFonts w:ascii="Arial" w:hAnsi="Arial" w:cs="Arial"/>
                <w:b/>
                <w:bCs/>
                <w:sz w:val="20"/>
                <w:szCs w:val="20"/>
              </w:rPr>
            </w:pPr>
            <w:r w:rsidRPr="0029670C">
              <w:rPr>
                <w:rFonts w:ascii="Arial" w:hAnsi="Arial" w:cs="Arial"/>
                <w:b/>
                <w:bCs/>
                <w:sz w:val="20"/>
                <w:szCs w:val="20"/>
              </w:rPr>
              <w:t>References:</w:t>
            </w:r>
            <w:r>
              <w:rPr>
                <w:rFonts w:ascii="Arial" w:hAnsi="Arial" w:cs="Arial"/>
                <w:b/>
                <w:bCs/>
                <w:sz w:val="20"/>
                <w:szCs w:val="20"/>
              </w:rPr>
              <w:t xml:space="preserve"> CRS 22-33-104 1(b)</w:t>
            </w:r>
          </w:p>
          <w:p w14:paraId="764BA4C6" w14:textId="77777777" w:rsidR="00857BE4" w:rsidRDefault="00857BE4" w:rsidP="00857BE4">
            <w:pPr>
              <w:pStyle w:val="TableParagraph"/>
              <w:rPr>
                <w:rFonts w:ascii="Arial" w:hAnsi="Arial" w:cs="Arial"/>
                <w:sz w:val="20"/>
                <w:szCs w:val="20"/>
              </w:rPr>
            </w:pPr>
            <w:r>
              <w:rPr>
                <w:rFonts w:ascii="Arial" w:hAnsi="Arial" w:cs="Arial"/>
                <w:sz w:val="20"/>
                <w:szCs w:val="20"/>
              </w:rPr>
              <w:t>A</w:t>
            </w:r>
            <w:r w:rsidRPr="00857BE4">
              <w:rPr>
                <w:rFonts w:ascii="Arial" w:hAnsi="Arial" w:cs="Arial"/>
                <w:sz w:val="20"/>
                <w:szCs w:val="20"/>
              </w:rPr>
              <w:t xml:space="preserve"> school or schools shall not be in session for fewer than one hundred sixty days without the specific prior approval of the commissioner of education.</w:t>
            </w:r>
          </w:p>
          <w:p w14:paraId="64BD483B" w14:textId="77777777" w:rsidR="00610936" w:rsidRDefault="00610936" w:rsidP="00857BE4">
            <w:pPr>
              <w:pStyle w:val="TableParagraph"/>
              <w:rPr>
                <w:rFonts w:ascii="Arial" w:hAnsi="Arial" w:cs="Arial"/>
                <w:sz w:val="20"/>
                <w:szCs w:val="20"/>
              </w:rPr>
            </w:pPr>
          </w:p>
          <w:p w14:paraId="2636D6A2" w14:textId="0394BA84" w:rsidR="00610936" w:rsidRPr="002A3490" w:rsidRDefault="00000000" w:rsidP="00857BE4">
            <w:pPr>
              <w:pStyle w:val="TableParagraph"/>
              <w:rPr>
                <w:rFonts w:asciiTheme="minorHAnsi" w:hAnsiTheme="minorHAnsi" w:cstheme="minorHAnsi"/>
                <w:sz w:val="20"/>
                <w:szCs w:val="20"/>
              </w:rPr>
            </w:pPr>
            <w:hyperlink r:id="rId12" w:history="1">
              <w:r w:rsidR="002A3490" w:rsidRPr="002A3490">
                <w:rPr>
                  <w:rStyle w:val="Hyperlink"/>
                  <w:rFonts w:asciiTheme="minorHAnsi" w:hAnsiTheme="minorHAnsi" w:cstheme="minorHAnsi"/>
                  <w:i/>
                  <w:iCs/>
                </w:rPr>
                <w:t>https://kb.infinitecampus.com/help/days</w:t>
              </w:r>
            </w:hyperlink>
            <w:r w:rsidR="002A3490">
              <w:rPr>
                <w:rFonts w:asciiTheme="minorHAnsi" w:hAnsiTheme="minorHAnsi" w:cstheme="minorHAnsi"/>
                <w:i/>
                <w:iCs/>
              </w:rPr>
              <w:t xml:space="preserve"> </w:t>
            </w:r>
            <w:r w:rsidR="002A3490">
              <w:rPr>
                <w:rFonts w:asciiTheme="minorHAnsi" w:hAnsiTheme="minorHAnsi" w:cstheme="minorHAnsi"/>
              </w:rPr>
              <w:t>(Calendar Days Report)</w:t>
            </w:r>
          </w:p>
        </w:tc>
      </w:tr>
      <w:tr w:rsidR="00D92F19" w:rsidRPr="00635589" w14:paraId="0D5F33AB" w14:textId="77777777" w:rsidTr="00981C3E">
        <w:tc>
          <w:tcPr>
            <w:tcW w:w="4590" w:type="dxa"/>
          </w:tcPr>
          <w:p w14:paraId="72410DA0" w14:textId="77777777" w:rsidR="00D92F19" w:rsidRPr="00635589" w:rsidRDefault="00D92F19" w:rsidP="00981C3E">
            <w:pPr>
              <w:rPr>
                <w:rFonts w:ascii="Arial" w:hAnsi="Arial" w:cs="Arial"/>
                <w:sz w:val="20"/>
                <w:szCs w:val="20"/>
              </w:rPr>
            </w:pPr>
            <w:r w:rsidRPr="00635589">
              <w:rPr>
                <w:rFonts w:ascii="Arial" w:hAnsi="Arial" w:cs="Arial"/>
                <w:noProof/>
                <w:sz w:val="20"/>
                <w:szCs w:val="20"/>
              </w:rPr>
              <w:drawing>
                <wp:inline distT="0" distB="0" distL="0" distR="0" wp14:anchorId="184DDFB2" wp14:editId="7E8B6875">
                  <wp:extent cx="2156955" cy="1717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85148" cy="1739701"/>
                          </a:xfrm>
                          <a:prstGeom prst="rect">
                            <a:avLst/>
                          </a:prstGeom>
                        </pic:spPr>
                      </pic:pic>
                    </a:graphicData>
                  </a:graphic>
                </wp:inline>
              </w:drawing>
            </w:r>
          </w:p>
        </w:tc>
        <w:tc>
          <w:tcPr>
            <w:tcW w:w="5850" w:type="dxa"/>
          </w:tcPr>
          <w:p w14:paraId="5ADA5673" w14:textId="27B92F99" w:rsidR="00D92F19" w:rsidRPr="00D92F19" w:rsidRDefault="00D92F19" w:rsidP="00981C3E">
            <w:pPr>
              <w:rPr>
                <w:rFonts w:ascii="Arial" w:hAnsi="Arial" w:cs="Arial"/>
                <w:b/>
                <w:bCs/>
                <w:color w:val="4472C4" w:themeColor="accent1"/>
                <w:sz w:val="20"/>
                <w:szCs w:val="20"/>
              </w:rPr>
            </w:pPr>
            <w:r w:rsidRPr="00D92F19">
              <w:rPr>
                <w:rFonts w:ascii="Arial" w:hAnsi="Arial" w:cs="Arial"/>
                <w:b/>
                <w:bCs/>
                <w:color w:val="4472C4" w:themeColor="accent1"/>
                <w:sz w:val="20"/>
                <w:szCs w:val="20"/>
              </w:rPr>
              <w:t>TERMS</w:t>
            </w:r>
          </w:p>
          <w:p w14:paraId="44B4A1A5" w14:textId="0010688D" w:rsidR="00D92F19" w:rsidRPr="00635589" w:rsidRDefault="00D92F19" w:rsidP="00D92F19">
            <w:pPr>
              <w:pStyle w:val="TableParagraph"/>
              <w:rPr>
                <w:rFonts w:ascii="Arial" w:hAnsi="Arial" w:cs="Arial"/>
                <w:b/>
                <w:bCs/>
                <w:sz w:val="20"/>
                <w:szCs w:val="20"/>
                <w:u w:val="single"/>
              </w:rPr>
            </w:pPr>
            <w:r w:rsidRPr="00635589">
              <w:rPr>
                <w:rFonts w:ascii="Arial" w:hAnsi="Arial" w:cs="Arial"/>
                <w:b/>
                <w:bCs/>
                <w:sz w:val="20"/>
                <w:szCs w:val="20"/>
                <w:u w:val="single"/>
              </w:rPr>
              <w:t>System Administration&gt;</w:t>
            </w:r>
            <w:r w:rsidR="00D20F13">
              <w:rPr>
                <w:rFonts w:ascii="Arial" w:hAnsi="Arial" w:cs="Arial"/>
                <w:b/>
                <w:bCs/>
                <w:sz w:val="20"/>
                <w:szCs w:val="20"/>
                <w:u w:val="single"/>
              </w:rPr>
              <w:t>Calendar&gt;</w:t>
            </w:r>
            <w:r w:rsidR="00AD2920">
              <w:rPr>
                <w:rFonts w:ascii="Arial" w:hAnsi="Arial" w:cs="Arial"/>
                <w:b/>
                <w:bCs/>
                <w:sz w:val="20"/>
                <w:szCs w:val="20"/>
                <w:u w:val="single"/>
              </w:rPr>
              <w:t>Calendar&gt;</w:t>
            </w:r>
            <w:r w:rsidRPr="00635589">
              <w:rPr>
                <w:rFonts w:ascii="Arial" w:hAnsi="Arial" w:cs="Arial"/>
                <w:b/>
                <w:bCs/>
                <w:sz w:val="20"/>
                <w:szCs w:val="20"/>
                <w:u w:val="single"/>
              </w:rPr>
              <w:t>Terms</w:t>
            </w:r>
          </w:p>
          <w:p w14:paraId="60AA0DC8" w14:textId="2AF34BA7" w:rsidR="00D92F19" w:rsidRDefault="00D92F19" w:rsidP="00981C3E">
            <w:pPr>
              <w:rPr>
                <w:rFonts w:ascii="Arial" w:hAnsi="Arial" w:cs="Arial"/>
                <w:sz w:val="20"/>
                <w:szCs w:val="20"/>
              </w:rPr>
            </w:pPr>
            <w:r w:rsidRPr="00635589">
              <w:rPr>
                <w:rFonts w:ascii="Arial" w:hAnsi="Arial" w:cs="Arial"/>
                <w:sz w:val="20"/>
                <w:szCs w:val="20"/>
              </w:rPr>
              <w:t>Verify term start and dates</w:t>
            </w:r>
          </w:p>
          <w:p w14:paraId="76DF9F80" w14:textId="77777777" w:rsidR="00D92F19" w:rsidRPr="00635589" w:rsidRDefault="00D92F19" w:rsidP="00981C3E">
            <w:pPr>
              <w:pStyle w:val="TableParagraph"/>
              <w:rPr>
                <w:rFonts w:ascii="Arial" w:hAnsi="Arial" w:cs="Arial"/>
                <w:b/>
                <w:bCs/>
                <w:sz w:val="20"/>
                <w:szCs w:val="20"/>
              </w:rPr>
            </w:pPr>
          </w:p>
          <w:p w14:paraId="12D764C6" w14:textId="77777777" w:rsidR="002A3490" w:rsidRDefault="002A3490" w:rsidP="00857BE4">
            <w:pPr>
              <w:rPr>
                <w:rFonts w:ascii="Arial" w:hAnsi="Arial" w:cs="Arial"/>
                <w:sz w:val="20"/>
                <w:szCs w:val="20"/>
              </w:rPr>
            </w:pPr>
          </w:p>
          <w:p w14:paraId="2F9DADAE" w14:textId="77777777" w:rsidR="002A3490" w:rsidRDefault="002A3490" w:rsidP="00857BE4">
            <w:pPr>
              <w:rPr>
                <w:rFonts w:ascii="Arial" w:hAnsi="Arial" w:cs="Arial"/>
                <w:sz w:val="20"/>
                <w:szCs w:val="20"/>
              </w:rPr>
            </w:pPr>
          </w:p>
          <w:p w14:paraId="2BCDB32B" w14:textId="63C95BFA" w:rsidR="002A3490" w:rsidRPr="002A3490" w:rsidRDefault="00000000" w:rsidP="00857BE4">
            <w:pPr>
              <w:rPr>
                <w:rFonts w:ascii="Arial" w:hAnsi="Arial" w:cs="Arial"/>
                <w:i/>
                <w:iCs/>
                <w:sz w:val="20"/>
                <w:szCs w:val="20"/>
              </w:rPr>
            </w:pPr>
            <w:hyperlink r:id="rId14" w:history="1">
              <w:r w:rsidR="002A3490" w:rsidRPr="002A3490">
                <w:rPr>
                  <w:rStyle w:val="Hyperlink"/>
                  <w:i/>
                  <w:iCs/>
                </w:rPr>
                <w:t>https://kb.infinitecampus.com/help/terms</w:t>
              </w:r>
            </w:hyperlink>
          </w:p>
        </w:tc>
      </w:tr>
      <w:tr w:rsidR="00D92F19" w:rsidRPr="00635589" w14:paraId="109A4799" w14:textId="77777777" w:rsidTr="00470C40">
        <w:tc>
          <w:tcPr>
            <w:tcW w:w="4590" w:type="dxa"/>
          </w:tcPr>
          <w:p w14:paraId="5790ADBE" w14:textId="5E454E21" w:rsidR="00D92F19" w:rsidRPr="00635589" w:rsidRDefault="00D92F19" w:rsidP="00D92F19">
            <w:pPr>
              <w:rPr>
                <w:rFonts w:ascii="Arial" w:hAnsi="Arial" w:cs="Arial"/>
                <w:noProof/>
                <w:sz w:val="20"/>
                <w:szCs w:val="20"/>
              </w:rPr>
            </w:pPr>
            <w:r w:rsidRPr="00635589">
              <w:rPr>
                <w:rFonts w:ascii="Arial" w:hAnsi="Arial" w:cs="Arial"/>
                <w:noProof/>
                <w:sz w:val="20"/>
                <w:szCs w:val="20"/>
              </w:rPr>
              <w:lastRenderedPageBreak/>
              <w:drawing>
                <wp:inline distT="0" distB="0" distL="0" distR="0" wp14:anchorId="23D3371C" wp14:editId="2898A905">
                  <wp:extent cx="2708740" cy="113414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9935" cy="1147201"/>
                          </a:xfrm>
                          <a:prstGeom prst="rect">
                            <a:avLst/>
                          </a:prstGeom>
                        </pic:spPr>
                      </pic:pic>
                    </a:graphicData>
                  </a:graphic>
                </wp:inline>
              </w:drawing>
            </w:r>
          </w:p>
        </w:tc>
        <w:tc>
          <w:tcPr>
            <w:tcW w:w="5850" w:type="dxa"/>
          </w:tcPr>
          <w:p w14:paraId="35305F0A" w14:textId="34A6B042" w:rsidR="00D92F19" w:rsidRPr="00C52CA4" w:rsidRDefault="00D92F19" w:rsidP="00D92F19">
            <w:pPr>
              <w:rPr>
                <w:rFonts w:ascii="Arial" w:hAnsi="Arial" w:cs="Arial"/>
                <w:b/>
                <w:bCs/>
                <w:color w:val="FF0000"/>
                <w:sz w:val="20"/>
                <w:szCs w:val="20"/>
              </w:rPr>
            </w:pPr>
            <w:r w:rsidRPr="00D92F19">
              <w:rPr>
                <w:rFonts w:ascii="Arial" w:hAnsi="Arial" w:cs="Arial"/>
                <w:b/>
                <w:bCs/>
                <w:color w:val="4472C4" w:themeColor="accent1"/>
                <w:sz w:val="20"/>
                <w:szCs w:val="20"/>
              </w:rPr>
              <w:t>SCHEDULES</w:t>
            </w:r>
            <w:r w:rsidR="00C52CA4">
              <w:rPr>
                <w:rFonts w:ascii="Arial" w:hAnsi="Arial" w:cs="Arial"/>
                <w:b/>
                <w:bCs/>
                <w:color w:val="FF0000"/>
                <w:sz w:val="20"/>
                <w:szCs w:val="20"/>
              </w:rPr>
              <w:t xml:space="preserve">   </w:t>
            </w:r>
          </w:p>
          <w:p w14:paraId="64663EAB" w14:textId="302BB89F" w:rsidR="00D92F19" w:rsidRPr="00635589" w:rsidRDefault="00D92F19" w:rsidP="00D92F19">
            <w:pPr>
              <w:rPr>
                <w:rFonts w:ascii="Arial" w:hAnsi="Arial" w:cs="Arial"/>
                <w:b/>
                <w:bCs/>
                <w:sz w:val="20"/>
                <w:szCs w:val="20"/>
                <w:u w:val="single"/>
              </w:rPr>
            </w:pPr>
            <w:r w:rsidRPr="00635589">
              <w:rPr>
                <w:rFonts w:ascii="Arial" w:hAnsi="Arial" w:cs="Arial"/>
                <w:b/>
                <w:bCs/>
                <w:sz w:val="20"/>
                <w:szCs w:val="20"/>
                <w:u w:val="single"/>
              </w:rPr>
              <w:t>System Administration&gt;</w:t>
            </w:r>
            <w:r w:rsidR="009927DA">
              <w:rPr>
                <w:rFonts w:ascii="Arial" w:hAnsi="Arial" w:cs="Arial"/>
                <w:b/>
                <w:bCs/>
                <w:sz w:val="20"/>
                <w:szCs w:val="20"/>
                <w:u w:val="single"/>
              </w:rPr>
              <w:t>Calendar&gt;</w:t>
            </w:r>
            <w:r w:rsidR="00AD2920">
              <w:rPr>
                <w:rFonts w:ascii="Arial" w:hAnsi="Arial" w:cs="Arial"/>
                <w:b/>
                <w:bCs/>
                <w:sz w:val="20"/>
                <w:szCs w:val="20"/>
                <w:u w:val="single"/>
              </w:rPr>
              <w:t>Calendar&gt;</w:t>
            </w:r>
            <w:r w:rsidRPr="00635589">
              <w:rPr>
                <w:rFonts w:ascii="Arial" w:hAnsi="Arial" w:cs="Arial"/>
                <w:b/>
                <w:bCs/>
                <w:sz w:val="20"/>
                <w:szCs w:val="20"/>
                <w:u w:val="single"/>
              </w:rPr>
              <w:t>Schedule Structure</w:t>
            </w:r>
          </w:p>
          <w:p w14:paraId="660EBE96" w14:textId="77777777" w:rsidR="00857BE4" w:rsidRDefault="00D92F19" w:rsidP="00D92F19">
            <w:pPr>
              <w:rPr>
                <w:rFonts w:ascii="Arial" w:hAnsi="Arial" w:cs="Arial"/>
                <w:sz w:val="20"/>
                <w:szCs w:val="20"/>
              </w:rPr>
            </w:pPr>
            <w:r w:rsidRPr="00635589">
              <w:rPr>
                <w:rFonts w:ascii="Arial" w:hAnsi="Arial" w:cs="Arial"/>
                <w:sz w:val="20"/>
                <w:szCs w:val="20"/>
              </w:rPr>
              <w:t xml:space="preserve">Click the schedule dropdown to view each schedule. </w:t>
            </w:r>
          </w:p>
          <w:p w14:paraId="37043ABC" w14:textId="700C56DF" w:rsidR="00D92F19" w:rsidRDefault="00D92F19" w:rsidP="00D92F19">
            <w:pPr>
              <w:rPr>
                <w:rFonts w:ascii="Arial" w:hAnsi="Arial" w:cs="Arial"/>
                <w:i/>
                <w:iCs/>
                <w:sz w:val="20"/>
                <w:szCs w:val="20"/>
              </w:rPr>
            </w:pPr>
            <w:r w:rsidRPr="00857BE4">
              <w:rPr>
                <w:rFonts w:ascii="Arial" w:hAnsi="Arial" w:cs="Arial"/>
                <w:i/>
                <w:iCs/>
                <w:sz w:val="20"/>
                <w:szCs w:val="20"/>
              </w:rPr>
              <w:t xml:space="preserve">Consider whether there may need to be one for elementary, middle, high, homeschool.  </w:t>
            </w:r>
          </w:p>
          <w:p w14:paraId="246D8B2B" w14:textId="1980C8AA" w:rsidR="00C52CA4" w:rsidRDefault="00C52CA4" w:rsidP="00D92F19">
            <w:pPr>
              <w:rPr>
                <w:rFonts w:ascii="Arial" w:hAnsi="Arial" w:cs="Arial"/>
                <w:i/>
                <w:iCs/>
                <w:sz w:val="20"/>
                <w:szCs w:val="20"/>
              </w:rPr>
            </w:pPr>
          </w:p>
          <w:p w14:paraId="41A2761E" w14:textId="6C1D3196" w:rsidR="002A3490" w:rsidRPr="00635589" w:rsidRDefault="002A3490" w:rsidP="003B41AC">
            <w:pPr>
              <w:pStyle w:val="TableParagraph"/>
              <w:rPr>
                <w:rFonts w:ascii="Arial" w:hAnsi="Arial" w:cs="Arial"/>
                <w:sz w:val="20"/>
                <w:szCs w:val="20"/>
              </w:rPr>
            </w:pPr>
          </w:p>
        </w:tc>
      </w:tr>
      <w:tr w:rsidR="00D92F19" w:rsidRPr="00635589" w14:paraId="2DD23206" w14:textId="77777777" w:rsidTr="00470C40">
        <w:trPr>
          <w:trHeight w:val="3554"/>
        </w:trPr>
        <w:tc>
          <w:tcPr>
            <w:tcW w:w="4590" w:type="dxa"/>
          </w:tcPr>
          <w:p w14:paraId="0B0C0189" w14:textId="0A73BDBD" w:rsidR="00D92F19" w:rsidRPr="00635589" w:rsidRDefault="00D92F19" w:rsidP="00D92F19">
            <w:pPr>
              <w:rPr>
                <w:rFonts w:ascii="Arial" w:hAnsi="Arial" w:cs="Arial"/>
                <w:sz w:val="20"/>
                <w:szCs w:val="20"/>
              </w:rPr>
            </w:pPr>
            <w:r w:rsidRPr="00635589">
              <w:rPr>
                <w:rFonts w:ascii="Arial" w:hAnsi="Arial" w:cs="Arial"/>
                <w:noProof/>
                <w:sz w:val="20"/>
                <w:szCs w:val="20"/>
              </w:rPr>
              <w:drawing>
                <wp:inline distT="0" distB="0" distL="0" distR="0" wp14:anchorId="1542B3A2" wp14:editId="3F5DA3C8">
                  <wp:extent cx="2808952" cy="15665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9940" cy="1606121"/>
                          </a:xfrm>
                          <a:prstGeom prst="rect">
                            <a:avLst/>
                          </a:prstGeom>
                        </pic:spPr>
                      </pic:pic>
                    </a:graphicData>
                  </a:graphic>
                </wp:inline>
              </w:drawing>
            </w:r>
          </w:p>
        </w:tc>
        <w:tc>
          <w:tcPr>
            <w:tcW w:w="5850" w:type="dxa"/>
          </w:tcPr>
          <w:p w14:paraId="0BF28FCD" w14:textId="34EA613D" w:rsidR="00D92F19" w:rsidRPr="00D92F19" w:rsidRDefault="00D92F19" w:rsidP="00D92F19">
            <w:pPr>
              <w:rPr>
                <w:rFonts w:ascii="Arial" w:hAnsi="Arial" w:cs="Arial"/>
                <w:b/>
                <w:bCs/>
                <w:color w:val="4472C4" w:themeColor="accent1"/>
                <w:sz w:val="20"/>
                <w:szCs w:val="20"/>
              </w:rPr>
            </w:pPr>
            <w:r w:rsidRPr="00D92F19">
              <w:rPr>
                <w:rFonts w:ascii="Arial" w:hAnsi="Arial" w:cs="Arial"/>
                <w:b/>
                <w:bCs/>
                <w:color w:val="4472C4" w:themeColor="accent1"/>
                <w:sz w:val="20"/>
                <w:szCs w:val="20"/>
              </w:rPr>
              <w:t>PERIODS</w:t>
            </w:r>
          </w:p>
          <w:p w14:paraId="0324ABD3" w14:textId="2A28AAAC" w:rsidR="00D92F19" w:rsidRPr="00635589" w:rsidRDefault="00D92F19" w:rsidP="00D92F19">
            <w:pPr>
              <w:rPr>
                <w:rFonts w:ascii="Arial" w:hAnsi="Arial" w:cs="Arial"/>
                <w:b/>
                <w:bCs/>
                <w:sz w:val="20"/>
                <w:szCs w:val="20"/>
                <w:u w:val="single"/>
              </w:rPr>
            </w:pPr>
            <w:r w:rsidRPr="00635589">
              <w:rPr>
                <w:rFonts w:ascii="Arial" w:hAnsi="Arial" w:cs="Arial"/>
                <w:b/>
                <w:bCs/>
                <w:sz w:val="20"/>
                <w:szCs w:val="20"/>
                <w:u w:val="single"/>
              </w:rPr>
              <w:t>System Administration&gt;</w:t>
            </w:r>
            <w:r w:rsidR="009927DA">
              <w:rPr>
                <w:rFonts w:ascii="Arial" w:hAnsi="Arial" w:cs="Arial"/>
                <w:b/>
                <w:bCs/>
                <w:sz w:val="20"/>
                <w:szCs w:val="20"/>
                <w:u w:val="single"/>
              </w:rPr>
              <w:t>Calendar&gt;</w:t>
            </w:r>
            <w:r w:rsidR="00AD2920">
              <w:rPr>
                <w:rFonts w:ascii="Arial" w:hAnsi="Arial" w:cs="Arial"/>
                <w:b/>
                <w:bCs/>
                <w:sz w:val="20"/>
                <w:szCs w:val="20"/>
                <w:u w:val="single"/>
              </w:rPr>
              <w:t>Calendar&gt;</w:t>
            </w:r>
            <w:r w:rsidRPr="00635589">
              <w:rPr>
                <w:rFonts w:ascii="Arial" w:hAnsi="Arial" w:cs="Arial"/>
                <w:b/>
                <w:bCs/>
                <w:sz w:val="20"/>
                <w:szCs w:val="20"/>
                <w:u w:val="single"/>
              </w:rPr>
              <w:t>Periods</w:t>
            </w:r>
          </w:p>
          <w:p w14:paraId="31D928EC" w14:textId="77777777" w:rsidR="00D92F19" w:rsidRDefault="00D92F19" w:rsidP="00D92F19">
            <w:pPr>
              <w:rPr>
                <w:rFonts w:ascii="Arial" w:hAnsi="Arial" w:cs="Arial"/>
                <w:sz w:val="20"/>
                <w:szCs w:val="20"/>
              </w:rPr>
            </w:pPr>
            <w:r w:rsidRPr="00635589">
              <w:rPr>
                <w:rFonts w:ascii="Arial" w:hAnsi="Arial" w:cs="Arial"/>
                <w:sz w:val="20"/>
                <w:szCs w:val="20"/>
              </w:rPr>
              <w:t xml:space="preserve">Verify Instructional Minutes, School Day Minutes </w:t>
            </w:r>
          </w:p>
          <w:p w14:paraId="30E0825D" w14:textId="00B81A64" w:rsidR="00D92F19" w:rsidRPr="00635589" w:rsidRDefault="00D92F19" w:rsidP="00D92F19">
            <w:pPr>
              <w:rPr>
                <w:rFonts w:ascii="Arial" w:hAnsi="Arial" w:cs="Arial"/>
                <w:sz w:val="20"/>
                <w:szCs w:val="20"/>
              </w:rPr>
            </w:pPr>
            <w:r w:rsidRPr="00635589">
              <w:rPr>
                <w:rFonts w:ascii="Arial" w:hAnsi="Arial" w:cs="Arial"/>
                <w:sz w:val="20"/>
                <w:szCs w:val="20"/>
              </w:rPr>
              <w:t>Verify passing periods</w:t>
            </w:r>
          </w:p>
          <w:p w14:paraId="3A195E14" w14:textId="19EB6231" w:rsidR="00D92F19" w:rsidRDefault="002F72DD" w:rsidP="00D92F19">
            <w:pPr>
              <w:rPr>
                <w:rFonts w:ascii="Arial" w:hAnsi="Arial" w:cs="Arial"/>
                <w:sz w:val="20"/>
                <w:szCs w:val="20"/>
              </w:rPr>
            </w:pPr>
            <w:r>
              <w:rPr>
                <w:rFonts w:ascii="Arial" w:hAnsi="Arial" w:cs="Arial"/>
                <w:sz w:val="20"/>
                <w:szCs w:val="20"/>
              </w:rPr>
              <w:t>Periods</w:t>
            </w:r>
            <w:r w:rsidR="00D92F19" w:rsidRPr="00635589">
              <w:rPr>
                <w:rFonts w:ascii="Arial" w:hAnsi="Arial" w:cs="Arial"/>
                <w:sz w:val="20"/>
                <w:szCs w:val="20"/>
              </w:rPr>
              <w:t xml:space="preserve"> that are non-instructional</w:t>
            </w:r>
            <w:r w:rsidR="00857BE4">
              <w:rPr>
                <w:rFonts w:ascii="Arial" w:hAnsi="Arial" w:cs="Arial"/>
                <w:sz w:val="20"/>
                <w:szCs w:val="20"/>
              </w:rPr>
              <w:t xml:space="preserve"> </w:t>
            </w:r>
            <w:r>
              <w:rPr>
                <w:rFonts w:ascii="Arial" w:hAnsi="Arial" w:cs="Arial"/>
                <w:sz w:val="20"/>
                <w:szCs w:val="20"/>
              </w:rPr>
              <w:t>should be marked as such</w:t>
            </w:r>
          </w:p>
          <w:p w14:paraId="496CF275" w14:textId="5D6FD225" w:rsidR="00857BE4" w:rsidRDefault="00857BE4" w:rsidP="00D92F19">
            <w:pPr>
              <w:rPr>
                <w:rFonts w:ascii="Arial" w:hAnsi="Arial" w:cs="Arial"/>
                <w:sz w:val="20"/>
                <w:szCs w:val="20"/>
              </w:rPr>
            </w:pPr>
            <w:r>
              <w:rPr>
                <w:rFonts w:ascii="Arial" w:hAnsi="Arial" w:cs="Arial"/>
                <w:sz w:val="20"/>
                <w:szCs w:val="20"/>
              </w:rPr>
              <w:t>Verify that lunch is noted either in lunch time or as non-instructional</w:t>
            </w:r>
          </w:p>
          <w:p w14:paraId="67862B40" w14:textId="77777777" w:rsidR="00C52CA4" w:rsidRDefault="00C52CA4" w:rsidP="00D92F19">
            <w:pPr>
              <w:pStyle w:val="TableParagraph"/>
              <w:rPr>
                <w:rFonts w:ascii="Arial" w:hAnsi="Arial" w:cs="Arial"/>
                <w:sz w:val="20"/>
                <w:szCs w:val="20"/>
              </w:rPr>
            </w:pPr>
          </w:p>
          <w:p w14:paraId="17223D3F" w14:textId="562F12AE" w:rsidR="00D92F19" w:rsidRDefault="00D92F19" w:rsidP="00D92F19">
            <w:pPr>
              <w:pStyle w:val="TableParagraph"/>
              <w:rPr>
                <w:rFonts w:ascii="Arial" w:hAnsi="Arial" w:cs="Arial"/>
                <w:sz w:val="20"/>
                <w:szCs w:val="20"/>
              </w:rPr>
            </w:pPr>
            <w:r w:rsidRPr="0029670C">
              <w:rPr>
                <w:rFonts w:ascii="Arial" w:hAnsi="Arial" w:cs="Arial"/>
                <w:b/>
                <w:bCs/>
                <w:sz w:val="20"/>
                <w:szCs w:val="20"/>
              </w:rPr>
              <w:t>References:</w:t>
            </w:r>
            <w:r>
              <w:rPr>
                <w:rFonts w:ascii="Arial" w:hAnsi="Arial" w:cs="Arial"/>
                <w:b/>
                <w:bCs/>
                <w:sz w:val="20"/>
                <w:szCs w:val="20"/>
              </w:rPr>
              <w:t xml:space="preserve"> </w:t>
            </w:r>
            <w:r>
              <w:rPr>
                <w:rFonts w:ascii="Arial" w:hAnsi="Arial" w:cs="Arial"/>
                <w:sz w:val="20"/>
                <w:szCs w:val="20"/>
              </w:rPr>
              <w:t xml:space="preserve">October Count Audit Guide </w:t>
            </w:r>
            <w:r w:rsidR="00C52CA4">
              <w:rPr>
                <w:rFonts w:ascii="Arial" w:hAnsi="Arial" w:cs="Arial"/>
                <w:sz w:val="20"/>
                <w:szCs w:val="20"/>
              </w:rPr>
              <w:t xml:space="preserve"> </w:t>
            </w:r>
          </w:p>
          <w:p w14:paraId="48ADC585" w14:textId="614874C7" w:rsidR="00D92F19" w:rsidRPr="0029670C" w:rsidRDefault="00D92F19" w:rsidP="00D92F19">
            <w:pPr>
              <w:pStyle w:val="ListParagraph"/>
              <w:numPr>
                <w:ilvl w:val="0"/>
                <w:numId w:val="1"/>
              </w:numPr>
              <w:ind w:left="360"/>
              <w:rPr>
                <w:rFonts w:ascii="Arial" w:hAnsi="Arial" w:cs="Arial"/>
                <w:sz w:val="20"/>
                <w:szCs w:val="20"/>
              </w:rPr>
            </w:pPr>
            <w:bookmarkStart w:id="1" w:name="_Hlk45889485"/>
            <w:r w:rsidRPr="0029670C">
              <w:rPr>
                <w:rFonts w:ascii="Arial" w:hAnsi="Arial" w:cs="Arial"/>
                <w:sz w:val="20"/>
                <w:szCs w:val="20"/>
              </w:rPr>
              <w:t>Passing periods are defined as the time between two classes, and between a class and a lunch</w:t>
            </w:r>
            <w:r>
              <w:rPr>
                <w:rFonts w:ascii="Arial" w:hAnsi="Arial" w:cs="Arial"/>
                <w:sz w:val="20"/>
                <w:szCs w:val="20"/>
              </w:rPr>
              <w:t xml:space="preserve"> </w:t>
            </w:r>
            <w:r w:rsidRPr="0029670C">
              <w:rPr>
                <w:rFonts w:ascii="Arial" w:hAnsi="Arial" w:cs="Arial"/>
                <w:sz w:val="20"/>
                <w:szCs w:val="20"/>
              </w:rPr>
              <w:t xml:space="preserve">period </w:t>
            </w:r>
          </w:p>
          <w:bookmarkEnd w:id="1"/>
          <w:p w14:paraId="4D7F4AD8" w14:textId="15E8C669" w:rsidR="00D92F19" w:rsidRPr="0029670C" w:rsidRDefault="00D92F19" w:rsidP="00D92F19">
            <w:pPr>
              <w:pStyle w:val="ListParagraph"/>
              <w:numPr>
                <w:ilvl w:val="0"/>
                <w:numId w:val="1"/>
              </w:numPr>
              <w:ind w:left="360"/>
              <w:rPr>
                <w:rFonts w:ascii="Arial" w:hAnsi="Arial" w:cs="Arial"/>
                <w:sz w:val="20"/>
                <w:szCs w:val="20"/>
              </w:rPr>
            </w:pPr>
            <w:r w:rsidRPr="0029670C">
              <w:rPr>
                <w:rFonts w:ascii="Arial" w:hAnsi="Arial" w:cs="Arial"/>
                <w:sz w:val="20"/>
                <w:szCs w:val="20"/>
              </w:rPr>
              <w:t>Passing periods up to seven minutes may be included in the calculation of full- or part-time</w:t>
            </w:r>
          </w:p>
          <w:p w14:paraId="13C546F6" w14:textId="77777777" w:rsidR="00D92F19" w:rsidRDefault="00D92F19" w:rsidP="00D92F19">
            <w:pPr>
              <w:pStyle w:val="ListParagraph"/>
              <w:ind w:left="360"/>
              <w:rPr>
                <w:rFonts w:ascii="Arial" w:hAnsi="Arial" w:cs="Arial"/>
                <w:sz w:val="20"/>
                <w:szCs w:val="20"/>
              </w:rPr>
            </w:pPr>
            <w:r w:rsidRPr="0029670C">
              <w:rPr>
                <w:rFonts w:ascii="Arial" w:hAnsi="Arial" w:cs="Arial"/>
                <w:sz w:val="20"/>
                <w:szCs w:val="20"/>
              </w:rPr>
              <w:t xml:space="preserve">funding. </w:t>
            </w:r>
          </w:p>
          <w:p w14:paraId="3D7F265D" w14:textId="77777777" w:rsidR="002A3490" w:rsidRDefault="002A3490" w:rsidP="00D92F19">
            <w:pPr>
              <w:pStyle w:val="ListParagraph"/>
              <w:ind w:left="360"/>
              <w:rPr>
                <w:rFonts w:ascii="Arial" w:hAnsi="Arial" w:cs="Arial"/>
                <w:sz w:val="20"/>
                <w:szCs w:val="20"/>
              </w:rPr>
            </w:pPr>
          </w:p>
          <w:p w14:paraId="66A39D30" w14:textId="3E79D9EF" w:rsidR="002A3490" w:rsidRPr="002A3490" w:rsidRDefault="00000000" w:rsidP="002A3490">
            <w:pPr>
              <w:rPr>
                <w:rFonts w:ascii="Arial" w:hAnsi="Arial" w:cs="Arial"/>
                <w:i/>
                <w:iCs/>
                <w:sz w:val="20"/>
                <w:szCs w:val="20"/>
              </w:rPr>
            </w:pPr>
            <w:hyperlink r:id="rId17" w:history="1">
              <w:r w:rsidR="002A3490" w:rsidRPr="002A3490">
                <w:rPr>
                  <w:rStyle w:val="Hyperlink"/>
                  <w:i/>
                  <w:iCs/>
                </w:rPr>
                <w:t>https://kb.infinitecampus.com/help/periods</w:t>
              </w:r>
            </w:hyperlink>
          </w:p>
        </w:tc>
      </w:tr>
      <w:tr w:rsidR="00D92F19" w:rsidRPr="00635589" w14:paraId="04B1F585" w14:textId="77777777" w:rsidTr="00470C40">
        <w:tc>
          <w:tcPr>
            <w:tcW w:w="4590" w:type="dxa"/>
          </w:tcPr>
          <w:p w14:paraId="129258F6" w14:textId="00EBBFDD" w:rsidR="00D92F19" w:rsidRPr="00635589" w:rsidRDefault="00D92F19" w:rsidP="00D92F19">
            <w:pPr>
              <w:rPr>
                <w:rFonts w:ascii="Arial" w:hAnsi="Arial" w:cs="Arial"/>
                <w:noProof/>
                <w:sz w:val="20"/>
                <w:szCs w:val="20"/>
              </w:rPr>
            </w:pPr>
            <w:r w:rsidRPr="00635589">
              <w:rPr>
                <w:rFonts w:ascii="Arial" w:hAnsi="Arial" w:cs="Arial"/>
                <w:noProof/>
                <w:sz w:val="20"/>
                <w:szCs w:val="20"/>
              </w:rPr>
              <w:drawing>
                <wp:inline distT="0" distB="0" distL="0" distR="0" wp14:anchorId="404823A0" wp14:editId="6F2C288C">
                  <wp:extent cx="2424466" cy="150397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38797" cy="1512864"/>
                          </a:xfrm>
                          <a:prstGeom prst="rect">
                            <a:avLst/>
                          </a:prstGeom>
                        </pic:spPr>
                      </pic:pic>
                    </a:graphicData>
                  </a:graphic>
                </wp:inline>
              </w:drawing>
            </w:r>
            <w:r w:rsidR="00BC2195">
              <w:rPr>
                <w:noProof/>
              </w:rPr>
              <w:t xml:space="preserve"> </w:t>
            </w:r>
          </w:p>
          <w:p w14:paraId="1F52E502" w14:textId="136B907D" w:rsidR="00D92F19" w:rsidRPr="00635589" w:rsidRDefault="00D92F19" w:rsidP="00D92F19">
            <w:pPr>
              <w:rPr>
                <w:rFonts w:ascii="Arial" w:hAnsi="Arial" w:cs="Arial"/>
                <w:noProof/>
                <w:sz w:val="20"/>
                <w:szCs w:val="20"/>
              </w:rPr>
            </w:pPr>
          </w:p>
        </w:tc>
        <w:tc>
          <w:tcPr>
            <w:tcW w:w="5850" w:type="dxa"/>
          </w:tcPr>
          <w:p w14:paraId="7AD1F018" w14:textId="0441F898" w:rsidR="00D92F19" w:rsidRPr="00D92F19" w:rsidRDefault="00D92F19" w:rsidP="00D92F19">
            <w:pPr>
              <w:rPr>
                <w:rFonts w:ascii="Arial" w:hAnsi="Arial" w:cs="Arial"/>
                <w:b/>
                <w:bCs/>
                <w:color w:val="4472C4" w:themeColor="accent1"/>
                <w:sz w:val="20"/>
                <w:szCs w:val="20"/>
              </w:rPr>
            </w:pPr>
            <w:r w:rsidRPr="00D92F19">
              <w:rPr>
                <w:rFonts w:ascii="Arial" w:hAnsi="Arial" w:cs="Arial"/>
                <w:b/>
                <w:bCs/>
                <w:color w:val="4472C4" w:themeColor="accent1"/>
                <w:sz w:val="20"/>
                <w:szCs w:val="20"/>
              </w:rPr>
              <w:t>DAYS</w:t>
            </w:r>
          </w:p>
          <w:p w14:paraId="4B35330C" w14:textId="3A62176F" w:rsidR="00D92F19" w:rsidRPr="00635589" w:rsidRDefault="00D92F19" w:rsidP="00D92F19">
            <w:pPr>
              <w:rPr>
                <w:rFonts w:ascii="Arial" w:hAnsi="Arial" w:cs="Arial"/>
                <w:b/>
                <w:bCs/>
                <w:sz w:val="20"/>
                <w:szCs w:val="20"/>
                <w:u w:val="single"/>
              </w:rPr>
            </w:pPr>
            <w:r w:rsidRPr="00635589">
              <w:rPr>
                <w:rFonts w:ascii="Arial" w:hAnsi="Arial" w:cs="Arial"/>
                <w:b/>
                <w:bCs/>
                <w:sz w:val="20"/>
                <w:szCs w:val="20"/>
                <w:u w:val="single"/>
              </w:rPr>
              <w:t>System Administration&gt;</w:t>
            </w:r>
            <w:r w:rsidR="009927DA">
              <w:rPr>
                <w:rFonts w:ascii="Arial" w:hAnsi="Arial" w:cs="Arial"/>
                <w:b/>
                <w:bCs/>
                <w:sz w:val="20"/>
                <w:szCs w:val="20"/>
                <w:u w:val="single"/>
              </w:rPr>
              <w:t>Calendar&gt;</w:t>
            </w:r>
            <w:r w:rsidR="00AD2920">
              <w:rPr>
                <w:rFonts w:ascii="Arial" w:hAnsi="Arial" w:cs="Arial"/>
                <w:b/>
                <w:bCs/>
                <w:sz w:val="20"/>
                <w:szCs w:val="20"/>
                <w:u w:val="single"/>
              </w:rPr>
              <w:t>Calendar&gt;</w:t>
            </w:r>
            <w:r w:rsidRPr="00635589">
              <w:rPr>
                <w:rFonts w:ascii="Arial" w:hAnsi="Arial" w:cs="Arial"/>
                <w:b/>
                <w:bCs/>
                <w:sz w:val="20"/>
                <w:szCs w:val="20"/>
                <w:u w:val="single"/>
              </w:rPr>
              <w:t>Days</w:t>
            </w:r>
          </w:p>
          <w:p w14:paraId="52F433CB" w14:textId="085C2837" w:rsidR="00D92F19" w:rsidRDefault="003E1150" w:rsidP="00D92F19">
            <w:pPr>
              <w:rPr>
                <w:rFonts w:ascii="Arial" w:hAnsi="Arial" w:cs="Arial"/>
                <w:sz w:val="20"/>
                <w:szCs w:val="20"/>
              </w:rPr>
            </w:pPr>
            <w:r>
              <w:rPr>
                <w:rFonts w:ascii="Arial" w:hAnsi="Arial" w:cs="Arial"/>
                <w:sz w:val="20"/>
                <w:szCs w:val="20"/>
              </w:rPr>
              <w:t xml:space="preserve">Use </w:t>
            </w:r>
            <w:r w:rsidR="00D92F19" w:rsidRPr="00635589">
              <w:rPr>
                <w:rFonts w:ascii="Arial" w:hAnsi="Arial" w:cs="Arial"/>
                <w:sz w:val="20"/>
                <w:szCs w:val="20"/>
              </w:rPr>
              <w:t xml:space="preserve">Period </w:t>
            </w:r>
            <w:r>
              <w:rPr>
                <w:rFonts w:ascii="Arial" w:hAnsi="Arial" w:cs="Arial"/>
                <w:sz w:val="20"/>
                <w:szCs w:val="20"/>
              </w:rPr>
              <w:t>S</w:t>
            </w:r>
            <w:r w:rsidR="00D92F19" w:rsidRPr="00635589">
              <w:rPr>
                <w:rFonts w:ascii="Arial" w:hAnsi="Arial" w:cs="Arial"/>
                <w:sz w:val="20"/>
                <w:szCs w:val="20"/>
              </w:rPr>
              <w:t>chedule</w:t>
            </w:r>
            <w:r>
              <w:rPr>
                <w:rFonts w:ascii="Arial" w:hAnsi="Arial" w:cs="Arial"/>
                <w:sz w:val="20"/>
                <w:szCs w:val="20"/>
              </w:rPr>
              <w:t xml:space="preserve"> dropdown to change view</w:t>
            </w:r>
            <w:r w:rsidR="00D92F19" w:rsidRPr="00635589">
              <w:rPr>
                <w:rFonts w:ascii="Arial" w:hAnsi="Arial" w:cs="Arial"/>
                <w:sz w:val="20"/>
                <w:szCs w:val="20"/>
              </w:rPr>
              <w:t xml:space="preserve"> if needed</w:t>
            </w:r>
          </w:p>
          <w:p w14:paraId="4FCB582C" w14:textId="2B9BA68E" w:rsidR="00BC1447" w:rsidRPr="00635589" w:rsidRDefault="00BC1447" w:rsidP="00D92F19">
            <w:pPr>
              <w:rPr>
                <w:rFonts w:ascii="Arial" w:hAnsi="Arial" w:cs="Arial"/>
                <w:sz w:val="20"/>
                <w:szCs w:val="20"/>
              </w:rPr>
            </w:pPr>
            <w:r>
              <w:rPr>
                <w:rFonts w:ascii="Arial" w:hAnsi="Arial" w:cs="Arial"/>
                <w:sz w:val="20"/>
                <w:szCs w:val="20"/>
              </w:rPr>
              <w:t>Spot check a couple days, both school days and known vacation days (ex: Labor Day will likely be a day off-confirm that’s the case on the calendar).</w:t>
            </w:r>
          </w:p>
          <w:p w14:paraId="6736B80C" w14:textId="77777777" w:rsidR="00D92F19" w:rsidRDefault="00D92F19" w:rsidP="00D92F19">
            <w:pPr>
              <w:rPr>
                <w:rFonts w:ascii="Arial" w:hAnsi="Arial" w:cs="Arial"/>
                <w:sz w:val="20"/>
                <w:szCs w:val="20"/>
              </w:rPr>
            </w:pPr>
            <w:r w:rsidRPr="00635589">
              <w:rPr>
                <w:rFonts w:ascii="Arial" w:hAnsi="Arial" w:cs="Arial"/>
                <w:sz w:val="20"/>
                <w:szCs w:val="20"/>
              </w:rPr>
              <w:t>Instruction and Attendance should be unchecked if classes do not meet</w:t>
            </w:r>
          </w:p>
          <w:p w14:paraId="36BA84DB" w14:textId="77777777" w:rsidR="00610936" w:rsidRDefault="00610936" w:rsidP="00D92F19">
            <w:pPr>
              <w:rPr>
                <w:rFonts w:ascii="Arial" w:hAnsi="Arial" w:cs="Arial"/>
                <w:b/>
                <w:bCs/>
                <w:sz w:val="20"/>
                <w:szCs w:val="20"/>
                <w:u w:val="single"/>
              </w:rPr>
            </w:pPr>
          </w:p>
          <w:p w14:paraId="4A283CD1" w14:textId="493B478B" w:rsidR="00610936" w:rsidRPr="00610936" w:rsidRDefault="00000000" w:rsidP="00D92F19">
            <w:pPr>
              <w:rPr>
                <w:rFonts w:ascii="Arial" w:hAnsi="Arial" w:cs="Arial"/>
                <w:b/>
                <w:bCs/>
                <w:i/>
                <w:iCs/>
                <w:sz w:val="20"/>
                <w:szCs w:val="20"/>
                <w:u w:val="single"/>
              </w:rPr>
            </w:pPr>
            <w:hyperlink r:id="rId19" w:history="1">
              <w:r w:rsidR="00610936" w:rsidRPr="00610936">
                <w:rPr>
                  <w:rStyle w:val="Hyperlink"/>
                  <w:i/>
                  <w:iCs/>
                </w:rPr>
                <w:t>https://kb.infinitecampus.com/help/days</w:t>
              </w:r>
            </w:hyperlink>
          </w:p>
        </w:tc>
      </w:tr>
      <w:tr w:rsidR="00D92F19" w:rsidRPr="00635589" w14:paraId="5211217A" w14:textId="77777777" w:rsidTr="00470C40">
        <w:tc>
          <w:tcPr>
            <w:tcW w:w="4590" w:type="dxa"/>
          </w:tcPr>
          <w:p w14:paraId="79CB4334" w14:textId="21056FE3" w:rsidR="00D92F19" w:rsidRDefault="00C37464" w:rsidP="00D92F19">
            <w:pPr>
              <w:rPr>
                <w:rFonts w:ascii="Arial" w:hAnsi="Arial" w:cs="Arial"/>
                <w:noProof/>
                <w:sz w:val="20"/>
                <w:szCs w:val="20"/>
              </w:rPr>
            </w:pPr>
            <w:r>
              <w:rPr>
                <w:noProof/>
              </w:rPr>
              <w:drawing>
                <wp:anchor distT="0" distB="0" distL="114300" distR="114300" simplePos="0" relativeHeight="251662336" behindDoc="0" locked="0" layoutInCell="1" allowOverlap="1" wp14:anchorId="230A3A24" wp14:editId="78CD2B7D">
                  <wp:simplePos x="0" y="0"/>
                  <wp:positionH relativeFrom="column">
                    <wp:posOffset>1245870</wp:posOffset>
                  </wp:positionH>
                  <wp:positionV relativeFrom="paragraph">
                    <wp:posOffset>1585595</wp:posOffset>
                  </wp:positionV>
                  <wp:extent cx="1497965" cy="707390"/>
                  <wp:effectExtent l="0" t="0" r="698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97965" cy="7073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7BD9810" wp14:editId="13888E70">
                  <wp:simplePos x="0" y="0"/>
                  <wp:positionH relativeFrom="column">
                    <wp:posOffset>1232535</wp:posOffset>
                  </wp:positionH>
                  <wp:positionV relativeFrom="paragraph">
                    <wp:posOffset>808355</wp:posOffset>
                  </wp:positionV>
                  <wp:extent cx="1544320" cy="737235"/>
                  <wp:effectExtent l="0" t="0" r="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44320" cy="7372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D3AB50C" wp14:editId="011EBEC0">
                  <wp:simplePos x="0" y="0"/>
                  <wp:positionH relativeFrom="column">
                    <wp:posOffset>1232535</wp:posOffset>
                  </wp:positionH>
                  <wp:positionV relativeFrom="paragraph">
                    <wp:posOffset>29210</wp:posOffset>
                  </wp:positionV>
                  <wp:extent cx="1553845" cy="745490"/>
                  <wp:effectExtent l="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53845" cy="7454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0805D52" wp14:editId="677E5ACE">
                  <wp:simplePos x="0" y="0"/>
                  <wp:positionH relativeFrom="column">
                    <wp:posOffset>39141</wp:posOffset>
                  </wp:positionH>
                  <wp:positionV relativeFrom="paragraph">
                    <wp:posOffset>32426</wp:posOffset>
                  </wp:positionV>
                  <wp:extent cx="1120271" cy="1517514"/>
                  <wp:effectExtent l="0" t="0" r="3810"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20271" cy="1517514"/>
                          </a:xfrm>
                          <a:prstGeom prst="rect">
                            <a:avLst/>
                          </a:prstGeom>
                        </pic:spPr>
                      </pic:pic>
                    </a:graphicData>
                  </a:graphic>
                </wp:anchor>
              </w:drawing>
            </w:r>
          </w:p>
          <w:p w14:paraId="49DF87E9" w14:textId="211FCFE0" w:rsidR="00C37464" w:rsidRPr="00635589" w:rsidRDefault="00C37464" w:rsidP="00D92F19">
            <w:pPr>
              <w:rPr>
                <w:rFonts w:ascii="Arial" w:hAnsi="Arial" w:cs="Arial"/>
                <w:noProof/>
                <w:sz w:val="20"/>
                <w:szCs w:val="20"/>
              </w:rPr>
            </w:pPr>
          </w:p>
        </w:tc>
        <w:tc>
          <w:tcPr>
            <w:tcW w:w="5850" w:type="dxa"/>
          </w:tcPr>
          <w:p w14:paraId="4D587BDD" w14:textId="60E97E66" w:rsidR="00D92F19" w:rsidRPr="00D92F19" w:rsidRDefault="00D92F19" w:rsidP="00D92F19">
            <w:pPr>
              <w:rPr>
                <w:rFonts w:ascii="Arial" w:hAnsi="Arial" w:cs="Arial"/>
                <w:b/>
                <w:bCs/>
                <w:color w:val="4472C4" w:themeColor="accent1"/>
                <w:sz w:val="20"/>
                <w:szCs w:val="20"/>
              </w:rPr>
            </w:pPr>
            <w:r w:rsidRPr="00D92F19">
              <w:rPr>
                <w:rFonts w:ascii="Arial" w:hAnsi="Arial" w:cs="Arial"/>
                <w:b/>
                <w:bCs/>
                <w:color w:val="4472C4" w:themeColor="accent1"/>
                <w:sz w:val="20"/>
                <w:szCs w:val="20"/>
              </w:rPr>
              <w:t>ATTENDANC</w:t>
            </w:r>
            <w:r>
              <w:rPr>
                <w:rFonts w:ascii="Arial" w:hAnsi="Arial" w:cs="Arial"/>
                <w:b/>
                <w:bCs/>
                <w:color w:val="4472C4" w:themeColor="accent1"/>
                <w:sz w:val="20"/>
                <w:szCs w:val="20"/>
              </w:rPr>
              <w:t>E</w:t>
            </w:r>
          </w:p>
          <w:p w14:paraId="130DBFE3" w14:textId="5488F351" w:rsidR="00D92F19" w:rsidRPr="00635589" w:rsidRDefault="00D92F19" w:rsidP="00D92F19">
            <w:pPr>
              <w:rPr>
                <w:rFonts w:ascii="Arial" w:hAnsi="Arial" w:cs="Arial"/>
                <w:b/>
                <w:bCs/>
                <w:sz w:val="20"/>
                <w:szCs w:val="20"/>
                <w:u w:val="single"/>
              </w:rPr>
            </w:pPr>
            <w:r w:rsidRPr="00635589">
              <w:rPr>
                <w:rFonts w:ascii="Arial" w:hAnsi="Arial" w:cs="Arial"/>
                <w:b/>
                <w:bCs/>
                <w:sz w:val="20"/>
                <w:szCs w:val="20"/>
                <w:u w:val="single"/>
              </w:rPr>
              <w:t>System Administration&gt; Attendance&gt; Attendance Codes</w:t>
            </w:r>
          </w:p>
          <w:p w14:paraId="1187238F" w14:textId="77777777" w:rsidR="00D92F19" w:rsidRPr="00635589" w:rsidRDefault="00D92F19" w:rsidP="00D92F19">
            <w:pPr>
              <w:rPr>
                <w:rFonts w:ascii="Arial" w:hAnsi="Arial" w:cs="Arial"/>
                <w:b/>
                <w:bCs/>
                <w:sz w:val="20"/>
                <w:szCs w:val="20"/>
                <w:u w:val="single"/>
              </w:rPr>
            </w:pPr>
          </w:p>
          <w:p w14:paraId="086BF25B" w14:textId="77777777" w:rsidR="00D92F19" w:rsidRPr="00635589" w:rsidRDefault="00D92F19" w:rsidP="00D92F19">
            <w:pPr>
              <w:rPr>
                <w:rFonts w:ascii="Arial" w:hAnsi="Arial" w:cs="Arial"/>
                <w:b/>
                <w:bCs/>
                <w:sz w:val="20"/>
                <w:szCs w:val="20"/>
              </w:rPr>
            </w:pPr>
            <w:r w:rsidRPr="00635589">
              <w:rPr>
                <w:rFonts w:ascii="Arial" w:hAnsi="Arial" w:cs="Arial"/>
                <w:b/>
                <w:bCs/>
                <w:sz w:val="20"/>
                <w:szCs w:val="20"/>
              </w:rPr>
              <w:t>Excuse Codes</w:t>
            </w:r>
          </w:p>
          <w:p w14:paraId="3ACD8D3D" w14:textId="18F4CD4E" w:rsidR="00C37464" w:rsidRDefault="00D92F19" w:rsidP="00D92F19">
            <w:pPr>
              <w:rPr>
                <w:rFonts w:ascii="Arial" w:hAnsi="Arial" w:cs="Arial"/>
                <w:sz w:val="20"/>
                <w:szCs w:val="20"/>
              </w:rPr>
            </w:pPr>
            <w:r w:rsidRPr="00635589">
              <w:rPr>
                <w:rFonts w:ascii="Arial" w:hAnsi="Arial" w:cs="Arial"/>
                <w:sz w:val="20"/>
                <w:szCs w:val="20"/>
              </w:rPr>
              <w:t>Verify ‘Status’ and ‘Excuse’ settings</w:t>
            </w:r>
            <w:r w:rsidR="00BC2195">
              <w:rPr>
                <w:rFonts w:ascii="Arial" w:hAnsi="Arial" w:cs="Arial"/>
                <w:sz w:val="20"/>
                <w:szCs w:val="20"/>
              </w:rPr>
              <w:t xml:space="preserve"> </w:t>
            </w:r>
            <w:r w:rsidR="00C37464">
              <w:rPr>
                <w:rFonts w:ascii="Arial" w:hAnsi="Arial" w:cs="Arial"/>
                <w:sz w:val="20"/>
                <w:szCs w:val="20"/>
              </w:rPr>
              <w:t>for Absence Excused, Absence Unexcused</w:t>
            </w:r>
            <w:r w:rsidR="00985E46">
              <w:rPr>
                <w:rFonts w:ascii="Arial" w:hAnsi="Arial" w:cs="Arial"/>
                <w:sz w:val="20"/>
                <w:szCs w:val="20"/>
              </w:rPr>
              <w:t xml:space="preserve">. If Suspension is an existing code, check that it’s Absent Excused. </w:t>
            </w:r>
            <w:r w:rsidR="00C37464">
              <w:rPr>
                <w:rFonts w:ascii="Arial" w:hAnsi="Arial" w:cs="Arial"/>
                <w:sz w:val="20"/>
                <w:szCs w:val="20"/>
              </w:rPr>
              <w:t xml:space="preserve"> </w:t>
            </w:r>
          </w:p>
          <w:p w14:paraId="146D1E86" w14:textId="77777777" w:rsidR="00C37464" w:rsidRPr="00635589" w:rsidRDefault="00C37464" w:rsidP="00D92F19">
            <w:pPr>
              <w:rPr>
                <w:rFonts w:ascii="Arial" w:hAnsi="Arial" w:cs="Arial"/>
                <w:sz w:val="20"/>
                <w:szCs w:val="20"/>
              </w:rPr>
            </w:pPr>
          </w:p>
          <w:p w14:paraId="2F4159CE" w14:textId="77777777" w:rsidR="00D92F19" w:rsidRPr="00635589" w:rsidRDefault="00D92F19" w:rsidP="00D92F19">
            <w:pPr>
              <w:rPr>
                <w:rFonts w:ascii="Arial" w:hAnsi="Arial" w:cs="Arial"/>
                <w:sz w:val="20"/>
                <w:szCs w:val="20"/>
              </w:rPr>
            </w:pPr>
            <w:r w:rsidRPr="00635589">
              <w:rPr>
                <w:rFonts w:ascii="Arial" w:hAnsi="Arial" w:cs="Arial"/>
                <w:sz w:val="20"/>
                <w:szCs w:val="20"/>
              </w:rPr>
              <w:t>‘Display code in behavior resolution’ allows user to Update attendance when assign behavior resolutions</w:t>
            </w:r>
          </w:p>
          <w:p w14:paraId="35AD4AEB" w14:textId="55FFD6BE" w:rsidR="00D92F19" w:rsidRPr="00635589" w:rsidRDefault="00D92F19" w:rsidP="00D92F19">
            <w:pPr>
              <w:rPr>
                <w:rFonts w:ascii="Arial" w:hAnsi="Arial" w:cs="Arial"/>
                <w:sz w:val="20"/>
                <w:szCs w:val="20"/>
              </w:rPr>
            </w:pPr>
          </w:p>
          <w:p w14:paraId="646D60FD" w14:textId="77777777" w:rsidR="00D92F19" w:rsidRDefault="00D92F19" w:rsidP="00D92F19">
            <w:pPr>
              <w:rPr>
                <w:rFonts w:ascii="Arial" w:hAnsi="Arial" w:cs="Arial"/>
                <w:sz w:val="20"/>
                <w:szCs w:val="20"/>
              </w:rPr>
            </w:pPr>
            <w:r w:rsidRPr="00635589">
              <w:rPr>
                <w:rFonts w:ascii="Arial" w:hAnsi="Arial" w:cs="Arial"/>
                <w:b/>
                <w:bCs/>
                <w:sz w:val="20"/>
                <w:szCs w:val="20"/>
              </w:rPr>
              <w:t>References</w:t>
            </w:r>
            <w:r>
              <w:rPr>
                <w:rFonts w:ascii="Arial" w:hAnsi="Arial" w:cs="Arial"/>
                <w:b/>
                <w:bCs/>
                <w:sz w:val="20"/>
                <w:szCs w:val="20"/>
              </w:rPr>
              <w:t xml:space="preserve">: </w:t>
            </w:r>
            <w:r w:rsidRPr="00635589">
              <w:rPr>
                <w:rFonts w:ascii="Arial" w:hAnsi="Arial" w:cs="Arial"/>
                <w:sz w:val="20"/>
                <w:szCs w:val="20"/>
              </w:rPr>
              <w:t>1 CCR 301-78</w:t>
            </w:r>
          </w:p>
          <w:p w14:paraId="4CF2304F" w14:textId="77777777" w:rsidR="00D92F19" w:rsidRPr="00C37464" w:rsidRDefault="00D92F19" w:rsidP="00D92F19">
            <w:pPr>
              <w:pStyle w:val="ListParagraph"/>
              <w:numPr>
                <w:ilvl w:val="0"/>
                <w:numId w:val="3"/>
              </w:numPr>
              <w:rPr>
                <w:rFonts w:ascii="Arial" w:hAnsi="Arial" w:cs="Arial"/>
                <w:b/>
                <w:bCs/>
                <w:sz w:val="20"/>
                <w:szCs w:val="20"/>
                <w:u w:val="single"/>
              </w:rPr>
            </w:pPr>
            <w:r w:rsidRPr="00802C24">
              <w:rPr>
                <w:rFonts w:ascii="Arial" w:hAnsi="Arial" w:cs="Arial"/>
                <w:sz w:val="20"/>
                <w:szCs w:val="20"/>
              </w:rPr>
              <w:t>Absences due to suspension or expulsion of a child must be considered excused absences.</w:t>
            </w:r>
          </w:p>
          <w:p w14:paraId="413B30D4" w14:textId="77777777" w:rsidR="00C37464" w:rsidRDefault="00C37464" w:rsidP="00C37464">
            <w:pPr>
              <w:rPr>
                <w:rFonts w:ascii="Arial" w:hAnsi="Arial" w:cs="Arial"/>
                <w:b/>
                <w:bCs/>
                <w:sz w:val="20"/>
                <w:szCs w:val="20"/>
                <w:u w:val="single"/>
              </w:rPr>
            </w:pPr>
          </w:p>
          <w:p w14:paraId="1F6DCAFD" w14:textId="15CE6351" w:rsidR="00610936" w:rsidRPr="00610936" w:rsidRDefault="00000000" w:rsidP="00C37464">
            <w:pPr>
              <w:rPr>
                <w:rFonts w:ascii="Arial" w:hAnsi="Arial" w:cs="Arial"/>
                <w:b/>
                <w:bCs/>
                <w:i/>
                <w:iCs/>
                <w:sz w:val="20"/>
                <w:szCs w:val="20"/>
                <w:u w:val="single"/>
              </w:rPr>
            </w:pPr>
            <w:hyperlink r:id="rId24" w:history="1">
              <w:r w:rsidR="00610936" w:rsidRPr="00610936">
                <w:rPr>
                  <w:rStyle w:val="Hyperlink"/>
                  <w:i/>
                  <w:iCs/>
                </w:rPr>
                <w:t>https://kb.infinitecampus.com/help/attendance-admin</w:t>
              </w:r>
            </w:hyperlink>
          </w:p>
        </w:tc>
      </w:tr>
      <w:tr w:rsidR="00D92F19" w:rsidRPr="00635589" w14:paraId="72418B9E" w14:textId="77777777" w:rsidTr="00470C40">
        <w:tc>
          <w:tcPr>
            <w:tcW w:w="4590" w:type="dxa"/>
          </w:tcPr>
          <w:p w14:paraId="11D0C6A8" w14:textId="08875F28" w:rsidR="00D92F19" w:rsidRPr="00635589" w:rsidRDefault="00D92F19" w:rsidP="00D92F19">
            <w:pPr>
              <w:rPr>
                <w:rFonts w:ascii="Arial" w:hAnsi="Arial" w:cs="Arial"/>
                <w:noProof/>
                <w:sz w:val="20"/>
                <w:szCs w:val="20"/>
              </w:rPr>
            </w:pPr>
            <w:r w:rsidRPr="00635589">
              <w:rPr>
                <w:rFonts w:ascii="Arial" w:hAnsi="Arial" w:cs="Arial"/>
                <w:noProof/>
                <w:sz w:val="20"/>
                <w:szCs w:val="20"/>
              </w:rPr>
              <w:lastRenderedPageBreak/>
              <w:t xml:space="preserve"> </w:t>
            </w:r>
            <w:r>
              <w:rPr>
                <w:noProof/>
              </w:rPr>
              <w:drawing>
                <wp:inline distT="0" distB="0" distL="0" distR="0" wp14:anchorId="4C5A4989" wp14:editId="3312B738">
                  <wp:extent cx="2777125" cy="2034363"/>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86107" cy="2040942"/>
                          </a:xfrm>
                          <a:prstGeom prst="rect">
                            <a:avLst/>
                          </a:prstGeom>
                        </pic:spPr>
                      </pic:pic>
                    </a:graphicData>
                  </a:graphic>
                </wp:inline>
              </w:drawing>
            </w:r>
          </w:p>
        </w:tc>
        <w:tc>
          <w:tcPr>
            <w:tcW w:w="5850" w:type="dxa"/>
          </w:tcPr>
          <w:p w14:paraId="1DBC0022" w14:textId="163C6177" w:rsidR="00D92F19" w:rsidRPr="00D92F19" w:rsidRDefault="00D92F19" w:rsidP="00D92F19">
            <w:pPr>
              <w:rPr>
                <w:rFonts w:ascii="Arial" w:hAnsi="Arial" w:cs="Arial"/>
                <w:b/>
                <w:bCs/>
                <w:color w:val="4472C4" w:themeColor="accent1"/>
                <w:sz w:val="20"/>
                <w:szCs w:val="20"/>
              </w:rPr>
            </w:pPr>
            <w:r w:rsidRPr="00D92F19">
              <w:rPr>
                <w:rFonts w:ascii="Arial" w:hAnsi="Arial" w:cs="Arial"/>
                <w:b/>
                <w:bCs/>
                <w:color w:val="4472C4" w:themeColor="accent1"/>
                <w:sz w:val="20"/>
                <w:szCs w:val="20"/>
              </w:rPr>
              <w:t>BEHAVIOR EVENT CODES</w:t>
            </w:r>
          </w:p>
          <w:p w14:paraId="076B929E" w14:textId="6F870FED" w:rsidR="00D92F19" w:rsidRPr="00635589" w:rsidRDefault="00D92F19" w:rsidP="00D92F19">
            <w:pPr>
              <w:rPr>
                <w:rFonts w:ascii="Arial" w:hAnsi="Arial" w:cs="Arial"/>
                <w:b/>
                <w:bCs/>
                <w:sz w:val="20"/>
                <w:szCs w:val="20"/>
                <w:u w:val="single"/>
              </w:rPr>
            </w:pPr>
            <w:r w:rsidRPr="00635589">
              <w:rPr>
                <w:rFonts w:ascii="Arial" w:hAnsi="Arial" w:cs="Arial"/>
                <w:b/>
                <w:bCs/>
                <w:sz w:val="20"/>
                <w:szCs w:val="20"/>
                <w:u w:val="single"/>
              </w:rPr>
              <w:t>Behavior &gt;Admin</w:t>
            </w:r>
            <w:r w:rsidR="00DC611E">
              <w:rPr>
                <w:rFonts w:ascii="Arial" w:hAnsi="Arial" w:cs="Arial"/>
                <w:b/>
                <w:bCs/>
                <w:sz w:val="20"/>
                <w:szCs w:val="20"/>
                <w:u w:val="single"/>
              </w:rPr>
              <w:t>&gt;Event Types</w:t>
            </w:r>
          </w:p>
          <w:p w14:paraId="127ADEC7" w14:textId="0EFFA894" w:rsidR="00D92F19" w:rsidRDefault="00D92F19" w:rsidP="00D92F19">
            <w:pPr>
              <w:rPr>
                <w:rFonts w:ascii="Arial" w:hAnsi="Arial" w:cs="Arial"/>
                <w:b/>
                <w:bCs/>
                <w:sz w:val="20"/>
                <w:szCs w:val="20"/>
                <w:u w:val="single"/>
              </w:rPr>
            </w:pPr>
          </w:p>
          <w:p w14:paraId="1EE0D062" w14:textId="77777777" w:rsidR="00DC611E" w:rsidRPr="00857BE4" w:rsidRDefault="00DC611E" w:rsidP="00DC611E">
            <w:pPr>
              <w:rPr>
                <w:rFonts w:ascii="Arial" w:hAnsi="Arial" w:cs="Arial"/>
                <w:i/>
                <w:iCs/>
                <w:sz w:val="18"/>
                <w:szCs w:val="18"/>
              </w:rPr>
            </w:pPr>
            <w:r w:rsidRPr="00857BE4">
              <w:rPr>
                <w:rFonts w:ascii="Arial" w:hAnsi="Arial" w:cs="Arial"/>
                <w:i/>
                <w:iCs/>
                <w:sz w:val="18"/>
                <w:szCs w:val="18"/>
              </w:rPr>
              <w:t>Note: Be sure you are in the All Schools dropdown in case the school has mapped state reportable events and resolutions at the district level</w:t>
            </w:r>
          </w:p>
          <w:p w14:paraId="00F2FF6D" w14:textId="2BBD793D" w:rsidR="00DC611E" w:rsidRDefault="00DC611E" w:rsidP="00D92F19">
            <w:pPr>
              <w:rPr>
                <w:rFonts w:ascii="Arial" w:hAnsi="Arial" w:cs="Arial"/>
                <w:b/>
                <w:bCs/>
                <w:sz w:val="20"/>
                <w:szCs w:val="20"/>
                <w:u w:val="single"/>
              </w:rPr>
            </w:pPr>
          </w:p>
          <w:p w14:paraId="0965D05A" w14:textId="2E8C4FC9" w:rsidR="00D92F19" w:rsidRDefault="00D92F19" w:rsidP="00D92F19">
            <w:pPr>
              <w:rPr>
                <w:rFonts w:ascii="Arial" w:hAnsi="Arial" w:cs="Arial"/>
                <w:sz w:val="20"/>
                <w:szCs w:val="20"/>
              </w:rPr>
            </w:pPr>
            <w:r w:rsidRPr="00635589">
              <w:rPr>
                <w:rFonts w:ascii="Arial" w:hAnsi="Arial" w:cs="Arial"/>
                <w:sz w:val="20"/>
                <w:szCs w:val="20"/>
              </w:rPr>
              <w:t>Verify that event types are set up for</w:t>
            </w:r>
            <w:r>
              <w:rPr>
                <w:rFonts w:ascii="Arial" w:hAnsi="Arial" w:cs="Arial"/>
                <w:sz w:val="20"/>
                <w:szCs w:val="20"/>
              </w:rPr>
              <w:t xml:space="preserve"> </w:t>
            </w:r>
            <w:r w:rsidRPr="00635589">
              <w:rPr>
                <w:rFonts w:ascii="Arial" w:hAnsi="Arial" w:cs="Arial"/>
                <w:sz w:val="20"/>
                <w:szCs w:val="20"/>
              </w:rPr>
              <w:t>each ‘State Event Code’</w:t>
            </w:r>
            <w:r w:rsidR="00C361B2">
              <w:rPr>
                <w:rFonts w:ascii="Arial" w:hAnsi="Arial" w:cs="Arial"/>
                <w:sz w:val="20"/>
                <w:szCs w:val="20"/>
              </w:rPr>
              <w:t>.  There are 16 Discipline Collection event codes and 12 CRDC codes that must be set up in the system.</w:t>
            </w:r>
          </w:p>
          <w:p w14:paraId="110F16FB" w14:textId="77777777" w:rsidR="00D92F19" w:rsidRPr="00635589" w:rsidRDefault="00D92F19" w:rsidP="00D92F19">
            <w:pPr>
              <w:rPr>
                <w:rFonts w:ascii="Arial" w:hAnsi="Arial" w:cs="Arial"/>
                <w:b/>
                <w:bCs/>
                <w:sz w:val="20"/>
                <w:szCs w:val="20"/>
                <w:u w:val="single"/>
              </w:rPr>
            </w:pPr>
          </w:p>
          <w:p w14:paraId="0AF150B0" w14:textId="77777777" w:rsidR="00D92F19" w:rsidRPr="00635589" w:rsidRDefault="00D92F19" w:rsidP="00D92F19">
            <w:pPr>
              <w:pStyle w:val="TableParagraph"/>
              <w:rPr>
                <w:rFonts w:ascii="Arial" w:hAnsi="Arial" w:cs="Arial"/>
                <w:b/>
                <w:bCs/>
                <w:sz w:val="20"/>
                <w:szCs w:val="20"/>
              </w:rPr>
            </w:pPr>
            <w:r w:rsidRPr="00635589">
              <w:rPr>
                <w:rFonts w:ascii="Arial" w:hAnsi="Arial" w:cs="Arial"/>
                <w:b/>
                <w:bCs/>
                <w:sz w:val="20"/>
                <w:szCs w:val="20"/>
              </w:rPr>
              <w:t>Check Against:</w:t>
            </w:r>
          </w:p>
          <w:p w14:paraId="66B11793" w14:textId="03D6206C" w:rsidR="00D92F19" w:rsidRPr="00635589" w:rsidRDefault="00D92F19" w:rsidP="00D92F19">
            <w:pPr>
              <w:pStyle w:val="TableParagraph"/>
              <w:rPr>
                <w:rFonts w:ascii="Arial" w:hAnsi="Arial" w:cs="Arial"/>
                <w:sz w:val="20"/>
                <w:szCs w:val="20"/>
              </w:rPr>
            </w:pPr>
            <w:r w:rsidRPr="00635589">
              <w:rPr>
                <w:rFonts w:ascii="Arial" w:hAnsi="Arial" w:cs="Arial"/>
                <w:sz w:val="20"/>
                <w:szCs w:val="20"/>
              </w:rPr>
              <w:t xml:space="preserve">State reportable </w:t>
            </w:r>
            <w:r w:rsidR="002D40C5">
              <w:rPr>
                <w:rFonts w:ascii="Arial" w:hAnsi="Arial" w:cs="Arial"/>
                <w:sz w:val="20"/>
                <w:szCs w:val="20"/>
              </w:rPr>
              <w:t>B</w:t>
            </w:r>
            <w:r w:rsidRPr="00635589">
              <w:rPr>
                <w:rFonts w:ascii="Arial" w:hAnsi="Arial" w:cs="Arial"/>
                <w:sz w:val="20"/>
                <w:szCs w:val="20"/>
              </w:rPr>
              <w:t xml:space="preserve">ehavior </w:t>
            </w:r>
            <w:r w:rsidR="003503AB">
              <w:rPr>
                <w:rFonts w:ascii="Arial" w:hAnsi="Arial" w:cs="Arial"/>
                <w:sz w:val="20"/>
                <w:szCs w:val="20"/>
              </w:rPr>
              <w:t>Type</w:t>
            </w:r>
            <w:r w:rsidR="003503AB" w:rsidRPr="00635589">
              <w:rPr>
                <w:rFonts w:ascii="Arial" w:hAnsi="Arial" w:cs="Arial"/>
                <w:sz w:val="20"/>
                <w:szCs w:val="20"/>
              </w:rPr>
              <w:t xml:space="preserve"> </w:t>
            </w:r>
            <w:r w:rsidRPr="00635589">
              <w:rPr>
                <w:rFonts w:ascii="Arial" w:hAnsi="Arial" w:cs="Arial"/>
                <w:sz w:val="20"/>
                <w:szCs w:val="20"/>
              </w:rPr>
              <w:t>codes in Discipline data collection.</w:t>
            </w:r>
          </w:p>
          <w:p w14:paraId="5C807677" w14:textId="77777777" w:rsidR="00D92F19" w:rsidRDefault="00D92F19" w:rsidP="00D92F19">
            <w:pPr>
              <w:rPr>
                <w:rFonts w:ascii="Arial" w:hAnsi="Arial" w:cs="Arial"/>
                <w:b/>
                <w:bCs/>
                <w:sz w:val="20"/>
                <w:szCs w:val="20"/>
                <w:u w:val="single"/>
              </w:rPr>
            </w:pPr>
          </w:p>
          <w:p w14:paraId="5C4AE800" w14:textId="50F0515E" w:rsidR="00D92F19" w:rsidRDefault="00D92F19" w:rsidP="00D92F19">
            <w:pPr>
              <w:rPr>
                <w:rFonts w:ascii="Arial" w:hAnsi="Arial" w:cs="Arial"/>
                <w:sz w:val="20"/>
                <w:szCs w:val="20"/>
              </w:rPr>
            </w:pPr>
            <w:r w:rsidRPr="00635589">
              <w:rPr>
                <w:rFonts w:ascii="Arial" w:hAnsi="Arial" w:cs="Arial"/>
                <w:b/>
                <w:bCs/>
                <w:sz w:val="20"/>
                <w:szCs w:val="20"/>
              </w:rPr>
              <w:t>References</w:t>
            </w:r>
            <w:r>
              <w:rPr>
                <w:rFonts w:ascii="Arial" w:hAnsi="Arial" w:cs="Arial"/>
                <w:b/>
                <w:bCs/>
                <w:sz w:val="20"/>
                <w:szCs w:val="20"/>
              </w:rPr>
              <w:t xml:space="preserve">: </w:t>
            </w:r>
            <w:hyperlink r:id="rId26" w:history="1">
              <w:r w:rsidR="00FC1BBB">
                <w:rPr>
                  <w:rStyle w:val="Hyperlink"/>
                  <w:rFonts w:ascii="Arial" w:hAnsi="Arial" w:cs="Arial"/>
                  <w:sz w:val="20"/>
                  <w:szCs w:val="20"/>
                </w:rPr>
                <w:t>Discipline Action File Layout</w:t>
              </w:r>
            </w:hyperlink>
            <w:r>
              <w:rPr>
                <w:rFonts w:ascii="Arial" w:hAnsi="Arial" w:cs="Arial"/>
                <w:sz w:val="20"/>
                <w:szCs w:val="20"/>
              </w:rPr>
              <w:t xml:space="preserve"> </w:t>
            </w:r>
          </w:p>
          <w:p w14:paraId="5D8DA6AA" w14:textId="77777777" w:rsidR="00D92F19" w:rsidRPr="00610936" w:rsidRDefault="00D92F19" w:rsidP="00D92F19">
            <w:pPr>
              <w:pStyle w:val="ListParagraph"/>
              <w:numPr>
                <w:ilvl w:val="0"/>
                <w:numId w:val="3"/>
              </w:numPr>
              <w:rPr>
                <w:rFonts w:ascii="Arial" w:hAnsi="Arial" w:cs="Arial"/>
                <w:b/>
                <w:bCs/>
                <w:sz w:val="20"/>
                <w:szCs w:val="20"/>
                <w:u w:val="single"/>
              </w:rPr>
            </w:pPr>
            <w:r>
              <w:rPr>
                <w:rFonts w:ascii="Arial" w:hAnsi="Arial" w:cs="Arial"/>
                <w:sz w:val="20"/>
                <w:szCs w:val="20"/>
              </w:rPr>
              <w:t xml:space="preserve">To access a list of </w:t>
            </w:r>
            <w:r w:rsidRPr="00802C24">
              <w:rPr>
                <w:rFonts w:ascii="Arial" w:hAnsi="Arial" w:cs="Arial"/>
                <w:sz w:val="20"/>
                <w:szCs w:val="20"/>
              </w:rPr>
              <w:t>state reportable events</w:t>
            </w:r>
            <w:r>
              <w:rPr>
                <w:rFonts w:ascii="Arial" w:hAnsi="Arial" w:cs="Arial"/>
                <w:sz w:val="20"/>
                <w:szCs w:val="20"/>
              </w:rPr>
              <w:t xml:space="preserve"> </w:t>
            </w:r>
          </w:p>
          <w:p w14:paraId="62B76F8A" w14:textId="77777777" w:rsidR="00610936" w:rsidRDefault="00610936" w:rsidP="00610936">
            <w:pPr>
              <w:rPr>
                <w:rFonts w:ascii="Arial" w:hAnsi="Arial" w:cs="Arial"/>
                <w:b/>
                <w:bCs/>
                <w:sz w:val="20"/>
                <w:szCs w:val="20"/>
                <w:u w:val="single"/>
              </w:rPr>
            </w:pPr>
          </w:p>
          <w:p w14:paraId="1161DBFF" w14:textId="48D35E66" w:rsidR="00610936" w:rsidRPr="00610936" w:rsidRDefault="00000000" w:rsidP="00610936">
            <w:pPr>
              <w:rPr>
                <w:rFonts w:ascii="Arial" w:hAnsi="Arial" w:cs="Arial"/>
                <w:i/>
                <w:iCs/>
                <w:sz w:val="20"/>
                <w:szCs w:val="20"/>
              </w:rPr>
            </w:pPr>
            <w:hyperlink r:id="rId27" w:history="1">
              <w:r w:rsidR="00610936" w:rsidRPr="00610936">
                <w:rPr>
                  <w:rStyle w:val="Hyperlink"/>
                  <w:i/>
                  <w:iCs/>
                </w:rPr>
                <w:t>https://kb.infinitecampus.com/help/event-types</w:t>
              </w:r>
            </w:hyperlink>
          </w:p>
        </w:tc>
      </w:tr>
      <w:tr w:rsidR="00D92F19" w:rsidRPr="00635589" w14:paraId="66107961" w14:textId="77777777" w:rsidTr="00470C40">
        <w:tc>
          <w:tcPr>
            <w:tcW w:w="4590" w:type="dxa"/>
          </w:tcPr>
          <w:p w14:paraId="4000A258" w14:textId="77777777" w:rsidR="00D92F19" w:rsidRPr="00635589" w:rsidRDefault="00D92F19" w:rsidP="00D92F19">
            <w:pPr>
              <w:rPr>
                <w:rFonts w:ascii="Arial" w:hAnsi="Arial" w:cs="Arial"/>
                <w:noProof/>
                <w:sz w:val="20"/>
                <w:szCs w:val="20"/>
              </w:rPr>
            </w:pPr>
            <w:r w:rsidRPr="00635589">
              <w:rPr>
                <w:rFonts w:ascii="Arial" w:hAnsi="Arial" w:cs="Arial"/>
                <w:noProof/>
                <w:sz w:val="20"/>
                <w:szCs w:val="20"/>
              </w:rPr>
              <w:drawing>
                <wp:inline distT="0" distB="0" distL="0" distR="0" wp14:anchorId="6B550237" wp14:editId="18A17BA2">
                  <wp:extent cx="2872105" cy="1286310"/>
                  <wp:effectExtent l="0" t="0" r="444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97921" cy="1297872"/>
                          </a:xfrm>
                          <a:prstGeom prst="rect">
                            <a:avLst/>
                          </a:prstGeom>
                        </pic:spPr>
                      </pic:pic>
                    </a:graphicData>
                  </a:graphic>
                </wp:inline>
              </w:drawing>
            </w:r>
            <w:r w:rsidRPr="00635589">
              <w:rPr>
                <w:rFonts w:ascii="Arial" w:hAnsi="Arial" w:cs="Arial"/>
                <w:noProof/>
                <w:sz w:val="20"/>
                <w:szCs w:val="20"/>
              </w:rPr>
              <w:t xml:space="preserve"> </w:t>
            </w:r>
            <w:r w:rsidRPr="00635589">
              <w:rPr>
                <w:rFonts w:ascii="Arial" w:hAnsi="Arial" w:cs="Arial"/>
                <w:noProof/>
                <w:sz w:val="20"/>
                <w:szCs w:val="20"/>
              </w:rPr>
              <w:drawing>
                <wp:inline distT="0" distB="0" distL="0" distR="0" wp14:anchorId="59BBE857" wp14:editId="6A2E909D">
                  <wp:extent cx="2872105" cy="89630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12866" cy="909026"/>
                          </a:xfrm>
                          <a:prstGeom prst="rect">
                            <a:avLst/>
                          </a:prstGeom>
                        </pic:spPr>
                      </pic:pic>
                    </a:graphicData>
                  </a:graphic>
                </wp:inline>
              </w:drawing>
            </w:r>
          </w:p>
        </w:tc>
        <w:tc>
          <w:tcPr>
            <w:tcW w:w="5850" w:type="dxa"/>
          </w:tcPr>
          <w:p w14:paraId="19C79AD9" w14:textId="1AA16A79" w:rsidR="00D92F19" w:rsidRDefault="00D92F19" w:rsidP="00D92F19">
            <w:pPr>
              <w:rPr>
                <w:rFonts w:ascii="Arial" w:hAnsi="Arial" w:cs="Arial"/>
                <w:b/>
                <w:bCs/>
                <w:color w:val="4472C4" w:themeColor="accent1"/>
                <w:sz w:val="20"/>
                <w:szCs w:val="20"/>
              </w:rPr>
            </w:pPr>
            <w:r w:rsidRPr="00D92F19">
              <w:rPr>
                <w:rFonts w:ascii="Arial" w:hAnsi="Arial" w:cs="Arial"/>
                <w:b/>
                <w:bCs/>
                <w:color w:val="4472C4" w:themeColor="accent1"/>
                <w:sz w:val="20"/>
                <w:szCs w:val="20"/>
              </w:rPr>
              <w:t xml:space="preserve">BEHAVIOR </w:t>
            </w:r>
            <w:r>
              <w:rPr>
                <w:rFonts w:ascii="Arial" w:hAnsi="Arial" w:cs="Arial"/>
                <w:b/>
                <w:bCs/>
                <w:color w:val="4472C4" w:themeColor="accent1"/>
                <w:sz w:val="20"/>
                <w:szCs w:val="20"/>
              </w:rPr>
              <w:t xml:space="preserve">RESOLUTION </w:t>
            </w:r>
            <w:r w:rsidRPr="00D92F19">
              <w:rPr>
                <w:rFonts w:ascii="Arial" w:hAnsi="Arial" w:cs="Arial"/>
                <w:b/>
                <w:bCs/>
                <w:color w:val="4472C4" w:themeColor="accent1"/>
                <w:sz w:val="20"/>
                <w:szCs w:val="20"/>
              </w:rPr>
              <w:t>CODES</w:t>
            </w:r>
          </w:p>
          <w:p w14:paraId="4947FFEC" w14:textId="77777777" w:rsidR="00DC611E" w:rsidRPr="00635589" w:rsidRDefault="00DC611E" w:rsidP="00DC611E">
            <w:pPr>
              <w:rPr>
                <w:rFonts w:ascii="Arial" w:hAnsi="Arial" w:cs="Arial"/>
                <w:b/>
                <w:bCs/>
                <w:sz w:val="20"/>
                <w:szCs w:val="20"/>
                <w:u w:val="single"/>
              </w:rPr>
            </w:pPr>
            <w:r>
              <w:rPr>
                <w:rFonts w:ascii="Arial" w:hAnsi="Arial" w:cs="Arial"/>
                <w:b/>
                <w:bCs/>
                <w:sz w:val="20"/>
                <w:szCs w:val="20"/>
                <w:u w:val="single"/>
              </w:rPr>
              <w:t>Behavior&gt;Admin&gt;</w:t>
            </w:r>
            <w:r w:rsidRPr="00635589">
              <w:rPr>
                <w:rFonts w:ascii="Arial" w:hAnsi="Arial" w:cs="Arial"/>
                <w:b/>
                <w:bCs/>
                <w:sz w:val="20"/>
                <w:szCs w:val="20"/>
                <w:u w:val="single"/>
              </w:rPr>
              <w:t>Resolution Types</w:t>
            </w:r>
          </w:p>
          <w:p w14:paraId="3D7E6FA3" w14:textId="1E8A9EFA" w:rsidR="00DC611E" w:rsidRDefault="00DC611E" w:rsidP="00D92F19">
            <w:pPr>
              <w:rPr>
                <w:rFonts w:ascii="Arial" w:hAnsi="Arial" w:cs="Arial"/>
                <w:b/>
                <w:bCs/>
                <w:color w:val="4472C4" w:themeColor="accent1"/>
                <w:sz w:val="20"/>
                <w:szCs w:val="20"/>
              </w:rPr>
            </w:pPr>
          </w:p>
          <w:p w14:paraId="51F6A95C" w14:textId="77777777" w:rsidR="00DC611E" w:rsidRPr="00857BE4" w:rsidRDefault="00DC611E" w:rsidP="00DC611E">
            <w:pPr>
              <w:rPr>
                <w:rFonts w:ascii="Arial" w:hAnsi="Arial" w:cs="Arial"/>
                <w:i/>
                <w:iCs/>
                <w:sz w:val="18"/>
                <w:szCs w:val="18"/>
              </w:rPr>
            </w:pPr>
            <w:r w:rsidRPr="00857BE4">
              <w:rPr>
                <w:rFonts w:ascii="Arial" w:hAnsi="Arial" w:cs="Arial"/>
                <w:i/>
                <w:iCs/>
                <w:sz w:val="18"/>
                <w:szCs w:val="18"/>
              </w:rPr>
              <w:t>Note: Be sure you are in the All Schools dropdown in case the school has mapped state reportable events and resolutions at the district level</w:t>
            </w:r>
          </w:p>
          <w:p w14:paraId="4701A3DA" w14:textId="77777777" w:rsidR="00DC611E" w:rsidRPr="00D92F19" w:rsidRDefault="00DC611E" w:rsidP="00D92F19">
            <w:pPr>
              <w:rPr>
                <w:rFonts w:ascii="Arial" w:hAnsi="Arial" w:cs="Arial"/>
                <w:b/>
                <w:bCs/>
                <w:color w:val="4472C4" w:themeColor="accent1"/>
                <w:sz w:val="20"/>
                <w:szCs w:val="20"/>
              </w:rPr>
            </w:pPr>
          </w:p>
          <w:p w14:paraId="2EEEAF68" w14:textId="2D04CED7" w:rsidR="00D92F19" w:rsidRPr="00DC611E" w:rsidRDefault="00D92F19" w:rsidP="00D92F19">
            <w:pPr>
              <w:rPr>
                <w:rFonts w:ascii="Arial" w:hAnsi="Arial" w:cs="Arial"/>
                <w:i/>
                <w:iCs/>
                <w:sz w:val="20"/>
                <w:szCs w:val="20"/>
              </w:rPr>
            </w:pPr>
            <w:r w:rsidRPr="00635589">
              <w:rPr>
                <w:rFonts w:ascii="Arial" w:hAnsi="Arial" w:cs="Arial"/>
                <w:sz w:val="20"/>
                <w:szCs w:val="20"/>
              </w:rPr>
              <w:t>Verify that resolution types are set up</w:t>
            </w:r>
            <w:r w:rsidR="00DC611E">
              <w:rPr>
                <w:rFonts w:ascii="Arial" w:hAnsi="Arial" w:cs="Arial"/>
                <w:sz w:val="20"/>
                <w:szCs w:val="20"/>
              </w:rPr>
              <w:t xml:space="preserve"> </w:t>
            </w:r>
            <w:r w:rsidRPr="00635589">
              <w:rPr>
                <w:rFonts w:ascii="Arial" w:hAnsi="Arial" w:cs="Arial"/>
                <w:sz w:val="20"/>
                <w:szCs w:val="20"/>
              </w:rPr>
              <w:t>for each ‘State Resolution Code’</w:t>
            </w:r>
            <w:r w:rsidR="00DC611E">
              <w:rPr>
                <w:rFonts w:ascii="Arial" w:hAnsi="Arial" w:cs="Arial"/>
                <w:sz w:val="20"/>
                <w:szCs w:val="20"/>
              </w:rPr>
              <w:t xml:space="preserve"> </w:t>
            </w:r>
          </w:p>
          <w:p w14:paraId="6F580E3D" w14:textId="77777777" w:rsidR="00D92F19" w:rsidRPr="00635589" w:rsidRDefault="00D92F19" w:rsidP="00D92F19">
            <w:pPr>
              <w:rPr>
                <w:rFonts w:ascii="Arial" w:hAnsi="Arial" w:cs="Arial"/>
                <w:sz w:val="20"/>
                <w:szCs w:val="20"/>
              </w:rPr>
            </w:pPr>
          </w:p>
          <w:p w14:paraId="15CBE660" w14:textId="70E3D465" w:rsidR="00D92F19" w:rsidRPr="00635589" w:rsidRDefault="00D92F19" w:rsidP="00D92F19">
            <w:pPr>
              <w:rPr>
                <w:rFonts w:ascii="Arial" w:hAnsi="Arial" w:cs="Arial"/>
                <w:sz w:val="20"/>
                <w:szCs w:val="20"/>
              </w:rPr>
            </w:pPr>
            <w:r w:rsidRPr="00635589">
              <w:rPr>
                <w:rFonts w:ascii="Arial" w:hAnsi="Arial" w:cs="Arial"/>
                <w:sz w:val="20"/>
                <w:szCs w:val="20"/>
              </w:rPr>
              <w:t>If ‘Allow attendance modification’ is</w:t>
            </w:r>
          </w:p>
          <w:p w14:paraId="4A51B030" w14:textId="075FD437" w:rsidR="00D92F19" w:rsidRPr="00635589" w:rsidRDefault="00FA3CD1" w:rsidP="00D92F19">
            <w:pPr>
              <w:rPr>
                <w:rFonts w:ascii="Arial" w:hAnsi="Arial" w:cs="Arial"/>
                <w:sz w:val="20"/>
                <w:szCs w:val="20"/>
              </w:rPr>
            </w:pPr>
            <w:r w:rsidRPr="00635589">
              <w:rPr>
                <w:rFonts w:ascii="Arial" w:hAnsi="Arial" w:cs="Arial"/>
                <w:sz w:val="20"/>
                <w:szCs w:val="20"/>
              </w:rPr>
              <w:t>C</w:t>
            </w:r>
            <w:r w:rsidR="00D92F19" w:rsidRPr="00635589">
              <w:rPr>
                <w:rFonts w:ascii="Arial" w:hAnsi="Arial" w:cs="Arial"/>
                <w:sz w:val="20"/>
                <w:szCs w:val="20"/>
              </w:rPr>
              <w:t>hecked</w:t>
            </w:r>
            <w:r>
              <w:rPr>
                <w:rFonts w:ascii="Arial" w:hAnsi="Arial" w:cs="Arial"/>
                <w:sz w:val="20"/>
                <w:szCs w:val="20"/>
              </w:rPr>
              <w:t>,</w:t>
            </w:r>
            <w:r w:rsidR="00D92F19" w:rsidRPr="00635589">
              <w:rPr>
                <w:rFonts w:ascii="Arial" w:hAnsi="Arial" w:cs="Arial"/>
                <w:sz w:val="20"/>
                <w:szCs w:val="20"/>
              </w:rPr>
              <w:t xml:space="preserve"> users can select from attendance</w:t>
            </w:r>
          </w:p>
          <w:p w14:paraId="54CF5EE8" w14:textId="77777777" w:rsidR="00D92F19" w:rsidRDefault="00D92F19" w:rsidP="00D92F19">
            <w:pPr>
              <w:rPr>
                <w:rFonts w:ascii="Arial" w:hAnsi="Arial" w:cs="Arial"/>
                <w:sz w:val="20"/>
                <w:szCs w:val="20"/>
              </w:rPr>
            </w:pPr>
            <w:r w:rsidRPr="00635589">
              <w:rPr>
                <w:rFonts w:ascii="Arial" w:hAnsi="Arial" w:cs="Arial"/>
                <w:sz w:val="20"/>
                <w:szCs w:val="20"/>
              </w:rPr>
              <w:t>excuse codes - see Attendance section above</w:t>
            </w:r>
          </w:p>
          <w:p w14:paraId="61EB3E2F" w14:textId="7FA5DB28" w:rsidR="00D92F19" w:rsidRDefault="00D92F19" w:rsidP="00D92F19">
            <w:pPr>
              <w:rPr>
                <w:rFonts w:ascii="Arial" w:hAnsi="Arial" w:cs="Arial"/>
                <w:b/>
                <w:bCs/>
                <w:sz w:val="20"/>
                <w:szCs w:val="20"/>
                <w:u w:val="single"/>
              </w:rPr>
            </w:pPr>
          </w:p>
          <w:p w14:paraId="08CDAAB3" w14:textId="4FFD85E6" w:rsidR="00D92F19" w:rsidRDefault="00D92F19" w:rsidP="00D92F19">
            <w:pPr>
              <w:rPr>
                <w:rFonts w:ascii="Arial" w:hAnsi="Arial" w:cs="Arial"/>
                <w:sz w:val="20"/>
                <w:szCs w:val="20"/>
              </w:rPr>
            </w:pPr>
            <w:r>
              <w:rPr>
                <w:rFonts w:ascii="Arial" w:hAnsi="Arial" w:cs="Arial"/>
                <w:b/>
                <w:bCs/>
                <w:sz w:val="20"/>
                <w:szCs w:val="20"/>
              </w:rPr>
              <w:t xml:space="preserve">References: </w:t>
            </w:r>
            <w:hyperlink r:id="rId30" w:history="1">
              <w:r w:rsidR="00FC1BBB">
                <w:rPr>
                  <w:rStyle w:val="Hyperlink"/>
                  <w:rFonts w:ascii="Arial" w:hAnsi="Arial" w:cs="Arial"/>
                  <w:sz w:val="20"/>
                  <w:szCs w:val="20"/>
                </w:rPr>
                <w:t>Discipline Action File Layout</w:t>
              </w:r>
            </w:hyperlink>
            <w:r>
              <w:rPr>
                <w:rFonts w:ascii="Arial" w:hAnsi="Arial" w:cs="Arial"/>
                <w:sz w:val="20"/>
                <w:szCs w:val="20"/>
              </w:rPr>
              <w:t xml:space="preserve"> </w:t>
            </w:r>
          </w:p>
          <w:p w14:paraId="609F1026" w14:textId="4765DF45" w:rsidR="00D92F19" w:rsidRPr="00610936" w:rsidRDefault="00D92F19" w:rsidP="00D92F19">
            <w:pPr>
              <w:pStyle w:val="ListParagraph"/>
              <w:numPr>
                <w:ilvl w:val="0"/>
                <w:numId w:val="3"/>
              </w:numPr>
              <w:rPr>
                <w:rFonts w:ascii="Arial" w:hAnsi="Arial" w:cs="Arial"/>
                <w:b/>
                <w:bCs/>
                <w:sz w:val="20"/>
                <w:szCs w:val="20"/>
                <w:u w:val="single"/>
              </w:rPr>
            </w:pPr>
            <w:r>
              <w:rPr>
                <w:rFonts w:ascii="Arial" w:hAnsi="Arial" w:cs="Arial"/>
                <w:sz w:val="20"/>
                <w:szCs w:val="20"/>
              </w:rPr>
              <w:t xml:space="preserve">To access </w:t>
            </w:r>
            <w:r w:rsidRPr="00802C24">
              <w:rPr>
                <w:rFonts w:ascii="Arial" w:hAnsi="Arial" w:cs="Arial"/>
                <w:sz w:val="20"/>
                <w:szCs w:val="20"/>
              </w:rPr>
              <w:t>state reportable resolutions</w:t>
            </w:r>
            <w:r>
              <w:rPr>
                <w:rFonts w:ascii="Arial" w:hAnsi="Arial" w:cs="Arial"/>
                <w:sz w:val="20"/>
                <w:szCs w:val="20"/>
              </w:rPr>
              <w:t xml:space="preserve"> (</w:t>
            </w:r>
            <w:r w:rsidR="000B2FE4">
              <w:rPr>
                <w:rFonts w:ascii="Arial" w:hAnsi="Arial" w:cs="Arial"/>
                <w:sz w:val="20"/>
                <w:szCs w:val="20"/>
              </w:rPr>
              <w:t>10-14</w:t>
            </w:r>
            <w:r>
              <w:rPr>
                <w:rFonts w:ascii="Arial" w:hAnsi="Arial" w:cs="Arial"/>
                <w:sz w:val="20"/>
                <w:szCs w:val="20"/>
              </w:rPr>
              <w:t>)</w:t>
            </w:r>
            <w:r w:rsidRPr="00802C24">
              <w:rPr>
                <w:rFonts w:ascii="Arial" w:hAnsi="Arial" w:cs="Arial"/>
                <w:sz w:val="20"/>
                <w:szCs w:val="20"/>
              </w:rPr>
              <w:t xml:space="preserve">.  </w:t>
            </w:r>
          </w:p>
          <w:p w14:paraId="04453515" w14:textId="77777777" w:rsidR="00610936" w:rsidRDefault="00610936" w:rsidP="00610936">
            <w:pPr>
              <w:rPr>
                <w:rFonts w:ascii="Arial" w:hAnsi="Arial" w:cs="Arial"/>
                <w:b/>
                <w:bCs/>
                <w:sz w:val="20"/>
                <w:szCs w:val="20"/>
                <w:u w:val="single"/>
              </w:rPr>
            </w:pPr>
          </w:p>
          <w:p w14:paraId="20147DDE" w14:textId="77777777" w:rsidR="00610936" w:rsidRDefault="00000000" w:rsidP="00610936">
            <w:pPr>
              <w:rPr>
                <w:rStyle w:val="Hyperlink"/>
                <w:i/>
                <w:iCs/>
              </w:rPr>
            </w:pPr>
            <w:hyperlink r:id="rId31" w:history="1">
              <w:r w:rsidR="00610936" w:rsidRPr="00610936">
                <w:rPr>
                  <w:rStyle w:val="Hyperlink"/>
                  <w:i/>
                  <w:iCs/>
                </w:rPr>
                <w:t>https://kb.infinitecampus.com/help/resolution-t</w:t>
              </w:r>
              <w:r w:rsidR="00610936" w:rsidRPr="00610936">
                <w:rPr>
                  <w:rStyle w:val="Hyperlink"/>
                  <w:i/>
                  <w:iCs/>
                </w:rPr>
                <w:t>y</w:t>
              </w:r>
              <w:r w:rsidR="00610936" w:rsidRPr="00610936">
                <w:rPr>
                  <w:rStyle w:val="Hyperlink"/>
                  <w:i/>
                  <w:iCs/>
                </w:rPr>
                <w:t>pes</w:t>
              </w:r>
            </w:hyperlink>
          </w:p>
          <w:p w14:paraId="7360DD23" w14:textId="4D2D6625" w:rsidR="004E4766" w:rsidRPr="00610936" w:rsidRDefault="004E4766" w:rsidP="00610936">
            <w:pPr>
              <w:rPr>
                <w:rFonts w:ascii="Arial" w:hAnsi="Arial" w:cs="Arial"/>
                <w:i/>
                <w:iCs/>
                <w:sz w:val="20"/>
                <w:szCs w:val="20"/>
              </w:rPr>
            </w:pPr>
          </w:p>
        </w:tc>
      </w:tr>
      <w:tr w:rsidR="004050A3" w:rsidRPr="00635589" w14:paraId="0A5C404A" w14:textId="77777777" w:rsidTr="00470C40">
        <w:tc>
          <w:tcPr>
            <w:tcW w:w="4590" w:type="dxa"/>
          </w:tcPr>
          <w:p w14:paraId="7763A8DC" w14:textId="77777777" w:rsidR="004050A3" w:rsidRDefault="004050A3" w:rsidP="00D92F19">
            <w:pPr>
              <w:rPr>
                <w:rFonts w:ascii="Arial" w:hAnsi="Arial" w:cs="Arial"/>
                <w:noProof/>
                <w:sz w:val="20"/>
                <w:szCs w:val="20"/>
              </w:rPr>
            </w:pPr>
          </w:p>
          <w:p w14:paraId="258140E9" w14:textId="553886AB" w:rsidR="004050A3" w:rsidRDefault="00C361B2" w:rsidP="00D92F19">
            <w:pPr>
              <w:rPr>
                <w:rFonts w:ascii="Arial" w:hAnsi="Arial" w:cs="Arial"/>
                <w:noProof/>
                <w:sz w:val="20"/>
                <w:szCs w:val="20"/>
              </w:rPr>
            </w:pPr>
            <w:r>
              <w:rPr>
                <w:noProof/>
              </w:rPr>
              <w:drawing>
                <wp:inline distT="0" distB="0" distL="0" distR="0" wp14:anchorId="5A8B8280" wp14:editId="351A4C01">
                  <wp:extent cx="2777490" cy="231140"/>
                  <wp:effectExtent l="0" t="0" r="3810" b="0"/>
                  <wp:docPr id="169461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1989" name=""/>
                          <pic:cNvPicPr/>
                        </pic:nvPicPr>
                        <pic:blipFill>
                          <a:blip r:embed="rId32"/>
                          <a:stretch>
                            <a:fillRect/>
                          </a:stretch>
                        </pic:blipFill>
                        <pic:spPr>
                          <a:xfrm>
                            <a:off x="0" y="0"/>
                            <a:ext cx="2777490" cy="231140"/>
                          </a:xfrm>
                          <a:prstGeom prst="rect">
                            <a:avLst/>
                          </a:prstGeom>
                        </pic:spPr>
                      </pic:pic>
                    </a:graphicData>
                  </a:graphic>
                </wp:inline>
              </w:drawing>
            </w:r>
          </w:p>
          <w:p w14:paraId="5C512EC7" w14:textId="75626145" w:rsidR="004E4766" w:rsidRDefault="000C4C9F" w:rsidP="00D92F19">
            <w:pPr>
              <w:rPr>
                <w:rFonts w:ascii="Arial" w:hAnsi="Arial" w:cs="Arial"/>
                <w:noProof/>
                <w:sz w:val="20"/>
                <w:szCs w:val="20"/>
              </w:rPr>
            </w:pPr>
            <w:r>
              <w:rPr>
                <w:noProof/>
              </w:rPr>
              <w:drawing>
                <wp:inline distT="0" distB="0" distL="0" distR="0" wp14:anchorId="5A3A9039" wp14:editId="64C1FD49">
                  <wp:extent cx="2776491" cy="107632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780742" cy="1077973"/>
                          </a:xfrm>
                          <a:prstGeom prst="rect">
                            <a:avLst/>
                          </a:prstGeom>
                        </pic:spPr>
                      </pic:pic>
                    </a:graphicData>
                  </a:graphic>
                </wp:inline>
              </w:drawing>
            </w:r>
          </w:p>
          <w:p w14:paraId="5E15F630" w14:textId="4ACA31F9" w:rsidR="004E4766" w:rsidRPr="00635589" w:rsidRDefault="004E4766" w:rsidP="00D92F19">
            <w:pPr>
              <w:rPr>
                <w:rFonts w:ascii="Arial" w:hAnsi="Arial" w:cs="Arial"/>
                <w:noProof/>
                <w:sz w:val="20"/>
                <w:szCs w:val="20"/>
              </w:rPr>
            </w:pPr>
            <w:r>
              <w:rPr>
                <w:noProof/>
              </w:rPr>
              <w:drawing>
                <wp:inline distT="0" distB="0" distL="0" distR="0" wp14:anchorId="49EBF7D2" wp14:editId="7C8F0F5F">
                  <wp:extent cx="2777490" cy="128333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77490" cy="1283335"/>
                          </a:xfrm>
                          <a:prstGeom prst="rect">
                            <a:avLst/>
                          </a:prstGeom>
                        </pic:spPr>
                      </pic:pic>
                    </a:graphicData>
                  </a:graphic>
                </wp:inline>
              </w:drawing>
            </w:r>
          </w:p>
        </w:tc>
        <w:tc>
          <w:tcPr>
            <w:tcW w:w="5850" w:type="dxa"/>
          </w:tcPr>
          <w:p w14:paraId="4B844C5F" w14:textId="77777777" w:rsidR="004050A3" w:rsidRPr="00635589" w:rsidRDefault="004050A3" w:rsidP="004050A3">
            <w:pPr>
              <w:rPr>
                <w:rFonts w:ascii="Arial" w:hAnsi="Arial" w:cs="Arial"/>
                <w:b/>
                <w:bCs/>
                <w:sz w:val="20"/>
                <w:szCs w:val="20"/>
                <w:u w:val="single"/>
              </w:rPr>
            </w:pPr>
            <w:r>
              <w:rPr>
                <w:rFonts w:ascii="Arial" w:hAnsi="Arial" w:cs="Arial"/>
                <w:b/>
                <w:bCs/>
                <w:sz w:val="20"/>
                <w:szCs w:val="20"/>
                <w:u w:val="single"/>
              </w:rPr>
              <w:t>Behavior&gt;Admin&gt;</w:t>
            </w:r>
            <w:r w:rsidRPr="00635589">
              <w:rPr>
                <w:rFonts w:ascii="Arial" w:hAnsi="Arial" w:cs="Arial"/>
                <w:b/>
                <w:bCs/>
                <w:sz w:val="20"/>
                <w:szCs w:val="20"/>
                <w:u w:val="single"/>
              </w:rPr>
              <w:t>Resolution Types</w:t>
            </w:r>
          </w:p>
          <w:p w14:paraId="2C344523" w14:textId="4DCDD9E0" w:rsidR="000E62D2" w:rsidRDefault="00C361B2" w:rsidP="00D92F19">
            <w:pPr>
              <w:rPr>
                <w:rFonts w:ascii="Arial" w:hAnsi="Arial" w:cs="Arial"/>
                <w:sz w:val="20"/>
                <w:szCs w:val="20"/>
              </w:rPr>
            </w:pPr>
            <w:r>
              <w:rPr>
                <w:rFonts w:ascii="Arial" w:hAnsi="Arial" w:cs="Arial"/>
                <w:sz w:val="20"/>
                <w:szCs w:val="20"/>
              </w:rPr>
              <w:t xml:space="preserve">There are six options as it relates to resolution coding (Discipline Actions), 00-14. This has been updated in 23-24 to streamline the process and align the changes with HB22-1376. In addition to these, there are other field options, including details on restraint, law enforcement, and seclusion. </w:t>
            </w:r>
          </w:p>
          <w:p w14:paraId="13491B6F" w14:textId="77777777" w:rsidR="00C361B2" w:rsidRDefault="00C361B2" w:rsidP="00D92F19">
            <w:pPr>
              <w:rPr>
                <w:rFonts w:ascii="Arial" w:hAnsi="Arial" w:cs="Arial"/>
                <w:sz w:val="20"/>
                <w:szCs w:val="20"/>
              </w:rPr>
            </w:pPr>
          </w:p>
          <w:p w14:paraId="639D4C85" w14:textId="644CBBC3" w:rsidR="000E62D2" w:rsidRDefault="00C361B2" w:rsidP="00D92F19">
            <w:pPr>
              <w:rPr>
                <w:rFonts w:ascii="Arial" w:hAnsi="Arial" w:cs="Arial"/>
                <w:sz w:val="20"/>
                <w:szCs w:val="20"/>
              </w:rPr>
            </w:pPr>
            <w:r>
              <w:rPr>
                <w:rFonts w:ascii="Arial" w:hAnsi="Arial" w:cs="Arial"/>
                <w:sz w:val="20"/>
                <w:szCs w:val="20"/>
              </w:rPr>
              <w:t xml:space="preserve">With the changes </w:t>
            </w:r>
            <w:r w:rsidR="000B2FE4">
              <w:rPr>
                <w:rFonts w:ascii="Arial" w:hAnsi="Arial" w:cs="Arial"/>
                <w:sz w:val="20"/>
                <w:szCs w:val="20"/>
              </w:rPr>
              <w:t>to</w:t>
            </w:r>
            <w:r>
              <w:rPr>
                <w:rFonts w:ascii="Arial" w:hAnsi="Arial" w:cs="Arial"/>
                <w:sz w:val="20"/>
                <w:szCs w:val="20"/>
              </w:rPr>
              <w:t xml:space="preserve"> IC, it appears that they did not update the State Resolution Code (Mapping). </w:t>
            </w:r>
            <w:r w:rsidR="000E62D2">
              <w:rPr>
                <w:rFonts w:ascii="Arial" w:hAnsi="Arial" w:cs="Arial"/>
                <w:sz w:val="20"/>
                <w:szCs w:val="20"/>
              </w:rPr>
              <w:t xml:space="preserve">The best option to ensure all are included is to </w:t>
            </w:r>
            <w:r w:rsidR="008913F4">
              <w:rPr>
                <w:rFonts w:ascii="Arial" w:hAnsi="Arial" w:cs="Arial"/>
                <w:sz w:val="20"/>
                <w:szCs w:val="20"/>
              </w:rPr>
              <w:t>open</w:t>
            </w:r>
            <w:r w:rsidR="000E62D2">
              <w:rPr>
                <w:rFonts w:ascii="Arial" w:hAnsi="Arial" w:cs="Arial"/>
                <w:sz w:val="20"/>
                <w:szCs w:val="20"/>
              </w:rPr>
              <w:t xml:space="preserve"> a </w:t>
            </w:r>
            <w:r w:rsidR="005A238B">
              <w:rPr>
                <w:rFonts w:ascii="Arial" w:hAnsi="Arial" w:cs="Arial"/>
                <w:sz w:val="20"/>
                <w:szCs w:val="20"/>
              </w:rPr>
              <w:t>resolution</w:t>
            </w:r>
            <w:r w:rsidR="005A238B">
              <w:rPr>
                <w:rFonts w:ascii="Arial" w:hAnsi="Arial" w:cs="Arial"/>
                <w:sz w:val="20"/>
                <w:szCs w:val="20"/>
              </w:rPr>
              <w:t xml:space="preserve"> </w:t>
            </w:r>
            <w:r w:rsidR="000E62D2">
              <w:rPr>
                <w:rFonts w:ascii="Arial" w:hAnsi="Arial" w:cs="Arial"/>
                <w:sz w:val="20"/>
                <w:szCs w:val="20"/>
              </w:rPr>
              <w:t>in IC</w:t>
            </w:r>
            <w:r w:rsidR="00C17FFE">
              <w:rPr>
                <w:rFonts w:ascii="Arial" w:hAnsi="Arial" w:cs="Arial"/>
                <w:sz w:val="20"/>
                <w:szCs w:val="20"/>
              </w:rPr>
              <w:t xml:space="preserve"> and click on the State Resolution Code (mapping) dropdown.  You will </w:t>
            </w:r>
            <w:r w:rsidR="00FC2066">
              <w:rPr>
                <w:rFonts w:ascii="Arial" w:hAnsi="Arial" w:cs="Arial"/>
                <w:sz w:val="20"/>
                <w:szCs w:val="20"/>
              </w:rPr>
              <w:t>see in</w:t>
            </w:r>
            <w:r w:rsidR="00C17FFE">
              <w:rPr>
                <w:rFonts w:ascii="Arial" w:hAnsi="Arial" w:cs="Arial"/>
                <w:sz w:val="20"/>
                <w:szCs w:val="20"/>
              </w:rPr>
              <w:t xml:space="preserve"> this list all the </w:t>
            </w:r>
            <w:r>
              <w:rPr>
                <w:rFonts w:ascii="Arial" w:hAnsi="Arial" w:cs="Arial"/>
                <w:sz w:val="20"/>
                <w:szCs w:val="20"/>
              </w:rPr>
              <w:t xml:space="preserve">new coding </w:t>
            </w:r>
            <w:r w:rsidR="00C17FFE">
              <w:rPr>
                <w:rFonts w:ascii="Arial" w:hAnsi="Arial" w:cs="Arial"/>
                <w:sz w:val="20"/>
                <w:szCs w:val="20"/>
              </w:rPr>
              <w:t>options that should be added and mapped in your Behavior Resolution setup.  You can compare those with the</w:t>
            </w:r>
            <w:r w:rsidR="00295FC3">
              <w:rPr>
                <w:rFonts w:ascii="Arial" w:hAnsi="Arial" w:cs="Arial"/>
                <w:sz w:val="20"/>
                <w:szCs w:val="20"/>
              </w:rPr>
              <w:t xml:space="preserve"> </w:t>
            </w:r>
            <w:r>
              <w:rPr>
                <w:rFonts w:ascii="Arial" w:hAnsi="Arial" w:cs="Arial"/>
                <w:sz w:val="20"/>
                <w:szCs w:val="20"/>
              </w:rPr>
              <w:t xml:space="preserve">Discipline Action </w:t>
            </w:r>
            <w:r w:rsidR="00C17FFE">
              <w:rPr>
                <w:rFonts w:ascii="Arial" w:hAnsi="Arial" w:cs="Arial"/>
                <w:sz w:val="20"/>
                <w:szCs w:val="20"/>
              </w:rPr>
              <w:t>File Layout fields</w:t>
            </w:r>
            <w:r w:rsidR="004E4766">
              <w:rPr>
                <w:rFonts w:ascii="Arial" w:hAnsi="Arial" w:cs="Arial"/>
                <w:sz w:val="20"/>
                <w:szCs w:val="20"/>
              </w:rPr>
              <w:t xml:space="preserve">.  </w:t>
            </w:r>
            <w:r>
              <w:rPr>
                <w:rFonts w:ascii="Arial" w:hAnsi="Arial" w:cs="Arial"/>
                <w:sz w:val="20"/>
                <w:szCs w:val="20"/>
              </w:rPr>
              <w:t xml:space="preserve"> If the mapping needs to be adjusted, go to Admin&gt;Resolution Types.  Click on each type and update the State Resolution Code (Mapping) field.</w:t>
            </w:r>
          </w:p>
          <w:p w14:paraId="63B7911E" w14:textId="77777777" w:rsidR="004E4766" w:rsidRDefault="004E4766" w:rsidP="00D92F19">
            <w:pPr>
              <w:rPr>
                <w:rFonts w:ascii="Arial" w:hAnsi="Arial" w:cs="Arial"/>
                <w:sz w:val="20"/>
                <w:szCs w:val="20"/>
              </w:rPr>
            </w:pPr>
          </w:p>
          <w:p w14:paraId="0B9265E9" w14:textId="29BC5815" w:rsidR="004E4766" w:rsidRPr="004050A3" w:rsidRDefault="004E4766" w:rsidP="00D92F19">
            <w:pPr>
              <w:rPr>
                <w:rFonts w:ascii="Arial" w:hAnsi="Arial" w:cs="Arial"/>
                <w:b/>
                <w:bCs/>
                <w:color w:val="4472C4" w:themeColor="accent1"/>
                <w:sz w:val="20"/>
                <w:szCs w:val="20"/>
              </w:rPr>
            </w:pPr>
            <w:r>
              <w:rPr>
                <w:rFonts w:ascii="Arial" w:hAnsi="Arial" w:cs="Arial"/>
                <w:sz w:val="20"/>
                <w:szCs w:val="20"/>
              </w:rPr>
              <w:t>Ensure all the options are available in the Resolution Types administration section.</w:t>
            </w:r>
          </w:p>
        </w:tc>
      </w:tr>
      <w:tr w:rsidR="00D92F19" w:rsidRPr="00635589" w14:paraId="5E9140A6" w14:textId="77777777" w:rsidTr="00470C40">
        <w:tc>
          <w:tcPr>
            <w:tcW w:w="4590" w:type="dxa"/>
          </w:tcPr>
          <w:p w14:paraId="3331404D" w14:textId="695EE372" w:rsidR="00D92F19" w:rsidRPr="00635589" w:rsidRDefault="00D92F19" w:rsidP="00D92F19">
            <w:pPr>
              <w:rPr>
                <w:rFonts w:ascii="Arial" w:hAnsi="Arial" w:cs="Arial"/>
                <w:noProof/>
                <w:sz w:val="20"/>
                <w:szCs w:val="20"/>
              </w:rPr>
            </w:pPr>
            <w:r>
              <w:rPr>
                <w:noProof/>
              </w:rPr>
              <w:lastRenderedPageBreak/>
              <w:drawing>
                <wp:inline distT="0" distB="0" distL="0" distR="0" wp14:anchorId="78486E0B" wp14:editId="2FE0629E">
                  <wp:extent cx="2785730" cy="247114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06099" cy="2489213"/>
                          </a:xfrm>
                          <a:prstGeom prst="rect">
                            <a:avLst/>
                          </a:prstGeom>
                        </pic:spPr>
                      </pic:pic>
                    </a:graphicData>
                  </a:graphic>
                </wp:inline>
              </w:drawing>
            </w:r>
          </w:p>
        </w:tc>
        <w:tc>
          <w:tcPr>
            <w:tcW w:w="5850" w:type="dxa"/>
          </w:tcPr>
          <w:p w14:paraId="16A1E424" w14:textId="5478C4D0" w:rsidR="00D92F19" w:rsidRPr="00D92F19" w:rsidRDefault="00D92F19" w:rsidP="00D92F19">
            <w:pPr>
              <w:rPr>
                <w:rFonts w:ascii="Arial" w:hAnsi="Arial" w:cs="Arial"/>
                <w:b/>
                <w:bCs/>
                <w:color w:val="4472C4" w:themeColor="accent1"/>
                <w:sz w:val="20"/>
                <w:szCs w:val="20"/>
              </w:rPr>
            </w:pPr>
            <w:r w:rsidRPr="00D92F19">
              <w:rPr>
                <w:rFonts w:ascii="Arial" w:hAnsi="Arial" w:cs="Arial"/>
                <w:b/>
                <w:bCs/>
                <w:color w:val="4472C4" w:themeColor="accent1"/>
                <w:sz w:val="20"/>
                <w:szCs w:val="20"/>
              </w:rPr>
              <w:t>STUDENT SCHEDULES</w:t>
            </w:r>
            <w:r w:rsidR="00C52CA4">
              <w:rPr>
                <w:rFonts w:ascii="Arial" w:hAnsi="Arial" w:cs="Arial"/>
                <w:b/>
                <w:bCs/>
                <w:color w:val="4472C4" w:themeColor="accent1"/>
                <w:sz w:val="20"/>
                <w:szCs w:val="20"/>
              </w:rPr>
              <w:t xml:space="preserve">  </w:t>
            </w:r>
            <w:r w:rsidR="00C52CA4">
              <w:rPr>
                <w:rFonts w:ascii="Arial" w:hAnsi="Arial" w:cs="Arial"/>
                <w:b/>
                <w:bCs/>
                <w:color w:val="FF0000"/>
                <w:sz w:val="20"/>
                <w:szCs w:val="20"/>
              </w:rPr>
              <w:t>check between September 1</w:t>
            </w:r>
            <w:r w:rsidR="00C52CA4" w:rsidRPr="00227F33">
              <w:rPr>
                <w:rFonts w:ascii="Arial" w:hAnsi="Arial" w:cs="Arial"/>
                <w:b/>
                <w:bCs/>
                <w:color w:val="FF0000"/>
                <w:sz w:val="20"/>
                <w:szCs w:val="20"/>
                <w:vertAlign w:val="superscript"/>
              </w:rPr>
              <w:t>st</w:t>
            </w:r>
            <w:r w:rsidR="00C52CA4">
              <w:rPr>
                <w:rFonts w:ascii="Arial" w:hAnsi="Arial" w:cs="Arial"/>
                <w:b/>
                <w:bCs/>
                <w:color w:val="FF0000"/>
                <w:sz w:val="20"/>
                <w:szCs w:val="20"/>
              </w:rPr>
              <w:t>-15</w:t>
            </w:r>
            <w:r w:rsidR="00C52CA4" w:rsidRPr="00227F33">
              <w:rPr>
                <w:rFonts w:ascii="Arial" w:hAnsi="Arial" w:cs="Arial"/>
                <w:b/>
                <w:bCs/>
                <w:color w:val="FF0000"/>
                <w:sz w:val="20"/>
                <w:szCs w:val="20"/>
                <w:vertAlign w:val="superscript"/>
              </w:rPr>
              <w:t>th</w:t>
            </w:r>
          </w:p>
          <w:p w14:paraId="239042A6" w14:textId="7F8118D0" w:rsidR="00D92F19" w:rsidRDefault="00D92F19" w:rsidP="00D92F19">
            <w:pPr>
              <w:rPr>
                <w:rFonts w:ascii="Arial" w:hAnsi="Arial" w:cs="Arial"/>
                <w:b/>
                <w:bCs/>
                <w:sz w:val="20"/>
                <w:szCs w:val="20"/>
                <w:u w:val="single"/>
              </w:rPr>
            </w:pPr>
            <w:r>
              <w:rPr>
                <w:rFonts w:ascii="Arial" w:hAnsi="Arial" w:cs="Arial"/>
                <w:b/>
                <w:bCs/>
                <w:sz w:val="20"/>
                <w:szCs w:val="20"/>
                <w:u w:val="single"/>
              </w:rPr>
              <w:t>Scheduling&gt;Student Gap Scheduler</w:t>
            </w:r>
          </w:p>
          <w:p w14:paraId="5D3CB177" w14:textId="44BE7B74" w:rsidR="00D92F19" w:rsidRPr="00C60377" w:rsidRDefault="00D92F19" w:rsidP="00D92F19">
            <w:pPr>
              <w:rPr>
                <w:rFonts w:ascii="Arial" w:hAnsi="Arial" w:cs="Arial"/>
                <w:sz w:val="20"/>
                <w:szCs w:val="20"/>
              </w:rPr>
            </w:pPr>
            <w:r>
              <w:rPr>
                <w:rFonts w:ascii="Arial" w:hAnsi="Arial" w:cs="Arial"/>
                <w:sz w:val="20"/>
                <w:szCs w:val="20"/>
              </w:rPr>
              <w:t>Confirm that students generally look scheduled into courses for the first half of the year (i.e., Q1-2 OR Sem 1, OR Tri 1-2)</w:t>
            </w:r>
          </w:p>
          <w:p w14:paraId="43A7D4A6" w14:textId="77777777" w:rsidR="00D92F19" w:rsidRDefault="00D92F19" w:rsidP="00D92F19">
            <w:pPr>
              <w:rPr>
                <w:rFonts w:ascii="Arial" w:hAnsi="Arial" w:cs="Arial"/>
                <w:b/>
                <w:bCs/>
                <w:sz w:val="20"/>
                <w:szCs w:val="20"/>
                <w:u w:val="single"/>
              </w:rPr>
            </w:pPr>
          </w:p>
          <w:p w14:paraId="037C9C9F" w14:textId="4DB91306" w:rsidR="002A3490" w:rsidRPr="002A3490" w:rsidRDefault="00000000" w:rsidP="00D92F19">
            <w:pPr>
              <w:rPr>
                <w:rFonts w:ascii="Arial" w:hAnsi="Arial" w:cs="Arial"/>
                <w:b/>
                <w:bCs/>
                <w:i/>
                <w:iCs/>
                <w:sz w:val="20"/>
                <w:szCs w:val="20"/>
                <w:u w:val="single"/>
              </w:rPr>
            </w:pPr>
            <w:hyperlink r:id="rId36" w:history="1">
              <w:r w:rsidR="002A3490" w:rsidRPr="002A3490">
                <w:rPr>
                  <w:rStyle w:val="Hyperlink"/>
                  <w:i/>
                  <w:iCs/>
                </w:rPr>
                <w:t>https://kb.infinitecampus.com/help/student-gap-scheduler</w:t>
              </w:r>
            </w:hyperlink>
          </w:p>
        </w:tc>
      </w:tr>
    </w:tbl>
    <w:p w14:paraId="271A38A4" w14:textId="77777777" w:rsidR="002B425C" w:rsidRPr="00635589" w:rsidRDefault="002B425C">
      <w:pPr>
        <w:rPr>
          <w:rFonts w:ascii="Arial" w:hAnsi="Arial" w:cs="Arial"/>
          <w:sz w:val="20"/>
          <w:szCs w:val="20"/>
        </w:rPr>
      </w:pPr>
    </w:p>
    <w:sectPr w:rsidR="002B425C" w:rsidRPr="00635589" w:rsidSect="002B425C">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0E8B2" w14:textId="77777777" w:rsidR="0094192F" w:rsidRDefault="0094192F" w:rsidP="002B425C">
      <w:pPr>
        <w:spacing w:after="0" w:line="240" w:lineRule="auto"/>
      </w:pPr>
      <w:r>
        <w:separator/>
      </w:r>
    </w:p>
  </w:endnote>
  <w:endnote w:type="continuationSeparator" w:id="0">
    <w:p w14:paraId="734827FC" w14:textId="77777777" w:rsidR="0094192F" w:rsidRDefault="0094192F" w:rsidP="002B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7EBD" w14:textId="3DCDB51F" w:rsidR="00322201" w:rsidRDefault="00883AEB">
    <w:pPr>
      <w:pStyle w:val="Footer"/>
      <w:rPr>
        <w:i/>
        <w:iCs/>
        <w:sz w:val="18"/>
        <w:szCs w:val="18"/>
      </w:rPr>
    </w:pPr>
    <w:r w:rsidRPr="00883AEB">
      <w:rPr>
        <w:i/>
        <w:iCs/>
        <w:sz w:val="18"/>
        <w:szCs w:val="18"/>
      </w:rPr>
      <w:t xml:space="preserve">Last Updated </w:t>
    </w:r>
    <w:r w:rsidR="007D6E9F">
      <w:rPr>
        <w:i/>
        <w:iCs/>
        <w:sz w:val="18"/>
        <w:szCs w:val="18"/>
      </w:rPr>
      <w:t>7</w:t>
    </w:r>
    <w:r w:rsidR="0095382B">
      <w:rPr>
        <w:i/>
        <w:iCs/>
        <w:sz w:val="18"/>
        <w:szCs w:val="18"/>
      </w:rPr>
      <w:t>/</w:t>
    </w:r>
    <w:r w:rsidR="007D6E9F">
      <w:rPr>
        <w:i/>
        <w:iCs/>
        <w:sz w:val="18"/>
        <w:szCs w:val="18"/>
      </w:rPr>
      <w:t>27</w:t>
    </w:r>
    <w:r w:rsidR="0095382B">
      <w:rPr>
        <w:i/>
        <w:iCs/>
        <w:sz w:val="18"/>
        <w:szCs w:val="18"/>
      </w:rPr>
      <w:t>/202</w:t>
    </w:r>
    <w:r w:rsidR="007D6E9F">
      <w:rPr>
        <w:i/>
        <w:iCs/>
        <w:sz w:val="18"/>
        <w:szCs w:val="18"/>
      </w:rPr>
      <w:t>4</w:t>
    </w:r>
  </w:p>
  <w:p w14:paraId="27AADB30" w14:textId="609D9C56" w:rsidR="00883AEB" w:rsidRPr="00883AEB" w:rsidRDefault="00883AEB">
    <w:pPr>
      <w:pStyle w:val="Footer"/>
      <w:rPr>
        <w:i/>
        <w:iCs/>
        <w:sz w:val="18"/>
        <w:szCs w:val="18"/>
      </w:rPr>
    </w:pPr>
    <w:r>
      <w:rPr>
        <w:i/>
        <w:iCs/>
        <w:sz w:val="18"/>
        <w:szCs w:val="18"/>
      </w:rPr>
      <w:tab/>
    </w:r>
    <w:r>
      <w:rPr>
        <w:i/>
        <w:iCs/>
        <w:sz w:val="18"/>
        <w:szCs w:val="18"/>
      </w:rPr>
      <w:tab/>
    </w:r>
    <w:r w:rsidRPr="00883AEB">
      <w:rPr>
        <w:i/>
        <w:iCs/>
        <w:sz w:val="18"/>
        <w:szCs w:val="18"/>
      </w:rPr>
      <w:fldChar w:fldCharType="begin"/>
    </w:r>
    <w:r w:rsidRPr="00883AEB">
      <w:rPr>
        <w:i/>
        <w:iCs/>
        <w:sz w:val="18"/>
        <w:szCs w:val="18"/>
      </w:rPr>
      <w:instrText xml:space="preserve"> PAGE   \* MERGEFORMAT </w:instrText>
    </w:r>
    <w:r w:rsidRPr="00883AEB">
      <w:rPr>
        <w:i/>
        <w:iCs/>
        <w:sz w:val="18"/>
        <w:szCs w:val="18"/>
      </w:rPr>
      <w:fldChar w:fldCharType="separate"/>
    </w:r>
    <w:r w:rsidRPr="00883AEB">
      <w:rPr>
        <w:i/>
        <w:iCs/>
        <w:noProof/>
        <w:sz w:val="18"/>
        <w:szCs w:val="18"/>
      </w:rPr>
      <w:t>1</w:t>
    </w:r>
    <w:r w:rsidRPr="00883AEB">
      <w:rPr>
        <w:i/>
        <w:iCs/>
        <w:noProof/>
        <w:sz w:val="18"/>
        <w:szCs w:val="18"/>
      </w:rPr>
      <w:fldChar w:fldCharType="end"/>
    </w:r>
  </w:p>
  <w:p w14:paraId="0A08D7E9" w14:textId="77777777" w:rsidR="00883AEB" w:rsidRDefault="00883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AE5D" w14:textId="77777777" w:rsidR="0094192F" w:rsidRDefault="0094192F" w:rsidP="002B425C">
      <w:pPr>
        <w:spacing w:after="0" w:line="240" w:lineRule="auto"/>
      </w:pPr>
      <w:r>
        <w:separator/>
      </w:r>
    </w:p>
  </w:footnote>
  <w:footnote w:type="continuationSeparator" w:id="0">
    <w:p w14:paraId="143DF9AA" w14:textId="77777777" w:rsidR="0094192F" w:rsidRDefault="0094192F" w:rsidP="002B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F910D" w14:textId="04D39BA8" w:rsidR="002B425C" w:rsidRDefault="00635589" w:rsidP="002B425C">
    <w:pPr>
      <w:pStyle w:val="Header"/>
      <w:jc w:val="center"/>
      <w:rPr>
        <w:rFonts w:ascii="Arial" w:hAnsi="Arial" w:cs="Arial"/>
        <w:b/>
        <w:bCs/>
      </w:rPr>
    </w:pPr>
    <w:r>
      <w:rPr>
        <w:rFonts w:ascii="Arial" w:hAnsi="Arial" w:cs="Arial"/>
        <w:b/>
        <w:bCs/>
      </w:rPr>
      <w:t xml:space="preserve">Infinite Campus </w:t>
    </w:r>
    <w:r w:rsidR="002B425C" w:rsidRPr="00635589">
      <w:rPr>
        <w:rFonts w:ascii="Arial" w:hAnsi="Arial" w:cs="Arial"/>
        <w:b/>
        <w:bCs/>
      </w:rPr>
      <w:t>Start of the Year</w:t>
    </w:r>
  </w:p>
  <w:p w14:paraId="6E6FBB0C" w14:textId="6D319AE7" w:rsidR="00635589" w:rsidRDefault="00635589" w:rsidP="002B425C">
    <w:pPr>
      <w:pStyle w:val="Header"/>
      <w:jc w:val="center"/>
      <w:rPr>
        <w:rFonts w:ascii="Arial" w:hAnsi="Arial" w:cs="Arial"/>
        <w:b/>
        <w:bCs/>
      </w:rPr>
    </w:pPr>
    <w:r>
      <w:rPr>
        <w:rFonts w:ascii="Arial" w:hAnsi="Arial" w:cs="Arial"/>
        <w:b/>
        <w:bCs/>
      </w:rPr>
      <w:t>System Setup Audit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641F"/>
    <w:multiLevelType w:val="hybridMultilevel"/>
    <w:tmpl w:val="7138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610BF"/>
    <w:multiLevelType w:val="hybridMultilevel"/>
    <w:tmpl w:val="3D94B142"/>
    <w:lvl w:ilvl="0" w:tplc="04090001">
      <w:start w:val="1"/>
      <w:numFmt w:val="bullet"/>
      <w:lvlText w:val=""/>
      <w:lvlJc w:val="left"/>
      <w:pPr>
        <w:ind w:left="508" w:hanging="360"/>
      </w:pPr>
      <w:rPr>
        <w:rFonts w:ascii="Symbol" w:hAnsi="Symbol" w:hint="default"/>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2" w15:restartNumberingAfterBreak="0">
    <w:nsid w:val="33AB5BF0"/>
    <w:multiLevelType w:val="hybridMultilevel"/>
    <w:tmpl w:val="9360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E4240"/>
    <w:multiLevelType w:val="hybridMultilevel"/>
    <w:tmpl w:val="AA32D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414DA5"/>
    <w:multiLevelType w:val="hybridMultilevel"/>
    <w:tmpl w:val="F04E8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5017747">
    <w:abstractNumId w:val="2"/>
  </w:num>
  <w:num w:numId="2" w16cid:durableId="808979872">
    <w:abstractNumId w:val="1"/>
  </w:num>
  <w:num w:numId="3" w16cid:durableId="936060393">
    <w:abstractNumId w:val="3"/>
  </w:num>
  <w:num w:numId="4" w16cid:durableId="330370743">
    <w:abstractNumId w:val="0"/>
  </w:num>
  <w:num w:numId="5" w16cid:durableId="1066414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5C"/>
    <w:rsid w:val="00051F92"/>
    <w:rsid w:val="00063025"/>
    <w:rsid w:val="00076898"/>
    <w:rsid w:val="000B2FE4"/>
    <w:rsid w:val="000C4C9F"/>
    <w:rsid w:val="000E62D2"/>
    <w:rsid w:val="00195AAA"/>
    <w:rsid w:val="00204CD6"/>
    <w:rsid w:val="002177D5"/>
    <w:rsid w:val="00295FC3"/>
    <w:rsid w:val="0029670C"/>
    <w:rsid w:val="002A3490"/>
    <w:rsid w:val="002B425C"/>
    <w:rsid w:val="002D40C5"/>
    <w:rsid w:val="002F72DD"/>
    <w:rsid w:val="003065CF"/>
    <w:rsid w:val="00322201"/>
    <w:rsid w:val="00340D56"/>
    <w:rsid w:val="00341C38"/>
    <w:rsid w:val="003503AB"/>
    <w:rsid w:val="003B3897"/>
    <w:rsid w:val="003B41AC"/>
    <w:rsid w:val="003E1150"/>
    <w:rsid w:val="003F130C"/>
    <w:rsid w:val="0040008E"/>
    <w:rsid w:val="004050A3"/>
    <w:rsid w:val="004214C9"/>
    <w:rsid w:val="00470C40"/>
    <w:rsid w:val="004E4766"/>
    <w:rsid w:val="004F10F3"/>
    <w:rsid w:val="00504BB6"/>
    <w:rsid w:val="005100CF"/>
    <w:rsid w:val="00532E31"/>
    <w:rsid w:val="00546B52"/>
    <w:rsid w:val="005A238B"/>
    <w:rsid w:val="005C4085"/>
    <w:rsid w:val="005C74C5"/>
    <w:rsid w:val="005F1205"/>
    <w:rsid w:val="005F40E5"/>
    <w:rsid w:val="00610936"/>
    <w:rsid w:val="00635589"/>
    <w:rsid w:val="006779EF"/>
    <w:rsid w:val="006E6B12"/>
    <w:rsid w:val="006F09E4"/>
    <w:rsid w:val="007058AC"/>
    <w:rsid w:val="00753ED0"/>
    <w:rsid w:val="007D6E9F"/>
    <w:rsid w:val="00802C24"/>
    <w:rsid w:val="00810000"/>
    <w:rsid w:val="00857BE4"/>
    <w:rsid w:val="00883AEB"/>
    <w:rsid w:val="008913F4"/>
    <w:rsid w:val="0089424B"/>
    <w:rsid w:val="008C3A56"/>
    <w:rsid w:val="009379D6"/>
    <w:rsid w:val="0094192F"/>
    <w:rsid w:val="0095382B"/>
    <w:rsid w:val="00966063"/>
    <w:rsid w:val="00985E46"/>
    <w:rsid w:val="0099266B"/>
    <w:rsid w:val="009927DA"/>
    <w:rsid w:val="009F55D8"/>
    <w:rsid w:val="00A0604A"/>
    <w:rsid w:val="00A436E6"/>
    <w:rsid w:val="00AD2920"/>
    <w:rsid w:val="00AD5B17"/>
    <w:rsid w:val="00B6324D"/>
    <w:rsid w:val="00B93A84"/>
    <w:rsid w:val="00B95993"/>
    <w:rsid w:val="00B971B9"/>
    <w:rsid w:val="00BC1447"/>
    <w:rsid w:val="00BC2195"/>
    <w:rsid w:val="00BC4F19"/>
    <w:rsid w:val="00BF6315"/>
    <w:rsid w:val="00C17FFE"/>
    <w:rsid w:val="00C361B2"/>
    <w:rsid w:val="00C37464"/>
    <w:rsid w:val="00C4238E"/>
    <w:rsid w:val="00C52CA4"/>
    <w:rsid w:val="00C60377"/>
    <w:rsid w:val="00CE7CF7"/>
    <w:rsid w:val="00CF0F1E"/>
    <w:rsid w:val="00CF6C08"/>
    <w:rsid w:val="00D014AC"/>
    <w:rsid w:val="00D20F13"/>
    <w:rsid w:val="00D5620C"/>
    <w:rsid w:val="00D65A0C"/>
    <w:rsid w:val="00D6715A"/>
    <w:rsid w:val="00D92F19"/>
    <w:rsid w:val="00DA72AB"/>
    <w:rsid w:val="00DA75B7"/>
    <w:rsid w:val="00DC0FEF"/>
    <w:rsid w:val="00DC611E"/>
    <w:rsid w:val="00F32680"/>
    <w:rsid w:val="00FA3CD1"/>
    <w:rsid w:val="00FA5A45"/>
    <w:rsid w:val="00FA61A5"/>
    <w:rsid w:val="00FC1BBB"/>
    <w:rsid w:val="00FC2066"/>
    <w:rsid w:val="00FC50F5"/>
    <w:rsid w:val="00FE37F6"/>
    <w:rsid w:val="00FE67A6"/>
    <w:rsid w:val="00F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E6D4"/>
  <w15:chartTrackingRefBased/>
  <w15:docId w15:val="{F96FD73D-8171-467C-AD12-C0A81E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25C"/>
  </w:style>
  <w:style w:type="paragraph" w:styleId="Footer">
    <w:name w:val="footer"/>
    <w:basedOn w:val="Normal"/>
    <w:link w:val="FooterChar"/>
    <w:uiPriority w:val="99"/>
    <w:unhideWhenUsed/>
    <w:rsid w:val="002B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5C"/>
  </w:style>
  <w:style w:type="table" w:styleId="TableGrid">
    <w:name w:val="Table Grid"/>
    <w:basedOn w:val="TableNormal"/>
    <w:uiPriority w:val="39"/>
    <w:rsid w:val="002B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425C"/>
    <w:pPr>
      <w:widowControl w:val="0"/>
      <w:autoSpaceDE w:val="0"/>
      <w:autoSpaceDN w:val="0"/>
      <w:spacing w:after="0" w:line="240" w:lineRule="auto"/>
    </w:pPr>
    <w:rPr>
      <w:rFonts w:ascii="Calibri Light" w:eastAsia="Calibri Light" w:hAnsi="Calibri Light" w:cs="Calibri Light"/>
    </w:rPr>
  </w:style>
  <w:style w:type="paragraph" w:styleId="BalloonText">
    <w:name w:val="Balloon Text"/>
    <w:basedOn w:val="Normal"/>
    <w:link w:val="BalloonTextChar"/>
    <w:uiPriority w:val="99"/>
    <w:semiHidden/>
    <w:unhideWhenUsed/>
    <w:rsid w:val="00635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589"/>
    <w:rPr>
      <w:rFonts w:ascii="Segoe UI" w:hAnsi="Segoe UI" w:cs="Segoe UI"/>
      <w:sz w:val="18"/>
      <w:szCs w:val="18"/>
    </w:rPr>
  </w:style>
  <w:style w:type="character" w:styleId="Hyperlink">
    <w:name w:val="Hyperlink"/>
    <w:basedOn w:val="DefaultParagraphFont"/>
    <w:uiPriority w:val="99"/>
    <w:unhideWhenUsed/>
    <w:rsid w:val="00C60377"/>
    <w:rPr>
      <w:color w:val="0563C1" w:themeColor="hyperlink"/>
      <w:u w:val="single"/>
    </w:rPr>
  </w:style>
  <w:style w:type="character" w:styleId="UnresolvedMention">
    <w:name w:val="Unresolved Mention"/>
    <w:basedOn w:val="DefaultParagraphFont"/>
    <w:uiPriority w:val="99"/>
    <w:semiHidden/>
    <w:unhideWhenUsed/>
    <w:rsid w:val="00C60377"/>
    <w:rPr>
      <w:color w:val="605E5C"/>
      <w:shd w:val="clear" w:color="auto" w:fill="E1DFDD"/>
    </w:rPr>
  </w:style>
  <w:style w:type="paragraph" w:styleId="ListParagraph">
    <w:name w:val="List Paragraph"/>
    <w:basedOn w:val="Normal"/>
    <w:uiPriority w:val="34"/>
    <w:qFormat/>
    <w:rsid w:val="0029670C"/>
    <w:pPr>
      <w:ind w:left="720"/>
      <w:contextualSpacing/>
    </w:pPr>
  </w:style>
  <w:style w:type="character" w:styleId="FollowedHyperlink">
    <w:name w:val="FollowedHyperlink"/>
    <w:basedOn w:val="DefaultParagraphFont"/>
    <w:uiPriority w:val="99"/>
    <w:semiHidden/>
    <w:unhideWhenUsed/>
    <w:rsid w:val="00DC611E"/>
    <w:rPr>
      <w:color w:val="954F72" w:themeColor="followedHyperlink"/>
      <w:u w:val="single"/>
    </w:rPr>
  </w:style>
  <w:style w:type="paragraph" w:styleId="Revision">
    <w:name w:val="Revision"/>
    <w:hidden/>
    <w:uiPriority w:val="99"/>
    <w:semiHidden/>
    <w:rsid w:val="00FC1BBB"/>
    <w:pPr>
      <w:spacing w:after="0" w:line="240" w:lineRule="auto"/>
    </w:pPr>
  </w:style>
  <w:style w:type="character" w:styleId="CommentReference">
    <w:name w:val="annotation reference"/>
    <w:basedOn w:val="DefaultParagraphFont"/>
    <w:uiPriority w:val="99"/>
    <w:semiHidden/>
    <w:unhideWhenUsed/>
    <w:rsid w:val="009F55D8"/>
    <w:rPr>
      <w:sz w:val="16"/>
      <w:szCs w:val="16"/>
    </w:rPr>
  </w:style>
  <w:style w:type="paragraph" w:styleId="CommentText">
    <w:name w:val="annotation text"/>
    <w:basedOn w:val="Normal"/>
    <w:link w:val="CommentTextChar"/>
    <w:uiPriority w:val="99"/>
    <w:unhideWhenUsed/>
    <w:rsid w:val="009F55D8"/>
    <w:pPr>
      <w:spacing w:line="240" w:lineRule="auto"/>
    </w:pPr>
    <w:rPr>
      <w:sz w:val="20"/>
      <w:szCs w:val="20"/>
    </w:rPr>
  </w:style>
  <w:style w:type="character" w:customStyle="1" w:styleId="CommentTextChar">
    <w:name w:val="Comment Text Char"/>
    <w:basedOn w:val="DefaultParagraphFont"/>
    <w:link w:val="CommentText"/>
    <w:uiPriority w:val="99"/>
    <w:rsid w:val="009F55D8"/>
    <w:rPr>
      <w:sz w:val="20"/>
      <w:szCs w:val="20"/>
    </w:rPr>
  </w:style>
  <w:style w:type="paragraph" w:styleId="CommentSubject">
    <w:name w:val="annotation subject"/>
    <w:basedOn w:val="CommentText"/>
    <w:next w:val="CommentText"/>
    <w:link w:val="CommentSubjectChar"/>
    <w:uiPriority w:val="99"/>
    <w:semiHidden/>
    <w:unhideWhenUsed/>
    <w:rsid w:val="009F55D8"/>
    <w:rPr>
      <w:b/>
      <w:bCs/>
    </w:rPr>
  </w:style>
  <w:style w:type="character" w:customStyle="1" w:styleId="CommentSubjectChar">
    <w:name w:val="Comment Subject Char"/>
    <w:basedOn w:val="CommentTextChar"/>
    <w:link w:val="CommentSubject"/>
    <w:uiPriority w:val="99"/>
    <w:semiHidden/>
    <w:rsid w:val="009F55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resources.csi.state.co.us/wp-content/uploads/2024/04/2023-2024-Discipline-Interchange-Discipline-Action-File_CSIAdditions.pdf" TargetMode="External"/><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hyperlink" Target="https://kb.infinitecampus.com/help/days" TargetMode="External"/><Relationship Id="rId17" Type="http://schemas.openxmlformats.org/officeDocument/2006/relationships/hyperlink" Target="https://kb.infinitecampus.com/help/periods" TargetMode="External"/><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kb.infinitecampus.com/help/attendance-admin" TargetMode="External"/><Relationship Id="rId32" Type="http://schemas.openxmlformats.org/officeDocument/2006/relationships/image" Target="media/image1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hyperlink" Target="https://kb.infinitecampus.com/help/student-gap-scheduler" TargetMode="External"/><Relationship Id="rId10" Type="http://schemas.openxmlformats.org/officeDocument/2006/relationships/hyperlink" Target="https://kb.infinitecampus.com/help/grade-levels" TargetMode="External"/><Relationship Id="rId19" Type="http://schemas.openxmlformats.org/officeDocument/2006/relationships/hyperlink" Target="https://kb.infinitecampus.com/help/days" TargetMode="External"/><Relationship Id="rId31" Type="http://schemas.openxmlformats.org/officeDocument/2006/relationships/hyperlink" Target="https://kb.infinitecampus.com/help/resolution-ty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b.infinitecampus.com/help/terms" TargetMode="External"/><Relationship Id="rId22" Type="http://schemas.openxmlformats.org/officeDocument/2006/relationships/image" Target="media/image10.png"/><Relationship Id="rId27" Type="http://schemas.openxmlformats.org/officeDocument/2006/relationships/hyperlink" Target="https://kb.infinitecampus.com/help/event-types" TargetMode="External"/><Relationship Id="rId30" Type="http://schemas.openxmlformats.org/officeDocument/2006/relationships/hyperlink" Target="https://resources.csi.state.co.us/wp-content/uploads/2024/04/2023-2024-Discipline-Interchange-Discipline-Action-File_CSIAdditions.pdf" TargetMode="External"/><Relationship Id="rId35" Type="http://schemas.openxmlformats.org/officeDocument/2006/relationships/image" Target="media/image1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1EBE-72E2-41FB-AC67-E55C1025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Sellers, Sheila</cp:lastModifiedBy>
  <cp:revision>14</cp:revision>
  <dcterms:created xsi:type="dcterms:W3CDTF">2024-07-28T12:31:00Z</dcterms:created>
  <dcterms:modified xsi:type="dcterms:W3CDTF">2024-07-28T12:40:00Z</dcterms:modified>
</cp:coreProperties>
</file>