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EB9C" w14:textId="77777777" w:rsidR="00B628A8" w:rsidRDefault="00B628A8">
      <w:pPr>
        <w:pStyle w:val="BodyText"/>
        <w:spacing w:before="9"/>
        <w:rPr>
          <w:rFonts w:ascii="Times New Roman"/>
          <w:b w:val="0"/>
          <w:sz w:val="24"/>
          <w:u w:val="none"/>
        </w:rPr>
      </w:pPr>
    </w:p>
    <w:p w14:paraId="72079FA7" w14:textId="53FDD3A5" w:rsidR="00B628A8" w:rsidRDefault="00F57FA2">
      <w:pPr>
        <w:pStyle w:val="BodyText"/>
        <w:spacing w:before="89"/>
        <w:ind w:left="2377" w:right="1561" w:firstLine="921"/>
        <w:rPr>
          <w:u w:val="none"/>
        </w:rPr>
      </w:pPr>
      <w:bookmarkStart w:id="0" w:name="_bookmark0"/>
      <w:bookmarkEnd w:id="0"/>
      <w:r>
        <w:rPr>
          <w:color w:val="44546A"/>
          <w:u w:val="thick" w:color="44546A"/>
        </w:rPr>
        <w:t>August 202</w:t>
      </w:r>
      <w:r w:rsidR="000B6172">
        <w:rPr>
          <w:color w:val="44546A"/>
          <w:u w:val="thick" w:color="44546A"/>
        </w:rPr>
        <w:t>2</w:t>
      </w:r>
      <w:r>
        <w:rPr>
          <w:color w:val="44546A"/>
          <w:u w:val="thick" w:color="44546A"/>
        </w:rPr>
        <w:t xml:space="preserve"> Colorado Charter School Institute </w:t>
      </w:r>
      <w:hyperlink r:id="rId5">
        <w:r>
          <w:rPr>
            <w:color w:val="0563C1"/>
            <w:u w:val="thick" w:color="0563C1"/>
          </w:rPr>
          <w:t>Training Series for Student Services New Staff Orientation</w:t>
        </w:r>
      </w:hyperlink>
    </w:p>
    <w:p w14:paraId="2984BDBC" w14:textId="7110EC76" w:rsidR="00B628A8" w:rsidRDefault="00B628A8">
      <w:pPr>
        <w:ind w:left="5159" w:right="4820"/>
        <w:jc w:val="center"/>
        <w:rPr>
          <w:b/>
          <w:i/>
          <w:sz w:val="36"/>
        </w:rPr>
      </w:pPr>
    </w:p>
    <w:p w14:paraId="646F96B5" w14:textId="77777777" w:rsidR="00B628A8" w:rsidRDefault="00B628A8">
      <w:pPr>
        <w:pStyle w:val="BodyText"/>
        <w:rPr>
          <w:i/>
          <w:sz w:val="20"/>
          <w:u w:val="none"/>
        </w:rPr>
      </w:pPr>
    </w:p>
    <w:p w14:paraId="27F58D8C" w14:textId="77777777" w:rsidR="00B628A8" w:rsidRDefault="00B628A8">
      <w:pPr>
        <w:pStyle w:val="BodyText"/>
        <w:spacing w:before="5"/>
        <w:rPr>
          <w:i/>
          <w:sz w:val="28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4334"/>
        <w:gridCol w:w="4354"/>
        <w:gridCol w:w="4140"/>
      </w:tblGrid>
      <w:tr w:rsidR="00B628A8" w14:paraId="28150131" w14:textId="77777777">
        <w:trPr>
          <w:trHeight w:hRule="exact" w:val="846"/>
        </w:trPr>
        <w:tc>
          <w:tcPr>
            <w:tcW w:w="1207" w:type="dxa"/>
            <w:shd w:val="clear" w:color="auto" w:fill="4859A0"/>
          </w:tcPr>
          <w:p w14:paraId="12440E00" w14:textId="77777777" w:rsidR="00B628A8" w:rsidRDefault="00B628A8">
            <w:pPr>
              <w:pStyle w:val="TableParagraph"/>
              <w:spacing w:before="4"/>
              <w:rPr>
                <w:b/>
                <w:i/>
                <w:sz w:val="24"/>
                <w:u w:val="none"/>
              </w:rPr>
            </w:pPr>
          </w:p>
          <w:p w14:paraId="57D9DD2E" w14:textId="77777777" w:rsidR="00B628A8" w:rsidRDefault="00F57FA2">
            <w:pPr>
              <w:pStyle w:val="TableParagraph"/>
              <w:ind w:left="10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Time</w:t>
            </w:r>
          </w:p>
        </w:tc>
        <w:tc>
          <w:tcPr>
            <w:tcW w:w="4334" w:type="dxa"/>
            <w:shd w:val="clear" w:color="auto" w:fill="4859A0"/>
          </w:tcPr>
          <w:p w14:paraId="5C071CFA" w14:textId="77777777" w:rsidR="00B628A8" w:rsidRDefault="00B628A8">
            <w:pPr>
              <w:pStyle w:val="TableParagraph"/>
              <w:spacing w:before="4"/>
              <w:rPr>
                <w:b/>
                <w:i/>
                <w:sz w:val="24"/>
                <w:u w:val="none"/>
              </w:rPr>
            </w:pPr>
          </w:p>
          <w:p w14:paraId="17EF98E9" w14:textId="1228D0FB" w:rsidR="00B628A8" w:rsidRDefault="00F57FA2">
            <w:pPr>
              <w:pStyle w:val="TableParagraph"/>
              <w:ind w:left="10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 xml:space="preserve">Week 1/August </w:t>
            </w:r>
            <w:r w:rsidR="000B6172">
              <w:rPr>
                <w:b/>
                <w:color w:val="FFFFFF"/>
                <w:sz w:val="24"/>
                <w:u w:val="none"/>
              </w:rPr>
              <w:t>4</w:t>
            </w:r>
            <w:r>
              <w:rPr>
                <w:b/>
                <w:color w:val="FFFFFF"/>
                <w:sz w:val="24"/>
                <w:u w:val="none"/>
              </w:rPr>
              <w:t>th</w:t>
            </w:r>
          </w:p>
        </w:tc>
        <w:tc>
          <w:tcPr>
            <w:tcW w:w="4354" w:type="dxa"/>
            <w:shd w:val="clear" w:color="auto" w:fill="4859A0"/>
          </w:tcPr>
          <w:p w14:paraId="5DC9E04F" w14:textId="77777777" w:rsidR="00B628A8" w:rsidRDefault="00B628A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4AF2359" w14:textId="520DFE6C" w:rsidR="00B628A8" w:rsidRDefault="00F57FA2">
            <w:pPr>
              <w:pStyle w:val="TableParagraph"/>
              <w:ind w:left="10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 xml:space="preserve">Week 2/August </w:t>
            </w:r>
            <w:r w:rsidR="000B6172">
              <w:rPr>
                <w:b/>
                <w:color w:val="FFFFFF"/>
                <w:sz w:val="24"/>
                <w:u w:val="none"/>
              </w:rPr>
              <w:t>11</w:t>
            </w:r>
            <w:r>
              <w:rPr>
                <w:b/>
                <w:color w:val="FFFFFF"/>
                <w:sz w:val="24"/>
                <w:u w:val="none"/>
              </w:rPr>
              <w:t>th</w:t>
            </w:r>
          </w:p>
        </w:tc>
        <w:tc>
          <w:tcPr>
            <w:tcW w:w="4140" w:type="dxa"/>
            <w:shd w:val="clear" w:color="auto" w:fill="4859A0"/>
          </w:tcPr>
          <w:p w14:paraId="6DEBCF57" w14:textId="77777777" w:rsidR="00B628A8" w:rsidRDefault="00B628A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A7E3DC9" w14:textId="075D5E9D" w:rsidR="00B628A8" w:rsidRDefault="00F57FA2">
            <w:pPr>
              <w:pStyle w:val="TableParagraph"/>
              <w:ind w:left="10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Week 3/August 1</w:t>
            </w:r>
            <w:r w:rsidR="000B6172">
              <w:rPr>
                <w:b/>
                <w:color w:val="FFFFFF"/>
                <w:sz w:val="24"/>
                <w:u w:val="none"/>
              </w:rPr>
              <w:t>8</w:t>
            </w:r>
            <w:r>
              <w:rPr>
                <w:b/>
                <w:color w:val="FFFFFF"/>
                <w:sz w:val="24"/>
                <w:u w:val="none"/>
              </w:rPr>
              <w:t>th</w:t>
            </w:r>
          </w:p>
        </w:tc>
      </w:tr>
      <w:tr w:rsidR="00B628A8" w14:paraId="456ECB9B" w14:textId="77777777" w:rsidTr="00CF61C0">
        <w:trPr>
          <w:trHeight w:hRule="exact" w:val="4000"/>
        </w:trPr>
        <w:tc>
          <w:tcPr>
            <w:tcW w:w="1207" w:type="dxa"/>
          </w:tcPr>
          <w:p w14:paraId="48DB7EFB" w14:textId="77777777" w:rsidR="00B628A8" w:rsidRDefault="00F57FA2">
            <w:pPr>
              <w:pStyle w:val="TableParagraph"/>
              <w:ind w:left="103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Weekly </w:t>
            </w:r>
            <w:r>
              <w:rPr>
                <w:b/>
                <w:w w:val="95"/>
                <w:u w:val="none"/>
              </w:rPr>
              <w:t>Reviews</w:t>
            </w:r>
          </w:p>
        </w:tc>
        <w:tc>
          <w:tcPr>
            <w:tcW w:w="4334" w:type="dxa"/>
          </w:tcPr>
          <w:p w14:paraId="27A33648" w14:textId="77777777" w:rsidR="00B628A8" w:rsidRDefault="00A46AE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b/>
                <w:u w:val="none"/>
              </w:rPr>
            </w:pPr>
            <w:hyperlink r:id="rId6">
              <w:r w:rsidR="00F57FA2">
                <w:rPr>
                  <w:b/>
                  <w:color w:val="0563C1"/>
                  <w:u w:val="thick" w:color="0563C1"/>
                </w:rPr>
                <w:t>Review CSI</w:t>
              </w:r>
              <w:r w:rsidR="00F57FA2">
                <w:rPr>
                  <w:b/>
                  <w:color w:val="0563C1"/>
                  <w:spacing w:val="-8"/>
                  <w:u w:val="thick" w:color="0563C1"/>
                </w:rPr>
                <w:t xml:space="preserve"> </w:t>
              </w:r>
              <w:r w:rsidR="00F57FA2">
                <w:rPr>
                  <w:b/>
                  <w:color w:val="0563C1"/>
                  <w:u w:val="thick" w:color="0563C1"/>
                </w:rPr>
                <w:t>Guidebook</w:t>
              </w:r>
            </w:hyperlink>
          </w:p>
          <w:p w14:paraId="3B662C7E" w14:textId="77777777" w:rsidR="00B628A8" w:rsidRDefault="00B628A8">
            <w:pPr>
              <w:pStyle w:val="TableParagraph"/>
              <w:rPr>
                <w:b/>
                <w:i/>
                <w:u w:val="none"/>
              </w:rPr>
            </w:pPr>
          </w:p>
          <w:p w14:paraId="59C5AA6D" w14:textId="77777777" w:rsidR="00B628A8" w:rsidRDefault="00A46AE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b/>
                <w:u w:val="none"/>
              </w:rPr>
            </w:pPr>
            <w:hyperlink r:id="rId7">
              <w:r w:rsidR="00F57FA2">
                <w:rPr>
                  <w:b/>
                  <w:color w:val="954F72"/>
                  <w:u w:val="thick" w:color="954F72"/>
                </w:rPr>
                <w:t>New SPED Staff</w:t>
              </w:r>
              <w:r w:rsidR="00F57FA2">
                <w:rPr>
                  <w:b/>
                  <w:color w:val="954F72"/>
                  <w:spacing w:val="-9"/>
                  <w:u w:val="thick" w:color="954F72"/>
                </w:rPr>
                <w:t xml:space="preserve"> </w:t>
              </w:r>
              <w:r w:rsidR="00F57FA2">
                <w:rPr>
                  <w:b/>
                  <w:color w:val="954F72"/>
                  <w:u w:val="thick" w:color="954F72"/>
                </w:rPr>
                <w:t>Orientation</w:t>
              </w:r>
            </w:hyperlink>
          </w:p>
          <w:p w14:paraId="0F27EA79" w14:textId="2182F565" w:rsidR="00B628A8" w:rsidRDefault="005C5C50">
            <w:pPr>
              <w:pStyle w:val="TableParagraph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 xml:space="preserve">        (Live Webinar August 8, 2022)</w:t>
            </w:r>
          </w:p>
          <w:p w14:paraId="095AD364" w14:textId="77777777" w:rsidR="00B628A8" w:rsidRDefault="00B628A8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7C6C55FA" w14:textId="77777777" w:rsidR="00B628A8" w:rsidRDefault="00A46AE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322"/>
              <w:rPr>
                <w:b/>
                <w:u w:val="none"/>
              </w:rPr>
            </w:pPr>
            <w:hyperlink r:id="rId8">
              <w:r w:rsidR="00F57FA2">
                <w:rPr>
                  <w:b/>
                  <w:color w:val="0563C1"/>
                  <w:u w:val="thick" w:color="0563C1"/>
                </w:rPr>
                <w:t xml:space="preserve">Onboarding Training </w:t>
              </w:r>
            </w:hyperlink>
            <w:hyperlink r:id="rId9">
              <w:r w:rsidR="00F57FA2">
                <w:rPr>
                  <w:b/>
                  <w:color w:val="0563C1"/>
                  <w:u w:val="thick" w:color="0563C1"/>
                </w:rPr>
                <w:t>Template/Checklist</w:t>
              </w:r>
            </w:hyperlink>
          </w:p>
          <w:p w14:paraId="632B4FEE" w14:textId="77777777" w:rsidR="00B628A8" w:rsidRDefault="00B628A8">
            <w:pPr>
              <w:pStyle w:val="TableParagraph"/>
              <w:spacing w:before="10"/>
              <w:rPr>
                <w:b/>
                <w:i/>
                <w:sz w:val="21"/>
                <w:u w:val="none"/>
              </w:rPr>
            </w:pPr>
          </w:p>
          <w:p w14:paraId="0FA63DE6" w14:textId="77777777" w:rsidR="00B628A8" w:rsidRDefault="00A46AE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361"/>
              <w:rPr>
                <w:rFonts w:ascii="Calibri"/>
                <w:b/>
                <w:sz w:val="24"/>
                <w:u w:val="none"/>
              </w:rPr>
            </w:pPr>
            <w:hyperlink r:id="rId10">
              <w:r w:rsidR="00F57FA2">
                <w:rPr>
                  <w:rFonts w:ascii="Calibri"/>
                  <w:b/>
                  <w:color w:val="0563C1"/>
                  <w:sz w:val="24"/>
                  <w:u w:color="0563C1"/>
                </w:rPr>
                <w:t>Legal and Compliance Trends</w:t>
              </w:r>
              <w:r w:rsidR="00F57FA2">
                <w:rPr>
                  <w:rFonts w:ascii="Calibri"/>
                  <w:b/>
                  <w:color w:val="0563C1"/>
                  <w:spacing w:val="-13"/>
                  <w:sz w:val="24"/>
                  <w:u w:color="0563C1"/>
                </w:rPr>
                <w:t xml:space="preserve"> </w:t>
              </w:r>
              <w:r w:rsidR="00F57FA2">
                <w:rPr>
                  <w:rFonts w:ascii="Calibri"/>
                  <w:b/>
                  <w:color w:val="0563C1"/>
                  <w:sz w:val="24"/>
                  <w:u w:color="0563C1"/>
                </w:rPr>
                <w:t xml:space="preserve">in </w:t>
              </w:r>
            </w:hyperlink>
            <w:hyperlink r:id="rId11">
              <w:r w:rsidR="00F57FA2">
                <w:rPr>
                  <w:rFonts w:ascii="Calibri"/>
                  <w:b/>
                  <w:color w:val="0563C1"/>
                  <w:sz w:val="24"/>
                  <w:u w:color="0563C1"/>
                </w:rPr>
                <w:t>Special</w:t>
              </w:r>
              <w:r w:rsidR="00F57FA2">
                <w:rPr>
                  <w:rFonts w:ascii="Calibri"/>
                  <w:b/>
                  <w:color w:val="0563C1"/>
                  <w:spacing w:val="-7"/>
                  <w:sz w:val="24"/>
                  <w:u w:color="0563C1"/>
                </w:rPr>
                <w:t xml:space="preserve"> </w:t>
              </w:r>
              <w:r w:rsidR="00F57FA2">
                <w:rPr>
                  <w:rFonts w:ascii="Calibri"/>
                  <w:b/>
                  <w:color w:val="0563C1"/>
                  <w:sz w:val="24"/>
                  <w:u w:color="0563C1"/>
                </w:rPr>
                <w:t>Education</w:t>
              </w:r>
            </w:hyperlink>
          </w:p>
          <w:p w14:paraId="77A14B43" w14:textId="1AD37B59" w:rsidR="00B628A8" w:rsidRDefault="00A46AEB" w:rsidP="005C5C50">
            <w:pPr>
              <w:pStyle w:val="TableParagraph"/>
              <w:numPr>
                <w:ilvl w:val="0"/>
                <w:numId w:val="3"/>
              </w:numPr>
              <w:rPr>
                <w:b/>
                <w:i/>
                <w:u w:val="none"/>
              </w:rPr>
            </w:pPr>
            <w:hyperlink r:id="rId12" w:history="1">
              <w:r w:rsidR="005C5C50" w:rsidRPr="00FA43F6">
                <w:rPr>
                  <w:rStyle w:val="Hyperlink"/>
                  <w:b/>
                  <w:i/>
                </w:rPr>
                <w:t>Maximize Support: Para</w:t>
              </w:r>
              <w:r w:rsidR="00FA43F6" w:rsidRPr="00FA43F6">
                <w:rPr>
                  <w:rStyle w:val="Hyperlink"/>
                  <w:b/>
                  <w:i/>
                </w:rPr>
                <w:t>professionals</w:t>
              </w:r>
            </w:hyperlink>
          </w:p>
          <w:p w14:paraId="01D137B7" w14:textId="24035AD2" w:rsidR="00B628A8" w:rsidRDefault="00B628A8" w:rsidP="00CF61C0">
            <w:pPr>
              <w:pStyle w:val="TableParagraph"/>
              <w:tabs>
                <w:tab w:val="left" w:pos="824"/>
              </w:tabs>
              <w:ind w:right="702"/>
              <w:rPr>
                <w:b/>
                <w:sz w:val="24"/>
                <w:u w:val="none"/>
              </w:rPr>
            </w:pPr>
          </w:p>
        </w:tc>
        <w:tc>
          <w:tcPr>
            <w:tcW w:w="4354" w:type="dxa"/>
          </w:tcPr>
          <w:p w14:paraId="52530A06" w14:textId="77777777" w:rsidR="00B628A8" w:rsidRDefault="00A46AE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33" w:lineRule="exact"/>
              <w:rPr>
                <w:b/>
                <w:u w:val="none"/>
              </w:rPr>
            </w:pPr>
            <w:hyperlink r:id="rId13">
              <w:r w:rsidR="00F57FA2">
                <w:rPr>
                  <w:b/>
                  <w:color w:val="954F72"/>
                  <w:u w:val="thick" w:color="954F72"/>
                </w:rPr>
                <w:t>IEP Amendment</w:t>
              </w:r>
              <w:r w:rsidR="00F57FA2">
                <w:rPr>
                  <w:b/>
                  <w:color w:val="954F72"/>
                  <w:spacing w:val="-5"/>
                  <w:u w:val="thick" w:color="954F72"/>
                </w:rPr>
                <w:t xml:space="preserve"> </w:t>
              </w:r>
              <w:r w:rsidR="00F57FA2">
                <w:rPr>
                  <w:b/>
                  <w:color w:val="954F72"/>
                  <w:u w:val="thick" w:color="954F72"/>
                </w:rPr>
                <w:t>Training</w:t>
              </w:r>
            </w:hyperlink>
          </w:p>
          <w:p w14:paraId="56B457E8" w14:textId="77777777" w:rsidR="00B628A8" w:rsidRDefault="00B628A8">
            <w:pPr>
              <w:pStyle w:val="TableParagraph"/>
              <w:rPr>
                <w:b/>
                <w:i/>
                <w:u w:val="none"/>
              </w:rPr>
            </w:pPr>
          </w:p>
          <w:p w14:paraId="5F9D33F3" w14:textId="77777777" w:rsidR="00B628A8" w:rsidRDefault="00A46AE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524"/>
              <w:rPr>
                <w:b/>
                <w:u w:val="none"/>
              </w:rPr>
            </w:pPr>
            <w:hyperlink r:id="rId14">
              <w:r w:rsidR="00F57FA2">
                <w:rPr>
                  <w:b/>
                  <w:color w:val="0563C1"/>
                  <w:u w:val="thick" w:color="0563C1"/>
                </w:rPr>
                <w:t>New Enrollment and</w:t>
              </w:r>
              <w:r w:rsidR="00F57FA2">
                <w:rPr>
                  <w:b/>
                  <w:color w:val="0563C1"/>
                  <w:spacing w:val="-7"/>
                  <w:u w:val="thick" w:color="0563C1"/>
                </w:rPr>
                <w:t xml:space="preserve"> </w:t>
              </w:r>
              <w:r w:rsidR="00F57FA2">
                <w:rPr>
                  <w:b/>
                  <w:color w:val="0563C1"/>
                  <w:u w:val="thick" w:color="0563C1"/>
                </w:rPr>
                <w:t xml:space="preserve">transfer </w:t>
              </w:r>
            </w:hyperlink>
            <w:hyperlink r:id="rId15">
              <w:r w:rsidR="00F57FA2">
                <w:rPr>
                  <w:b/>
                  <w:color w:val="0563C1"/>
                  <w:u w:val="thick" w:color="0563C1"/>
                </w:rPr>
                <w:t>Students</w:t>
              </w:r>
              <w:r w:rsidR="00F57FA2">
                <w:rPr>
                  <w:b/>
                  <w:color w:val="0563C1"/>
                  <w:spacing w:val="-4"/>
                  <w:u w:val="thick" w:color="0563C1"/>
                </w:rPr>
                <w:t xml:space="preserve"> </w:t>
              </w:r>
              <w:r w:rsidR="00F57FA2">
                <w:rPr>
                  <w:b/>
                  <w:color w:val="0563C1"/>
                  <w:u w:val="thick" w:color="0563C1"/>
                </w:rPr>
                <w:t>Training</w:t>
              </w:r>
            </w:hyperlink>
          </w:p>
          <w:p w14:paraId="2CDED4DC" w14:textId="77777777" w:rsidR="00B628A8" w:rsidRDefault="00B628A8">
            <w:pPr>
              <w:pStyle w:val="TableParagraph"/>
              <w:rPr>
                <w:b/>
                <w:i/>
                <w:u w:val="none"/>
              </w:rPr>
            </w:pPr>
          </w:p>
          <w:p w14:paraId="7B98BEC1" w14:textId="77777777" w:rsidR="00B628A8" w:rsidRDefault="00A46AE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999"/>
              <w:rPr>
                <w:b/>
                <w:u w:val="none"/>
              </w:rPr>
            </w:pPr>
            <w:hyperlink r:id="rId16">
              <w:r w:rsidR="00F57FA2">
                <w:rPr>
                  <w:b/>
                  <w:color w:val="0563C1"/>
                  <w:u w:val="thick" w:color="0563C1"/>
                </w:rPr>
                <w:t xml:space="preserve">Eligibility Determination </w:t>
              </w:r>
            </w:hyperlink>
            <w:hyperlink r:id="rId17">
              <w:r w:rsidR="00F57FA2">
                <w:rPr>
                  <w:b/>
                  <w:color w:val="0563C1"/>
                  <w:u w:val="thick" w:color="0563C1"/>
                </w:rPr>
                <w:t>Training</w:t>
              </w:r>
            </w:hyperlink>
          </w:p>
          <w:p w14:paraId="2DDAF337" w14:textId="77777777" w:rsidR="00B628A8" w:rsidRDefault="00B628A8">
            <w:pPr>
              <w:pStyle w:val="TableParagraph"/>
              <w:spacing w:before="10"/>
              <w:rPr>
                <w:b/>
                <w:i/>
                <w:sz w:val="21"/>
                <w:u w:val="none"/>
              </w:rPr>
            </w:pPr>
          </w:p>
          <w:p w14:paraId="06617209" w14:textId="2FBFDD17" w:rsidR="00B628A8" w:rsidRDefault="00B628A8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63606B81" w14:textId="77777777" w:rsidR="00B628A8" w:rsidRDefault="00A46AE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264"/>
              <w:rPr>
                <w:u w:val="none"/>
              </w:rPr>
            </w:pPr>
            <w:hyperlink r:id="rId18">
              <w:r w:rsidR="00F57FA2">
                <w:rPr>
                  <w:b/>
                  <w:color w:val="954F72"/>
                  <w:u w:val="thick" w:color="954F72"/>
                </w:rPr>
                <w:t>SPED Submissio</w:t>
              </w:r>
            </w:hyperlink>
            <w:proofErr w:type="gramStart"/>
            <w:r w:rsidR="00F57FA2">
              <w:rPr>
                <w:b/>
                <w:color w:val="954F72"/>
                <w:u w:val="thick" w:color="954F72"/>
              </w:rPr>
              <w:t>n :</w:t>
            </w:r>
            <w:proofErr w:type="gramEnd"/>
            <w:r w:rsidR="00F57FA2">
              <w:rPr>
                <w:b/>
                <w:color w:val="954F72"/>
                <w:u w:val="thick" w:color="954F72"/>
              </w:rPr>
              <w:t xml:space="preserve"> </w:t>
            </w:r>
            <w:r w:rsidR="00F57FA2">
              <w:rPr>
                <w:color w:val="954F72"/>
                <w:u w:val="thick" w:color="954F72"/>
              </w:rPr>
              <w:t xml:space="preserve">December </w:t>
            </w:r>
            <w:r w:rsidR="00F57FA2">
              <w:rPr>
                <w:color w:val="954F72"/>
                <w:u w:color="954F72"/>
              </w:rPr>
              <w:t>Count Data General Overview, December Count Data Entry, and SPED End of year Training general</w:t>
            </w:r>
            <w:r w:rsidR="00F57FA2">
              <w:rPr>
                <w:color w:val="954F72"/>
                <w:spacing w:val="-4"/>
                <w:u w:color="954F72"/>
              </w:rPr>
              <w:t xml:space="preserve"> </w:t>
            </w:r>
            <w:r w:rsidR="00F57FA2">
              <w:rPr>
                <w:color w:val="954F72"/>
                <w:u w:color="954F72"/>
              </w:rPr>
              <w:t>Overview</w:t>
            </w:r>
          </w:p>
        </w:tc>
        <w:tc>
          <w:tcPr>
            <w:tcW w:w="4140" w:type="dxa"/>
          </w:tcPr>
          <w:p w14:paraId="3330DF19" w14:textId="3479E52E" w:rsidR="00FA43F6" w:rsidRPr="00FA43F6" w:rsidRDefault="00A46AE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323"/>
              <w:rPr>
                <w:b/>
                <w:color w:val="2F5496"/>
                <w:u w:val="none"/>
              </w:rPr>
            </w:pPr>
            <w:hyperlink r:id="rId19" w:history="1">
              <w:r w:rsidR="00FA43F6" w:rsidRPr="00FA43F6">
                <w:rPr>
                  <w:rStyle w:val="Hyperlink"/>
                  <w:b/>
                </w:rPr>
                <w:t>IEP</w:t>
              </w:r>
              <w:r w:rsidR="000500E2">
                <w:rPr>
                  <w:rStyle w:val="Hyperlink"/>
                  <w:b/>
                </w:rPr>
                <w:t xml:space="preserve"> Compliance Review</w:t>
              </w:r>
              <w:r w:rsidR="00FA43F6" w:rsidRPr="00FA43F6">
                <w:rPr>
                  <w:rStyle w:val="Hyperlink"/>
                  <w:b/>
                </w:rPr>
                <w:t>s</w:t>
              </w:r>
            </w:hyperlink>
          </w:p>
          <w:p w14:paraId="05092276" w14:textId="1022DEC5" w:rsidR="00B628A8" w:rsidRDefault="00A46AEB" w:rsidP="00FA43F6">
            <w:pPr>
              <w:pStyle w:val="TableParagraph"/>
              <w:tabs>
                <w:tab w:val="left" w:pos="824"/>
              </w:tabs>
              <w:ind w:left="823" w:right="323"/>
              <w:rPr>
                <w:b/>
                <w:color w:val="2F5496"/>
                <w:u w:val="none"/>
              </w:rPr>
            </w:pPr>
            <w:hyperlink r:id="rId20">
              <w:r w:rsidR="00F57FA2">
                <w:rPr>
                  <w:b/>
                  <w:color w:val="2F5496"/>
                  <w:u w:val="thick" w:color="2F5496"/>
                </w:rPr>
                <w:t xml:space="preserve"> Transition</w:t>
              </w:r>
              <w:r w:rsidR="00F57FA2">
                <w:rPr>
                  <w:b/>
                  <w:color w:val="2F5496"/>
                  <w:spacing w:val="-10"/>
                  <w:u w:val="thick" w:color="2F5496"/>
                </w:rPr>
                <w:t xml:space="preserve"> </w:t>
              </w:r>
              <w:r w:rsidR="00F57FA2">
                <w:rPr>
                  <w:b/>
                  <w:color w:val="2F5496"/>
                  <w:u w:val="thick" w:color="2F5496"/>
                </w:rPr>
                <w:t xml:space="preserve">IEP- </w:t>
              </w:r>
            </w:hyperlink>
            <w:hyperlink r:id="rId21">
              <w:r w:rsidR="00F57FA2">
                <w:rPr>
                  <w:b/>
                  <w:color w:val="2F5496"/>
                  <w:u w:val="thick" w:color="2F5496"/>
                </w:rPr>
                <w:t>Quality and</w:t>
              </w:r>
              <w:r w:rsidR="00F57FA2">
                <w:rPr>
                  <w:b/>
                  <w:color w:val="2F5496"/>
                  <w:spacing w:val="-7"/>
                  <w:u w:val="thick" w:color="2F5496"/>
                </w:rPr>
                <w:t xml:space="preserve"> </w:t>
              </w:r>
              <w:r w:rsidR="00F57FA2">
                <w:rPr>
                  <w:b/>
                  <w:color w:val="2F5496"/>
                  <w:u w:val="thick" w:color="2F5496"/>
                </w:rPr>
                <w:t>Compliance</w:t>
              </w:r>
            </w:hyperlink>
          </w:p>
          <w:p w14:paraId="2AD14F32" w14:textId="59E05B57" w:rsidR="005C5C50" w:rsidRDefault="005C5C50" w:rsidP="005C5C50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4"/>
                <w:szCs w:val="24"/>
              </w:rPr>
              <w:t xml:space="preserve">         </w:t>
            </w:r>
            <w:r w:rsidR="00FA43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4"/>
                <w:szCs w:val="24"/>
              </w:rPr>
              <w:t xml:space="preserve"> </w:t>
            </w:r>
            <w:hyperlink r:id="rId22" w:history="1">
              <w:r w:rsidRPr="005C5C5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School IEPs: Quality/Compliance</w:t>
              </w:r>
            </w:hyperlink>
          </w:p>
          <w:p w14:paraId="088AC6EB" w14:textId="77777777" w:rsidR="00B628A8" w:rsidRDefault="00B628A8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EFDE848" w14:textId="77777777" w:rsidR="00B628A8" w:rsidRDefault="00A46AE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ind w:right="701"/>
              <w:rPr>
                <w:b/>
                <w:u w:val="none"/>
              </w:rPr>
            </w:pPr>
            <w:hyperlink r:id="rId23">
              <w:r w:rsidR="00F57FA2">
                <w:rPr>
                  <w:b/>
                  <w:color w:val="0563C1"/>
                  <w:u w:val="thick" w:color="0563C1"/>
                </w:rPr>
                <w:t xml:space="preserve">From MTSS to Special </w:t>
              </w:r>
            </w:hyperlink>
            <w:hyperlink r:id="rId24">
              <w:r w:rsidR="00F57FA2">
                <w:rPr>
                  <w:b/>
                  <w:color w:val="0563C1"/>
                  <w:u w:val="thick" w:color="0563C1"/>
                </w:rPr>
                <w:t>Education</w:t>
              </w:r>
              <w:r w:rsidR="00F57FA2">
                <w:rPr>
                  <w:b/>
                  <w:color w:val="0563C1"/>
                  <w:spacing w:val="-7"/>
                  <w:u w:val="thick" w:color="0563C1"/>
                </w:rPr>
                <w:t xml:space="preserve"> </w:t>
              </w:r>
              <w:r w:rsidR="00F57FA2">
                <w:rPr>
                  <w:b/>
                  <w:color w:val="0563C1"/>
                  <w:u w:val="thick" w:color="0563C1"/>
                </w:rPr>
                <w:t>Determination</w:t>
              </w:r>
            </w:hyperlink>
          </w:p>
          <w:p w14:paraId="7DC4F3DC" w14:textId="77777777" w:rsidR="00B628A8" w:rsidRDefault="00B628A8">
            <w:pPr>
              <w:pStyle w:val="TableParagraph"/>
              <w:rPr>
                <w:b/>
                <w:i/>
                <w:u w:val="none"/>
              </w:rPr>
            </w:pPr>
          </w:p>
          <w:p w14:paraId="40CF89AF" w14:textId="77777777" w:rsidR="00B628A8" w:rsidRDefault="00B628A8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4E1D4BD" w14:textId="77777777" w:rsidR="00B628A8" w:rsidRDefault="00A46AE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b/>
                <w:u w:val="none"/>
              </w:rPr>
            </w:pPr>
            <w:hyperlink r:id="rId25">
              <w:r w:rsidR="00F57FA2">
                <w:rPr>
                  <w:b/>
                  <w:color w:val="0563C1"/>
                  <w:u w:val="thick" w:color="0563C1"/>
                </w:rPr>
                <w:t>Monitoring Student</w:t>
              </w:r>
              <w:r w:rsidR="00F57FA2">
                <w:rPr>
                  <w:b/>
                  <w:color w:val="0563C1"/>
                  <w:spacing w:val="-9"/>
                  <w:u w:val="thick" w:color="0563C1"/>
                </w:rPr>
                <w:t xml:space="preserve"> </w:t>
              </w:r>
              <w:r w:rsidR="00F57FA2">
                <w:rPr>
                  <w:b/>
                  <w:color w:val="0563C1"/>
                  <w:u w:val="thick" w:color="0563C1"/>
                </w:rPr>
                <w:t>progress</w:t>
              </w:r>
            </w:hyperlink>
          </w:p>
          <w:p w14:paraId="16AB5285" w14:textId="77777777" w:rsidR="00B628A8" w:rsidRDefault="00B628A8">
            <w:pPr>
              <w:pStyle w:val="TableParagraph"/>
              <w:rPr>
                <w:b/>
                <w:i/>
                <w:u w:val="none"/>
              </w:rPr>
            </w:pPr>
          </w:p>
          <w:p w14:paraId="45897588" w14:textId="77777777" w:rsidR="00B628A8" w:rsidRDefault="00A46AE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b/>
                <w:u w:val="none"/>
              </w:rPr>
            </w:pPr>
            <w:hyperlink r:id="rId26">
              <w:r w:rsidR="00F57FA2">
                <w:rPr>
                  <w:b/>
                  <w:color w:val="0563C1"/>
                  <w:u w:val="thick" w:color="0563C1"/>
                </w:rPr>
                <w:t>CORE Manual</w:t>
              </w:r>
              <w:r w:rsidR="00F57FA2">
                <w:rPr>
                  <w:b/>
                  <w:color w:val="0563C1"/>
                  <w:spacing w:val="-6"/>
                  <w:u w:val="thick" w:color="0563C1"/>
                </w:rPr>
                <w:t xml:space="preserve"> </w:t>
              </w:r>
              <w:r w:rsidR="00F57FA2">
                <w:rPr>
                  <w:b/>
                  <w:color w:val="0563C1"/>
                  <w:u w:val="thick" w:color="0563C1"/>
                </w:rPr>
                <w:t>Training</w:t>
              </w:r>
            </w:hyperlink>
          </w:p>
        </w:tc>
      </w:tr>
      <w:tr w:rsidR="00B628A8" w14:paraId="62D41326" w14:textId="77777777">
        <w:trPr>
          <w:trHeight w:hRule="exact" w:val="264"/>
        </w:trPr>
        <w:tc>
          <w:tcPr>
            <w:tcW w:w="1207" w:type="dxa"/>
          </w:tcPr>
          <w:p w14:paraId="4685D40C" w14:textId="77777777" w:rsidR="00B628A8" w:rsidRDefault="00B628A8"/>
        </w:tc>
        <w:tc>
          <w:tcPr>
            <w:tcW w:w="4334" w:type="dxa"/>
          </w:tcPr>
          <w:p w14:paraId="1724A8ED" w14:textId="77777777" w:rsidR="00B628A8" w:rsidRDefault="00B628A8"/>
        </w:tc>
        <w:tc>
          <w:tcPr>
            <w:tcW w:w="4354" w:type="dxa"/>
          </w:tcPr>
          <w:p w14:paraId="74715A65" w14:textId="77777777" w:rsidR="00B628A8" w:rsidRDefault="00B628A8"/>
        </w:tc>
        <w:tc>
          <w:tcPr>
            <w:tcW w:w="4140" w:type="dxa"/>
          </w:tcPr>
          <w:p w14:paraId="3BA5CDC7" w14:textId="77777777" w:rsidR="00B628A8" w:rsidRDefault="00B628A8"/>
        </w:tc>
      </w:tr>
    </w:tbl>
    <w:p w14:paraId="7CEF7A0F" w14:textId="77777777" w:rsidR="00B628A8" w:rsidRDefault="00B628A8">
      <w:pPr>
        <w:pStyle w:val="BodyText"/>
        <w:rPr>
          <w:i/>
          <w:sz w:val="20"/>
          <w:u w:val="none"/>
        </w:rPr>
      </w:pPr>
    </w:p>
    <w:p w14:paraId="0A2A88D0" w14:textId="77777777" w:rsidR="00B628A8" w:rsidRDefault="00B628A8">
      <w:pPr>
        <w:pStyle w:val="BodyText"/>
        <w:rPr>
          <w:i/>
          <w:sz w:val="20"/>
          <w:u w:val="none"/>
        </w:rPr>
      </w:pPr>
    </w:p>
    <w:p w14:paraId="1CCF54AD" w14:textId="77777777" w:rsidR="00B628A8" w:rsidRDefault="00F57FA2">
      <w:pPr>
        <w:pStyle w:val="BodyText"/>
        <w:spacing w:before="5"/>
        <w:rPr>
          <w:i/>
          <w:sz w:val="16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F044C4" wp14:editId="148AFDD4">
            <wp:simplePos x="0" y="0"/>
            <wp:positionH relativeFrom="page">
              <wp:posOffset>4666932</wp:posOffset>
            </wp:positionH>
            <wp:positionV relativeFrom="paragraph">
              <wp:posOffset>145341</wp:posOffset>
            </wp:positionV>
            <wp:extent cx="711858" cy="5365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58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28A8">
      <w:type w:val="continuous"/>
      <w:pgSz w:w="15840" w:h="12240" w:orient="landscape"/>
      <w:pgMar w:top="114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48"/>
    <w:multiLevelType w:val="hybridMultilevel"/>
    <w:tmpl w:val="EE82791A"/>
    <w:lvl w:ilvl="0" w:tplc="500C3DEA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82EE807A">
      <w:numFmt w:val="bullet"/>
      <w:lvlText w:val="•"/>
      <w:lvlJc w:val="left"/>
      <w:pPr>
        <w:ind w:left="1172" w:hanging="361"/>
      </w:pPr>
      <w:rPr>
        <w:rFonts w:hint="default"/>
      </w:rPr>
    </w:lvl>
    <w:lvl w:ilvl="2" w:tplc="3018793C">
      <w:numFmt w:val="bullet"/>
      <w:lvlText w:val="•"/>
      <w:lvlJc w:val="left"/>
      <w:pPr>
        <w:ind w:left="1524" w:hanging="361"/>
      </w:pPr>
      <w:rPr>
        <w:rFonts w:hint="default"/>
      </w:rPr>
    </w:lvl>
    <w:lvl w:ilvl="3" w:tplc="95DE1052">
      <w:numFmt w:val="bullet"/>
      <w:lvlText w:val="•"/>
      <w:lvlJc w:val="left"/>
      <w:pPr>
        <w:ind w:left="1877" w:hanging="361"/>
      </w:pPr>
      <w:rPr>
        <w:rFonts w:hint="default"/>
      </w:rPr>
    </w:lvl>
    <w:lvl w:ilvl="4" w:tplc="7AAE0A7C">
      <w:numFmt w:val="bullet"/>
      <w:lvlText w:val="•"/>
      <w:lvlJc w:val="left"/>
      <w:pPr>
        <w:ind w:left="2229" w:hanging="361"/>
      </w:pPr>
      <w:rPr>
        <w:rFonts w:hint="default"/>
      </w:rPr>
    </w:lvl>
    <w:lvl w:ilvl="5" w:tplc="86E46E78">
      <w:numFmt w:val="bullet"/>
      <w:lvlText w:val="•"/>
      <w:lvlJc w:val="left"/>
      <w:pPr>
        <w:ind w:left="2582" w:hanging="361"/>
      </w:pPr>
      <w:rPr>
        <w:rFonts w:hint="default"/>
      </w:rPr>
    </w:lvl>
    <w:lvl w:ilvl="6" w:tplc="5296939E"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B0F42F30">
      <w:numFmt w:val="bullet"/>
      <w:lvlText w:val="•"/>
      <w:lvlJc w:val="left"/>
      <w:pPr>
        <w:ind w:left="3286" w:hanging="361"/>
      </w:pPr>
      <w:rPr>
        <w:rFonts w:hint="default"/>
      </w:rPr>
    </w:lvl>
    <w:lvl w:ilvl="8" w:tplc="C3788960">
      <w:numFmt w:val="bullet"/>
      <w:lvlText w:val="•"/>
      <w:lvlJc w:val="left"/>
      <w:pPr>
        <w:ind w:left="3639" w:hanging="361"/>
      </w:pPr>
      <w:rPr>
        <w:rFonts w:hint="default"/>
      </w:rPr>
    </w:lvl>
  </w:abstractNum>
  <w:abstractNum w:abstractNumId="1" w15:restartNumberingAfterBreak="0">
    <w:nsid w:val="30FF66E1"/>
    <w:multiLevelType w:val="hybridMultilevel"/>
    <w:tmpl w:val="287CA742"/>
    <w:lvl w:ilvl="0" w:tplc="3ADEBE6C">
      <w:start w:val="1"/>
      <w:numFmt w:val="decimal"/>
      <w:lvlText w:val="%1."/>
      <w:lvlJc w:val="left"/>
      <w:pPr>
        <w:ind w:left="823" w:hanging="360"/>
        <w:jc w:val="left"/>
      </w:pPr>
      <w:rPr>
        <w:rFonts w:hint="default"/>
        <w:b/>
        <w:bCs/>
        <w:w w:val="99"/>
      </w:rPr>
    </w:lvl>
    <w:lvl w:ilvl="1" w:tplc="BB0A1354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E526907E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B39E3ECE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D0002C08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93C6B280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7C7ACA0A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8D6249C6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8438C1C4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2" w15:restartNumberingAfterBreak="0">
    <w:nsid w:val="57551B5A"/>
    <w:multiLevelType w:val="hybridMultilevel"/>
    <w:tmpl w:val="177E8408"/>
    <w:lvl w:ilvl="0" w:tplc="8AFA1558">
      <w:start w:val="1"/>
      <w:numFmt w:val="decimal"/>
      <w:lvlText w:val="%1."/>
      <w:lvlJc w:val="left"/>
      <w:pPr>
        <w:ind w:left="823" w:hanging="360"/>
        <w:jc w:val="left"/>
      </w:pPr>
      <w:rPr>
        <w:rFonts w:hint="default"/>
        <w:b/>
        <w:bCs/>
        <w:w w:val="99"/>
      </w:rPr>
    </w:lvl>
    <w:lvl w:ilvl="1" w:tplc="557C00B2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012411BE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0B88E4D2">
      <w:numFmt w:val="bullet"/>
      <w:lvlText w:val="•"/>
      <w:lvlJc w:val="left"/>
      <w:pPr>
        <w:ind w:left="1871" w:hanging="360"/>
      </w:pPr>
      <w:rPr>
        <w:rFonts w:hint="default"/>
      </w:rPr>
    </w:lvl>
    <w:lvl w:ilvl="4" w:tplc="D070E38E">
      <w:numFmt w:val="bullet"/>
      <w:lvlText w:val="•"/>
      <w:lvlJc w:val="left"/>
      <w:pPr>
        <w:ind w:left="2221" w:hanging="360"/>
      </w:pPr>
      <w:rPr>
        <w:rFonts w:hint="default"/>
      </w:rPr>
    </w:lvl>
    <w:lvl w:ilvl="5" w:tplc="7BF0177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E38969C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5DE0C76C">
      <w:numFmt w:val="bullet"/>
      <w:lvlText w:val="•"/>
      <w:lvlJc w:val="left"/>
      <w:pPr>
        <w:ind w:left="3273" w:hanging="360"/>
      </w:pPr>
      <w:rPr>
        <w:rFonts w:hint="default"/>
      </w:rPr>
    </w:lvl>
    <w:lvl w:ilvl="8" w:tplc="22883DC0">
      <w:numFmt w:val="bullet"/>
      <w:lvlText w:val="•"/>
      <w:lvlJc w:val="left"/>
      <w:pPr>
        <w:ind w:left="3623" w:hanging="360"/>
      </w:pPr>
      <w:rPr>
        <w:rFonts w:hint="default"/>
      </w:rPr>
    </w:lvl>
  </w:abstractNum>
  <w:num w:numId="1" w16cid:durableId="1867399530">
    <w:abstractNumId w:val="1"/>
  </w:num>
  <w:num w:numId="2" w16cid:durableId="807941384">
    <w:abstractNumId w:val="0"/>
  </w:num>
  <w:num w:numId="3" w16cid:durableId="31957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8A8"/>
    <w:rsid w:val="000500E2"/>
    <w:rsid w:val="000B6172"/>
    <w:rsid w:val="005C5C50"/>
    <w:rsid w:val="00B628A8"/>
    <w:rsid w:val="00CF61C0"/>
    <w:rsid w:val="00D20D53"/>
    <w:rsid w:val="00F57FA2"/>
    <w:rsid w:val="00FA43F6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7106"/>
  <w15:docId w15:val="{06FDB86F-9568-4690-90E1-7E8D42A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F57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si.state.co.us/onboarding/" TargetMode="External"/><Relationship Id="rId13" Type="http://schemas.openxmlformats.org/officeDocument/2006/relationships/hyperlink" Target="https://resources.csi.state.co.us/sped-staff-orientation/" TargetMode="External"/><Relationship Id="rId18" Type="http://schemas.openxmlformats.org/officeDocument/2006/relationships/hyperlink" Target="https://resources.csi.state.co.us/sped-staff-orientation/" TargetMode="External"/><Relationship Id="rId26" Type="http://schemas.openxmlformats.org/officeDocument/2006/relationships/hyperlink" Target="https://resources.csi.state.co.us/sped-staff-orient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ources.csi.state.co.us/sped-staff-orientation/" TargetMode="External"/><Relationship Id="rId7" Type="http://schemas.openxmlformats.org/officeDocument/2006/relationships/hyperlink" Target="https://resources.csi.state.co.us/sped-staff-orientation/" TargetMode="External"/><Relationship Id="rId12" Type="http://schemas.openxmlformats.org/officeDocument/2006/relationships/hyperlink" Target="https://resources.csi.state.co.us/maximizing-support-supervising-paraprofessionals/" TargetMode="External"/><Relationship Id="rId17" Type="http://schemas.openxmlformats.org/officeDocument/2006/relationships/hyperlink" Target="https://resources.csi.state.co.us/sped-staff-orientation/" TargetMode="External"/><Relationship Id="rId25" Type="http://schemas.openxmlformats.org/officeDocument/2006/relationships/hyperlink" Target="https://resources.csi.state.co.us/sped-staff-orient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csi.state.co.us/sped-staff-orientation/" TargetMode="External"/><Relationship Id="rId20" Type="http://schemas.openxmlformats.org/officeDocument/2006/relationships/hyperlink" Target="https://resources.csi.state.co.us/sped-staff-orientatio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ources.csi.state.co.us/wp-content/uploads/2020/07/CSI-Guidebook-20-21-Updated-July-2020.pdf" TargetMode="External"/><Relationship Id="rId11" Type="http://schemas.openxmlformats.org/officeDocument/2006/relationships/hyperlink" Target="https://resources.csi.state.co.us/sped-staff-orientation/" TargetMode="External"/><Relationship Id="rId24" Type="http://schemas.openxmlformats.org/officeDocument/2006/relationships/hyperlink" Target="https://resources.csi.state.co.us/sped-staff-orientation/" TargetMode="External"/><Relationship Id="rId5" Type="http://schemas.openxmlformats.org/officeDocument/2006/relationships/hyperlink" Target="https://resources.csi.state.co.us/sped-staff-orientation/" TargetMode="External"/><Relationship Id="rId15" Type="http://schemas.openxmlformats.org/officeDocument/2006/relationships/hyperlink" Target="https://resources.csi.state.co.us/sped-staff-orientation/" TargetMode="External"/><Relationship Id="rId23" Type="http://schemas.openxmlformats.org/officeDocument/2006/relationships/hyperlink" Target="https://resources.csi.state.co.us/sped-staff-orienta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ources.csi.state.co.us/sped-staff-orientation/" TargetMode="External"/><Relationship Id="rId19" Type="http://schemas.openxmlformats.org/officeDocument/2006/relationships/hyperlink" Target="https://resources.csi.state.co.us/iep-au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csi.state.co.us/onboarding/" TargetMode="External"/><Relationship Id="rId14" Type="http://schemas.openxmlformats.org/officeDocument/2006/relationships/hyperlink" Target="https://resources.csi.state.co.us/sped-staff-orientation/" TargetMode="External"/><Relationship Id="rId22" Type="http://schemas.openxmlformats.org/officeDocument/2006/relationships/hyperlink" Target="https://resources.csi.state.co.us/school-age-ieps-quality-and-compliance/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Ryan</dc:creator>
  <cp:lastModifiedBy>Hudson, Matt</cp:lastModifiedBy>
  <cp:revision>4</cp:revision>
  <dcterms:created xsi:type="dcterms:W3CDTF">2022-04-11T20:43:00Z</dcterms:created>
  <dcterms:modified xsi:type="dcterms:W3CDTF">2022-08-03T17:08:00Z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2021-07-22T00:00:00Z</vt:filetime>
  </property>
</Properties>
</file>