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DEE6" w14:textId="77777777" w:rsidR="006102A9" w:rsidRDefault="006102A9" w:rsidP="00D806E2">
      <w:pPr>
        <w:pStyle w:val="Subtitle"/>
        <w:outlineLvl w:val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CHARTER SCHOOL ABC</w:t>
      </w:r>
    </w:p>
    <w:p w14:paraId="79CFD958" w14:textId="77777777" w:rsidR="00720AE7" w:rsidRDefault="00720AE7" w:rsidP="00D806E2">
      <w:pPr>
        <w:pStyle w:val="Subtitle"/>
        <w:outlineLvl w:val="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RESOLUTION</w:t>
      </w:r>
    </w:p>
    <w:p w14:paraId="35D20339" w14:textId="77777777" w:rsidR="00720AE7" w:rsidRDefault="00720AE7">
      <w:pPr>
        <w:pStyle w:val="Subtitle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AUTHORIZING THE USE OF A PORTION OF BEGINNING FUND BALANCE AS  </w:t>
      </w:r>
    </w:p>
    <w:p w14:paraId="54D27E18" w14:textId="77777777" w:rsidR="00720AE7" w:rsidRDefault="00720AE7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 xml:space="preserve"> AUTHORIZED BY </w:t>
      </w:r>
      <w:smartTag w:uri="urn:schemas-microsoft-com:office:smarttags" w:element="State">
        <w:smartTag w:uri="urn:schemas-microsoft-com:office:smarttags" w:element="place">
          <w:r>
            <w:rPr>
              <w:rFonts w:ascii="Century Schoolbook" w:hAnsi="Century Schoolbook"/>
              <w:b/>
              <w:sz w:val="22"/>
            </w:rPr>
            <w:t>COLORADO</w:t>
          </w:r>
        </w:smartTag>
      </w:smartTag>
      <w:r>
        <w:rPr>
          <w:rFonts w:ascii="Century Schoolbook" w:hAnsi="Century Schoolbook"/>
          <w:b/>
          <w:sz w:val="22"/>
        </w:rPr>
        <w:t xml:space="preserve"> STATUTES</w:t>
      </w:r>
    </w:p>
    <w:p w14:paraId="2A3C3723" w14:textId="77777777" w:rsidR="00720AE7" w:rsidRDefault="00720AE7">
      <w:pPr>
        <w:jc w:val="center"/>
        <w:rPr>
          <w:rFonts w:ascii="Century Schoolbook" w:hAnsi="Century Schoolbook"/>
          <w:sz w:val="22"/>
        </w:rPr>
      </w:pPr>
    </w:p>
    <w:p w14:paraId="631BFA14" w14:textId="77777777" w:rsidR="00720AE7" w:rsidRDefault="00720AE7">
      <w:pPr>
        <w:rPr>
          <w:rFonts w:ascii="Century Schoolbook" w:hAnsi="Century Schoolbook"/>
          <w:sz w:val="22"/>
        </w:rPr>
      </w:pPr>
    </w:p>
    <w:p w14:paraId="4355AC3B" w14:textId="77777777" w:rsidR="00720AE7" w:rsidRDefault="00720AE7">
      <w:pPr>
        <w:pStyle w:val="BodyText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proofErr w:type="gramStart"/>
      <w:r>
        <w:rPr>
          <w:rFonts w:ascii="Century Schoolbook" w:hAnsi="Century Schoolbook"/>
          <w:sz w:val="22"/>
        </w:rPr>
        <w:t>WHEREAS,</w:t>
      </w:r>
      <w:proofErr w:type="gramEnd"/>
      <w:r>
        <w:rPr>
          <w:rFonts w:ascii="Century Schoolbook" w:hAnsi="Century Schoolbook"/>
          <w:sz w:val="22"/>
        </w:rPr>
        <w:t xml:space="preserve"> C.R.S. 22-44-105 states that a budget, duly adopted pursuant to this article, shall not provide for expenditures, interfund transfers, or reserves, in excess of available revenues and beginning fund balance, and</w:t>
      </w:r>
    </w:p>
    <w:p w14:paraId="48BD1A8A" w14:textId="77777777" w:rsidR="00720AE7" w:rsidRDefault="00720AE7">
      <w:pPr>
        <w:pStyle w:val="BodyText"/>
        <w:rPr>
          <w:rFonts w:ascii="Century Schoolbook" w:hAnsi="Century Schoolbook"/>
          <w:sz w:val="22"/>
        </w:rPr>
      </w:pPr>
    </w:p>
    <w:p w14:paraId="19B00870" w14:textId="0A156D4F" w:rsidR="00720AE7" w:rsidRDefault="00720AE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WHEREAS, the Board of </w:t>
      </w:r>
      <w:r w:rsidR="007806B6">
        <w:rPr>
          <w:rFonts w:ascii="Century Schoolbook" w:hAnsi="Century Schoolbook"/>
          <w:sz w:val="22"/>
        </w:rPr>
        <w:t xml:space="preserve">Education of </w:t>
      </w:r>
      <w:r w:rsidR="006102A9">
        <w:rPr>
          <w:rFonts w:ascii="Century Schoolbook" w:hAnsi="Century Schoolbook"/>
          <w:sz w:val="22"/>
        </w:rPr>
        <w:t>Charter School ABC</w:t>
      </w:r>
      <w:r w:rsidR="00F429B4">
        <w:rPr>
          <w:rFonts w:ascii="Century Schoolbook" w:hAnsi="Century Schoolbook"/>
          <w:sz w:val="22"/>
        </w:rPr>
        <w:t xml:space="preserve"> (The Board)</w:t>
      </w:r>
      <w:r w:rsidR="007806B6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sz w:val="22"/>
        </w:rPr>
        <w:t>may authorize the use of a portion of the beginning fund balance in the budget, stating the amount to be used, the purpose for which the expendi</w:t>
      </w:r>
      <w:r w:rsidR="006102A9">
        <w:rPr>
          <w:rFonts w:ascii="Century Schoolbook" w:hAnsi="Century Schoolbook"/>
          <w:sz w:val="22"/>
        </w:rPr>
        <w:t>ture is needed, and the school</w:t>
      </w:r>
      <w:r>
        <w:rPr>
          <w:rFonts w:ascii="Century Schoolbook" w:hAnsi="Century Schoolbook"/>
          <w:sz w:val="22"/>
        </w:rPr>
        <w:t>’s plan to ensure that the use of the beginning fund balance will not lead to an ongoing deficit, and</w:t>
      </w:r>
    </w:p>
    <w:p w14:paraId="11405E2C" w14:textId="77777777" w:rsidR="00720AE7" w:rsidRDefault="00720AE7">
      <w:pPr>
        <w:rPr>
          <w:rFonts w:ascii="Century Schoolbook" w:hAnsi="Century Schoolbook"/>
          <w:sz w:val="22"/>
        </w:rPr>
      </w:pPr>
    </w:p>
    <w:p w14:paraId="6D697B46" w14:textId="77777777" w:rsidR="00720AE7" w:rsidRPr="00F5248A" w:rsidRDefault="00720AE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</w:r>
      <w:r w:rsidRPr="00F5248A">
        <w:rPr>
          <w:rFonts w:ascii="Century Schoolbook" w:hAnsi="Century Schoolbook"/>
          <w:sz w:val="22"/>
        </w:rPr>
        <w:t xml:space="preserve">WHEREAS, the Board of </w:t>
      </w:r>
      <w:r w:rsidR="007806B6">
        <w:rPr>
          <w:rFonts w:ascii="Century Schoolbook" w:hAnsi="Century Schoolbook"/>
          <w:sz w:val="22"/>
        </w:rPr>
        <w:t>Education</w:t>
      </w:r>
      <w:r w:rsidR="00D63C58">
        <w:rPr>
          <w:rFonts w:ascii="Century Schoolbook" w:hAnsi="Century Schoolbook"/>
          <w:sz w:val="22"/>
        </w:rPr>
        <w:t xml:space="preserve"> </w:t>
      </w:r>
      <w:r w:rsidRPr="00F5248A">
        <w:rPr>
          <w:rFonts w:ascii="Century Schoolbook" w:hAnsi="Century Schoolbook"/>
          <w:sz w:val="22"/>
        </w:rPr>
        <w:t xml:space="preserve">has determined the beginning fund balances in the </w:t>
      </w:r>
      <w:commentRangeStart w:id="0"/>
      <w:r w:rsidR="00F17D48">
        <w:rPr>
          <w:rFonts w:ascii="Century Schoolbook" w:hAnsi="Century Schoolbook"/>
          <w:sz w:val="22"/>
        </w:rPr>
        <w:t xml:space="preserve">General Fund, </w:t>
      </w:r>
      <w:r w:rsidR="007806B6">
        <w:rPr>
          <w:rFonts w:ascii="Century Schoolbook" w:hAnsi="Century Schoolbook"/>
          <w:sz w:val="22"/>
        </w:rPr>
        <w:t>Capital Reserve Special Revenue Fund and Food Service Fund</w:t>
      </w:r>
      <w:r w:rsidR="00F5248A">
        <w:rPr>
          <w:rFonts w:ascii="Century Schoolbook" w:hAnsi="Century Schoolbook"/>
          <w:sz w:val="22"/>
        </w:rPr>
        <w:t xml:space="preserve"> </w:t>
      </w:r>
      <w:commentRangeEnd w:id="0"/>
      <w:r w:rsidR="00F429B4">
        <w:rPr>
          <w:rStyle w:val="CommentReference"/>
        </w:rPr>
        <w:commentReference w:id="0"/>
      </w:r>
      <w:r w:rsidRPr="00F5248A">
        <w:rPr>
          <w:rFonts w:ascii="Century Schoolbook" w:hAnsi="Century Schoolbook"/>
          <w:sz w:val="22"/>
        </w:rPr>
        <w:t xml:space="preserve">are </w:t>
      </w:r>
      <w:proofErr w:type="gramStart"/>
      <w:r w:rsidRPr="00F5248A">
        <w:rPr>
          <w:rFonts w:ascii="Century Schoolbook" w:hAnsi="Century Schoolbook"/>
          <w:sz w:val="22"/>
        </w:rPr>
        <w:t>sufficient</w:t>
      </w:r>
      <w:proofErr w:type="gramEnd"/>
      <w:r w:rsidRPr="00F5248A">
        <w:rPr>
          <w:rFonts w:ascii="Century Schoolbook" w:hAnsi="Century Schoolbook"/>
          <w:sz w:val="22"/>
        </w:rPr>
        <w:t xml:space="preserve"> to allow certain one-time expenditures, and </w:t>
      </w:r>
    </w:p>
    <w:p w14:paraId="02AB1C9A" w14:textId="77777777" w:rsidR="00720AE7" w:rsidRDefault="00720AE7">
      <w:pPr>
        <w:rPr>
          <w:rFonts w:ascii="Century Schoolbook" w:hAnsi="Century Schoolbook"/>
          <w:sz w:val="22"/>
        </w:rPr>
      </w:pPr>
    </w:p>
    <w:p w14:paraId="7974F045" w14:textId="0A9F0C0D" w:rsidR="00720AE7" w:rsidRDefault="00720AE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NOW, THEREFORE, BE IT RESOLVED:  In accordance with C.R.S. 22-44-105, </w:t>
      </w:r>
      <w:r w:rsidR="00F429B4">
        <w:rPr>
          <w:rFonts w:ascii="Century Schoolbook" w:hAnsi="Century Schoolbook"/>
          <w:sz w:val="22"/>
        </w:rPr>
        <w:t>The Board</w:t>
      </w:r>
      <w:r>
        <w:rPr>
          <w:rFonts w:ascii="Century Schoolbook" w:hAnsi="Century Schoolbook"/>
          <w:sz w:val="22"/>
        </w:rPr>
        <w:t xml:space="preserve"> authorize</w:t>
      </w:r>
      <w:r w:rsidR="007806B6">
        <w:rPr>
          <w:rFonts w:ascii="Century Schoolbook" w:hAnsi="Century Schoolbook"/>
          <w:sz w:val="22"/>
        </w:rPr>
        <w:t>s</w:t>
      </w:r>
      <w:r>
        <w:rPr>
          <w:rFonts w:ascii="Century Schoolbook" w:hAnsi="Century Schoolbook"/>
          <w:sz w:val="22"/>
        </w:rPr>
        <w:t xml:space="preserve"> the use of a portion of the Fiscal Year </w:t>
      </w:r>
      <w:r w:rsidR="00F429B4">
        <w:rPr>
          <w:rFonts w:ascii="Century Schoolbook" w:hAnsi="Century Schoolbook"/>
          <w:sz w:val="22"/>
        </w:rPr>
        <w:t xml:space="preserve">20xx-xx </w:t>
      </w:r>
      <w:r>
        <w:rPr>
          <w:rFonts w:ascii="Century Schoolbook" w:hAnsi="Century Schoolbook"/>
          <w:sz w:val="22"/>
        </w:rPr>
        <w:t xml:space="preserve">Beginning Fund Balance from </w:t>
      </w:r>
      <w:commentRangeStart w:id="1"/>
      <w:r>
        <w:rPr>
          <w:rFonts w:ascii="Century Schoolbook" w:hAnsi="Century Schoolbook"/>
          <w:sz w:val="22"/>
        </w:rPr>
        <w:t>the</w:t>
      </w:r>
      <w:r w:rsidR="00E33E2C">
        <w:rPr>
          <w:rFonts w:ascii="Century Schoolbook" w:hAnsi="Century Schoolbook"/>
          <w:sz w:val="22"/>
        </w:rPr>
        <w:t xml:space="preserve"> Insurance Reserve Fund in the amount of $6,446;</w:t>
      </w:r>
      <w:r>
        <w:rPr>
          <w:rFonts w:ascii="Century Schoolbook" w:hAnsi="Century Schoolbook"/>
          <w:sz w:val="22"/>
        </w:rPr>
        <w:t xml:space="preserve"> </w:t>
      </w:r>
      <w:r w:rsidR="00E33E2C">
        <w:rPr>
          <w:rFonts w:ascii="Century Schoolbook" w:hAnsi="Century Schoolbook"/>
          <w:sz w:val="22"/>
        </w:rPr>
        <w:t xml:space="preserve">Capital Reserve </w:t>
      </w:r>
      <w:r w:rsidR="004E6FCC">
        <w:rPr>
          <w:rFonts w:ascii="Century Schoolbook" w:hAnsi="Century Schoolbook"/>
          <w:sz w:val="22"/>
        </w:rPr>
        <w:t xml:space="preserve">Special Revenue </w:t>
      </w:r>
      <w:r w:rsidR="00E33E2C">
        <w:rPr>
          <w:rFonts w:ascii="Century Schoolbook" w:hAnsi="Century Schoolbook"/>
          <w:sz w:val="22"/>
        </w:rPr>
        <w:t>Fund</w:t>
      </w:r>
      <w:r w:rsidR="007D30F9">
        <w:rPr>
          <w:rFonts w:ascii="Century Schoolbook" w:hAnsi="Century Schoolbook"/>
          <w:sz w:val="22"/>
        </w:rPr>
        <w:t xml:space="preserve"> in the amount of $</w:t>
      </w:r>
      <w:r w:rsidR="00E33E2C">
        <w:rPr>
          <w:rFonts w:ascii="Century Schoolbook" w:hAnsi="Century Schoolbook"/>
          <w:sz w:val="22"/>
        </w:rPr>
        <w:t>93,325</w:t>
      </w:r>
      <w:r w:rsidR="007D30F9">
        <w:rPr>
          <w:rFonts w:ascii="Century Schoolbook" w:hAnsi="Century Schoolbook"/>
          <w:sz w:val="22"/>
        </w:rPr>
        <w:t xml:space="preserve">; </w:t>
      </w:r>
      <w:r w:rsidR="00E62FB6">
        <w:rPr>
          <w:rFonts w:ascii="Century Schoolbook" w:hAnsi="Century Schoolbook"/>
          <w:sz w:val="22"/>
        </w:rPr>
        <w:t xml:space="preserve">and the </w:t>
      </w:r>
      <w:r w:rsidR="007806B6">
        <w:rPr>
          <w:rFonts w:ascii="Century Schoolbook" w:hAnsi="Century Schoolbook"/>
          <w:sz w:val="22"/>
        </w:rPr>
        <w:t>Capital Reserve</w:t>
      </w:r>
      <w:r w:rsidR="004E6FCC">
        <w:rPr>
          <w:rFonts w:ascii="Century Schoolbook" w:hAnsi="Century Schoolbook"/>
          <w:sz w:val="22"/>
        </w:rPr>
        <w:t xml:space="preserve"> Projects</w:t>
      </w:r>
      <w:r w:rsidR="002D7F96">
        <w:rPr>
          <w:rFonts w:ascii="Century Schoolbook" w:hAnsi="Century Schoolbook"/>
          <w:sz w:val="22"/>
        </w:rPr>
        <w:t xml:space="preserve"> Fund in the amount of $</w:t>
      </w:r>
      <w:r w:rsidR="00EF3A38">
        <w:rPr>
          <w:rFonts w:ascii="Century Schoolbook" w:hAnsi="Century Schoolbook"/>
          <w:sz w:val="22"/>
        </w:rPr>
        <w:t>39,377</w:t>
      </w:r>
      <w:r w:rsidR="007806B6">
        <w:rPr>
          <w:rFonts w:ascii="Century Schoolbook" w:hAnsi="Century Schoolbook"/>
          <w:sz w:val="22"/>
        </w:rPr>
        <w:t xml:space="preserve"> </w:t>
      </w:r>
      <w:commentRangeEnd w:id="1"/>
      <w:r w:rsidR="00F429B4">
        <w:rPr>
          <w:rStyle w:val="CommentReference"/>
        </w:rPr>
        <w:commentReference w:id="1"/>
      </w:r>
      <w:r>
        <w:rPr>
          <w:rFonts w:ascii="Century Schoolbook" w:hAnsi="Century Schoolbook"/>
          <w:sz w:val="22"/>
        </w:rPr>
        <w:t>for the following purposes:</w:t>
      </w:r>
    </w:p>
    <w:p w14:paraId="16328D58" w14:textId="77777777" w:rsidR="007D30F9" w:rsidRDefault="007D30F9" w:rsidP="00F5248A">
      <w:pPr>
        <w:pStyle w:val="BodyText"/>
        <w:numPr>
          <w:ilvl w:val="0"/>
          <w:numId w:val="1"/>
        </w:numPr>
        <w:jc w:val="left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$</w:t>
      </w:r>
      <w:r w:rsidR="00050F13">
        <w:rPr>
          <w:rFonts w:ascii="Century Schoolbook" w:hAnsi="Century Schoolbook"/>
          <w:sz w:val="22"/>
        </w:rPr>
        <w:t>6,446</w:t>
      </w:r>
      <w:r>
        <w:rPr>
          <w:rFonts w:ascii="Century Schoolbook" w:hAnsi="Century Schoolbook"/>
          <w:sz w:val="22"/>
        </w:rPr>
        <w:t xml:space="preserve"> authorized in the </w:t>
      </w:r>
      <w:r w:rsidR="00050F13">
        <w:rPr>
          <w:rFonts w:ascii="Century Schoolbook" w:hAnsi="Century Schoolbook"/>
          <w:sz w:val="22"/>
        </w:rPr>
        <w:t>Insurance Reserve Fund as a result of declining general fund allocations</w:t>
      </w:r>
      <w:r w:rsidR="00E62FB6">
        <w:rPr>
          <w:rFonts w:ascii="Century Schoolbook" w:hAnsi="Century Schoolbook"/>
          <w:sz w:val="22"/>
        </w:rPr>
        <w:t xml:space="preserve"> for insurance activities</w:t>
      </w:r>
      <w:r>
        <w:rPr>
          <w:rFonts w:ascii="Century Schoolbook" w:hAnsi="Century Schoolbook"/>
          <w:sz w:val="22"/>
        </w:rPr>
        <w:t>.</w:t>
      </w:r>
    </w:p>
    <w:p w14:paraId="2C652058" w14:textId="77777777" w:rsidR="00720AE7" w:rsidRDefault="00720AE7" w:rsidP="00F5248A">
      <w:pPr>
        <w:pStyle w:val="BodyText"/>
        <w:numPr>
          <w:ilvl w:val="0"/>
          <w:numId w:val="1"/>
        </w:numPr>
        <w:jc w:val="left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$</w:t>
      </w:r>
      <w:r w:rsidR="00050F13">
        <w:rPr>
          <w:rFonts w:ascii="Century Schoolbook" w:hAnsi="Century Schoolbook"/>
          <w:sz w:val="22"/>
        </w:rPr>
        <w:t>93,325</w:t>
      </w:r>
      <w:r>
        <w:rPr>
          <w:rFonts w:ascii="Century Schoolbook" w:hAnsi="Century Schoolbook"/>
          <w:sz w:val="22"/>
        </w:rPr>
        <w:t xml:space="preserve"> authorized in the </w:t>
      </w:r>
      <w:r w:rsidR="007806B6">
        <w:rPr>
          <w:rFonts w:ascii="Century Schoolbook" w:hAnsi="Century Schoolbook"/>
          <w:sz w:val="22"/>
        </w:rPr>
        <w:t>Capital Reserve</w:t>
      </w:r>
      <w:r w:rsidR="004E6FCC">
        <w:rPr>
          <w:rFonts w:ascii="Century Schoolbook" w:hAnsi="Century Schoolbook"/>
          <w:sz w:val="22"/>
        </w:rPr>
        <w:t xml:space="preserve"> Special Revenue</w:t>
      </w:r>
      <w:r>
        <w:rPr>
          <w:rFonts w:ascii="Century Schoolbook" w:hAnsi="Century Schoolbook"/>
          <w:sz w:val="22"/>
        </w:rPr>
        <w:t xml:space="preserve"> Fund </w:t>
      </w:r>
      <w:r w:rsidR="00183B56">
        <w:rPr>
          <w:rFonts w:ascii="Century Schoolbook" w:hAnsi="Century Schoolbook"/>
          <w:sz w:val="22"/>
        </w:rPr>
        <w:t xml:space="preserve">to close this fund and create a general fund </w:t>
      </w:r>
      <w:r w:rsidR="000B7F04">
        <w:rPr>
          <w:rFonts w:ascii="Century Schoolbook" w:hAnsi="Century Schoolbook"/>
          <w:sz w:val="22"/>
        </w:rPr>
        <w:t>sub fund</w:t>
      </w:r>
      <w:r w:rsidR="00183B56">
        <w:rPr>
          <w:rFonts w:ascii="Century Schoolbook" w:hAnsi="Century Schoolbook"/>
          <w:sz w:val="22"/>
        </w:rPr>
        <w:t xml:space="preserve"> to account for capital reserve type activities</w:t>
      </w:r>
      <w:r w:rsidR="00F5248A">
        <w:rPr>
          <w:rFonts w:ascii="Century Schoolbook" w:hAnsi="Century Schoolbook"/>
          <w:sz w:val="22"/>
        </w:rPr>
        <w:t>.</w:t>
      </w:r>
    </w:p>
    <w:p w14:paraId="3E968C5D" w14:textId="77777777" w:rsidR="00183B56" w:rsidRPr="004E6FCC" w:rsidRDefault="00050F13" w:rsidP="004E6FCC">
      <w:pPr>
        <w:pStyle w:val="BodyText"/>
        <w:numPr>
          <w:ilvl w:val="0"/>
          <w:numId w:val="1"/>
        </w:numPr>
        <w:jc w:val="left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$</w:t>
      </w:r>
      <w:r w:rsidR="00EF3A38">
        <w:rPr>
          <w:rFonts w:ascii="Century Schoolbook" w:hAnsi="Century Schoolbook"/>
          <w:sz w:val="22"/>
        </w:rPr>
        <w:t>39,377</w:t>
      </w:r>
      <w:r>
        <w:rPr>
          <w:rFonts w:ascii="Century Schoolbook" w:hAnsi="Century Schoolbook"/>
          <w:sz w:val="22"/>
        </w:rPr>
        <w:t xml:space="preserve"> authorized in the Capital </w:t>
      </w:r>
      <w:r w:rsidR="004E6FCC">
        <w:rPr>
          <w:rFonts w:ascii="Century Schoolbook" w:hAnsi="Century Schoolbook"/>
          <w:sz w:val="22"/>
        </w:rPr>
        <w:t>Reserve Projects</w:t>
      </w:r>
      <w:r w:rsidR="00E62FB6" w:rsidRPr="004E6FCC">
        <w:rPr>
          <w:rFonts w:ascii="Century Schoolbook" w:hAnsi="Century Schoolbook"/>
          <w:sz w:val="22"/>
        </w:rPr>
        <w:t xml:space="preserve"> Fund as a result of declining general fund allocations for capital reserve type activities.</w:t>
      </w:r>
    </w:p>
    <w:p w14:paraId="30938EB3" w14:textId="77777777" w:rsidR="00720AE7" w:rsidRDefault="00720AE7">
      <w:pPr>
        <w:pStyle w:val="BodyText"/>
        <w:ind w:left="720"/>
        <w:rPr>
          <w:rFonts w:ascii="Century Schoolbook" w:hAnsi="Century Schoolbook"/>
          <w:sz w:val="22"/>
        </w:rPr>
      </w:pPr>
    </w:p>
    <w:p w14:paraId="27D6245F" w14:textId="77777777" w:rsidR="00720AE7" w:rsidRDefault="00720AE7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BE IT </w:t>
      </w:r>
      <w:proofErr w:type="gramStart"/>
      <w:r>
        <w:rPr>
          <w:rFonts w:ascii="Century Schoolbook" w:hAnsi="Century Schoolbook"/>
          <w:sz w:val="22"/>
        </w:rPr>
        <w:t>FURTHER RESOLVED,</w:t>
      </w:r>
      <w:proofErr w:type="gramEnd"/>
      <w:r>
        <w:rPr>
          <w:rFonts w:ascii="Century Schoolbook" w:hAnsi="Century Schoolbook"/>
          <w:sz w:val="22"/>
        </w:rPr>
        <w:t xml:space="preserve"> that the use of this portion of the beginning fund balance for the purposes set forth above will not lead to an ongoing </w:t>
      </w:r>
      <w:r w:rsidR="000B7F04">
        <w:rPr>
          <w:rFonts w:ascii="Century Schoolbook" w:hAnsi="Century Schoolbook"/>
          <w:sz w:val="22"/>
        </w:rPr>
        <w:t>deficit,</w:t>
      </w:r>
      <w:r>
        <w:rPr>
          <w:rFonts w:ascii="Century Schoolbook" w:hAnsi="Century Schoolbook"/>
          <w:sz w:val="22"/>
        </w:rPr>
        <w:t xml:space="preserve"> provided the expenditure from fund balance is one time only.</w:t>
      </w:r>
    </w:p>
    <w:p w14:paraId="5D3E24F4" w14:textId="77777777" w:rsidR="00356B1D" w:rsidRDefault="00356B1D">
      <w:pPr>
        <w:rPr>
          <w:rFonts w:ascii="Century Schoolbook" w:hAnsi="Century Schoolbook"/>
          <w:sz w:val="22"/>
        </w:rPr>
      </w:pPr>
    </w:p>
    <w:p w14:paraId="341C99AE" w14:textId="77777777" w:rsidR="00356B1D" w:rsidRDefault="00356B1D">
      <w:pPr>
        <w:rPr>
          <w:rFonts w:ascii="Century Schoolbook" w:hAnsi="Century Schoolbook"/>
          <w:sz w:val="22"/>
        </w:rPr>
      </w:pPr>
    </w:p>
    <w:p w14:paraId="48407769" w14:textId="58C2D12C" w:rsidR="00356B1D" w:rsidRDefault="00356B1D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Adopted and approved the </w:t>
      </w:r>
      <w:proofErr w:type="spellStart"/>
      <w:r w:rsidR="00F429B4">
        <w:rPr>
          <w:rFonts w:ascii="Century Schoolbook" w:hAnsi="Century Schoolbook"/>
          <w:sz w:val="22"/>
        </w:rPr>
        <w:t>xx</w:t>
      </w:r>
      <w:r w:rsidRPr="00356B1D">
        <w:rPr>
          <w:rFonts w:ascii="Century Schoolbook" w:hAnsi="Century Schoolbook"/>
          <w:sz w:val="22"/>
          <w:vertAlign w:val="superscript"/>
        </w:rPr>
        <w:t>th</w:t>
      </w:r>
      <w:proofErr w:type="spellEnd"/>
      <w:r>
        <w:rPr>
          <w:rFonts w:ascii="Century Schoolbook" w:hAnsi="Century Schoolbook"/>
          <w:sz w:val="22"/>
        </w:rPr>
        <w:t xml:space="preserve"> day of </w:t>
      </w:r>
      <w:r w:rsidR="00F429B4">
        <w:rPr>
          <w:rFonts w:ascii="Century Schoolbook" w:hAnsi="Century Schoolbook"/>
          <w:sz w:val="22"/>
        </w:rPr>
        <w:t>[Month]</w:t>
      </w:r>
      <w:r>
        <w:rPr>
          <w:rFonts w:ascii="Century Schoolbook" w:hAnsi="Century Schoolbook"/>
          <w:sz w:val="22"/>
        </w:rPr>
        <w:t xml:space="preserve">, </w:t>
      </w:r>
      <w:r w:rsidR="00F429B4">
        <w:rPr>
          <w:rFonts w:ascii="Century Schoolbook" w:hAnsi="Century Schoolbook"/>
          <w:sz w:val="22"/>
        </w:rPr>
        <w:t>[year]</w:t>
      </w:r>
      <w:r>
        <w:rPr>
          <w:rFonts w:ascii="Century Schoolbook" w:hAnsi="Century Schoolbook"/>
          <w:sz w:val="22"/>
        </w:rPr>
        <w:t>.</w:t>
      </w:r>
    </w:p>
    <w:p w14:paraId="6C31D0C2" w14:textId="77777777" w:rsidR="00720AE7" w:rsidRDefault="00720AE7">
      <w:pPr>
        <w:rPr>
          <w:rFonts w:ascii="Century Schoolbook" w:hAnsi="Century Schoolbook"/>
          <w:sz w:val="22"/>
        </w:rPr>
      </w:pPr>
    </w:p>
    <w:p w14:paraId="4E22859B" w14:textId="77777777" w:rsidR="00720AE7" w:rsidRDefault="00720AE7">
      <w:pPr>
        <w:rPr>
          <w:rFonts w:ascii="Century Schoolbook" w:hAnsi="Century Schoolbook"/>
          <w:sz w:val="22"/>
        </w:rPr>
      </w:pPr>
    </w:p>
    <w:p w14:paraId="1D6C7123" w14:textId="77777777" w:rsidR="00720AE7" w:rsidRDefault="00720AE7">
      <w:pPr>
        <w:ind w:left="5760" w:firstLine="72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____________________________________</w:t>
      </w:r>
      <w:r w:rsidR="00183B56">
        <w:rPr>
          <w:rFonts w:ascii="Century Schoolbook" w:hAnsi="Century Schoolbook"/>
          <w:sz w:val="22"/>
        </w:rPr>
        <w:t xml:space="preserve"> Board</w:t>
      </w:r>
      <w:r>
        <w:rPr>
          <w:rFonts w:ascii="Century Schoolbook" w:hAnsi="Century Schoolbook"/>
          <w:sz w:val="22"/>
        </w:rPr>
        <w:t xml:space="preserve"> President</w:t>
      </w:r>
    </w:p>
    <w:p w14:paraId="4B844300" w14:textId="719CB226" w:rsidR="00720AE7" w:rsidRPr="00996C7C" w:rsidRDefault="006102A9" w:rsidP="00F429B4">
      <w:pPr>
        <w:ind w:left="2160" w:firstLine="720"/>
        <w:jc w:val="center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</w:rPr>
        <w:t>Charter School ABC</w:t>
      </w:r>
      <w:r w:rsidR="00183B56">
        <w:rPr>
          <w:rFonts w:ascii="Century Schoolbook" w:hAnsi="Century Schoolbook"/>
          <w:sz w:val="22"/>
        </w:rPr>
        <w:t xml:space="preserve"> </w:t>
      </w:r>
    </w:p>
    <w:sectPr w:rsidR="00720AE7" w:rsidRPr="00996C7C">
      <w:footerReference w:type="default" r:id="rId10"/>
      <w:pgSz w:w="15840" w:h="12240" w:orient="landscape" w:code="1"/>
      <w:pgMar w:top="1152" w:right="1152" w:bottom="1152" w:left="1152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rger, Amanda" w:date="2020-04-21T10:45:00Z" w:initials="KA">
    <w:p w14:paraId="443ABC01" w14:textId="0E0A4C38" w:rsidR="00F429B4" w:rsidRDefault="00F429B4">
      <w:pPr>
        <w:pStyle w:val="CommentText"/>
      </w:pPr>
      <w:r>
        <w:rPr>
          <w:rStyle w:val="CommentReference"/>
        </w:rPr>
        <w:annotationRef/>
      </w:r>
      <w:r>
        <w:t>Edit as needed to include funds that the school will be spending into reserves for</w:t>
      </w:r>
    </w:p>
  </w:comment>
  <w:comment w:id="1" w:author="Karger, Amanda" w:date="2020-04-21T10:47:00Z" w:initials="KA">
    <w:p w14:paraId="129E04E6" w14:textId="20FCA7B8" w:rsidR="00F429B4" w:rsidRDefault="00F429B4">
      <w:pPr>
        <w:pStyle w:val="CommentText"/>
      </w:pPr>
      <w:r>
        <w:rPr>
          <w:rStyle w:val="CommentReference"/>
        </w:rPr>
        <w:annotationRef/>
      </w:r>
      <w:r>
        <w:t>Update to correspond with previous clause, and list of reasons.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ABC01" w15:done="0"/>
  <w15:commentEx w15:paraId="129E04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ABC01" w16cid:durableId="22494D57"/>
  <w16cid:commentId w16cid:paraId="129E04E6" w16cid:durableId="22494D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066C" w14:textId="77777777" w:rsidR="002E0B76" w:rsidRDefault="002E0B76">
      <w:r>
        <w:separator/>
      </w:r>
    </w:p>
  </w:endnote>
  <w:endnote w:type="continuationSeparator" w:id="0">
    <w:p w14:paraId="4A96E2C9" w14:textId="77777777" w:rsidR="002E0B76" w:rsidRDefault="002E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120D4" w14:textId="2045C3A2" w:rsidR="00E62FB6" w:rsidRDefault="00F429B4">
    <w:pPr>
      <w:pStyle w:val="Footer"/>
      <w:rPr>
        <w:rFonts w:ascii="Century Schoolbook" w:hAnsi="Century Schoolbook"/>
        <w:sz w:val="22"/>
      </w:rPr>
    </w:pPr>
    <w:r>
      <w:rPr>
        <w:rFonts w:ascii="Century Schoolbook" w:hAnsi="Century Schoolbook"/>
        <w:sz w:val="22"/>
      </w:rPr>
      <w:t>Month Date</w:t>
    </w:r>
    <w:r w:rsidR="00356B1D">
      <w:rPr>
        <w:rFonts w:ascii="Century Schoolbook" w:hAnsi="Century Schoolbook"/>
        <w:sz w:val="22"/>
      </w:rPr>
      <w:t xml:space="preserve">, </w:t>
    </w:r>
    <w:r>
      <w:rPr>
        <w:rFonts w:ascii="Century Schoolbook" w:hAnsi="Century Schoolbook"/>
        <w:sz w:val="22"/>
      </w:rPr>
      <w:t>Year</w:t>
    </w:r>
    <w:r w:rsidR="00E62FB6">
      <w:rPr>
        <w:rFonts w:ascii="Century Schoolbook" w:hAnsi="Century Schoolbook"/>
        <w:sz w:val="22"/>
      </w:rPr>
      <w:tab/>
    </w:r>
    <w:r w:rsidR="00E62FB6">
      <w:rPr>
        <w:rFonts w:ascii="Century Schoolbook" w:hAnsi="Century Schoolbook"/>
        <w:sz w:val="22"/>
      </w:rPr>
      <w:tab/>
    </w:r>
    <w:r w:rsidR="006102A9">
      <w:rPr>
        <w:rFonts w:ascii="Century Schoolbook" w:hAnsi="Century Schoolbook"/>
        <w:sz w:val="22"/>
      </w:rPr>
      <w:tab/>
    </w:r>
    <w:r w:rsidR="006102A9">
      <w:rPr>
        <w:rFonts w:ascii="Century Schoolbook" w:hAnsi="Century Schoolbook"/>
        <w:sz w:val="22"/>
      </w:rPr>
      <w:tab/>
      <w:t>Charter School ABC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A467" w14:textId="77777777" w:rsidR="002E0B76" w:rsidRDefault="002E0B76">
      <w:r>
        <w:separator/>
      </w:r>
    </w:p>
  </w:footnote>
  <w:footnote w:type="continuationSeparator" w:id="0">
    <w:p w14:paraId="4E50CF00" w14:textId="77777777" w:rsidR="002E0B76" w:rsidRDefault="002E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2BD"/>
    <w:multiLevelType w:val="hybridMultilevel"/>
    <w:tmpl w:val="303E48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543A2F"/>
    <w:multiLevelType w:val="hybridMultilevel"/>
    <w:tmpl w:val="A6F6AC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714906"/>
    <w:multiLevelType w:val="hybridMultilevel"/>
    <w:tmpl w:val="41FCCC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BC66D0"/>
    <w:multiLevelType w:val="hybridMultilevel"/>
    <w:tmpl w:val="01C660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6C6E40"/>
    <w:multiLevelType w:val="hybridMultilevel"/>
    <w:tmpl w:val="A3F0AC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A71118"/>
    <w:multiLevelType w:val="multilevel"/>
    <w:tmpl w:val="A6F6AC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311AAC"/>
    <w:multiLevelType w:val="hybridMultilevel"/>
    <w:tmpl w:val="ED24FE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E4E704E"/>
    <w:multiLevelType w:val="hybridMultilevel"/>
    <w:tmpl w:val="4768E7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2A91ADB"/>
    <w:multiLevelType w:val="hybridMultilevel"/>
    <w:tmpl w:val="EE2A8A6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ADF0F80"/>
    <w:multiLevelType w:val="multilevel"/>
    <w:tmpl w:val="ED24FEE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FC797D"/>
    <w:multiLevelType w:val="hybridMultilevel"/>
    <w:tmpl w:val="A6F6AC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312F25"/>
    <w:multiLevelType w:val="hybridMultilevel"/>
    <w:tmpl w:val="C81EDF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6A67F6"/>
    <w:multiLevelType w:val="hybridMultilevel"/>
    <w:tmpl w:val="15CCB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ger, Amanda">
    <w15:presenceInfo w15:providerId="AD" w15:userId="S::KARGER_A@CDE.STATE.CO.US::15ee030d-3e1e-42b3-932b-0b34cee56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E2"/>
    <w:rsid w:val="000074EB"/>
    <w:rsid w:val="00050F13"/>
    <w:rsid w:val="000B7F04"/>
    <w:rsid w:val="001177E8"/>
    <w:rsid w:val="00183B56"/>
    <w:rsid w:val="002061D4"/>
    <w:rsid w:val="002D7F96"/>
    <w:rsid w:val="002E0B76"/>
    <w:rsid w:val="002F4A13"/>
    <w:rsid w:val="00356B1D"/>
    <w:rsid w:val="00383D1B"/>
    <w:rsid w:val="004A1CD4"/>
    <w:rsid w:val="004E6FCC"/>
    <w:rsid w:val="005222EA"/>
    <w:rsid w:val="00572C5B"/>
    <w:rsid w:val="006102A9"/>
    <w:rsid w:val="00666F30"/>
    <w:rsid w:val="006814BF"/>
    <w:rsid w:val="006B04D0"/>
    <w:rsid w:val="00720AE7"/>
    <w:rsid w:val="007806B6"/>
    <w:rsid w:val="007D30F9"/>
    <w:rsid w:val="00867634"/>
    <w:rsid w:val="00927C07"/>
    <w:rsid w:val="00996C7C"/>
    <w:rsid w:val="009B794E"/>
    <w:rsid w:val="00AC039D"/>
    <w:rsid w:val="00B77A46"/>
    <w:rsid w:val="00BD32ED"/>
    <w:rsid w:val="00C17972"/>
    <w:rsid w:val="00C2798F"/>
    <w:rsid w:val="00C95A3C"/>
    <w:rsid w:val="00CB2A70"/>
    <w:rsid w:val="00D54790"/>
    <w:rsid w:val="00D63C58"/>
    <w:rsid w:val="00D806E2"/>
    <w:rsid w:val="00E31CBB"/>
    <w:rsid w:val="00E33E2C"/>
    <w:rsid w:val="00E62FB6"/>
    <w:rsid w:val="00EC566F"/>
    <w:rsid w:val="00EF3A38"/>
    <w:rsid w:val="00F17D48"/>
    <w:rsid w:val="00F429B4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6D6A496"/>
  <w15:chartTrackingRefBased/>
  <w15:docId w15:val="{483AD0D1-D353-4D19-9BE0-841D531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eastAsia="Arial Unicode MS" w:hAnsi="Century Schoolbook" w:cs="Arial Unicode MS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30">
    <w:name w:val="xl30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31">
    <w:name w:val="xl31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32">
    <w:name w:val="xl32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33">
    <w:name w:val="xl33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34">
    <w:name w:val="xl34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35">
    <w:name w:val="xl35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36">
    <w:name w:val="xl36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37">
    <w:name w:val="xl37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38">
    <w:name w:val="xl38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39">
    <w:name w:val="xl39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40">
    <w:name w:val="xl40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szCs w:val="24"/>
    </w:rPr>
  </w:style>
  <w:style w:type="paragraph" w:customStyle="1" w:styleId="xl41">
    <w:name w:val="xl41"/>
    <w:basedOn w:val="Normal"/>
    <w:pPr>
      <w:spacing w:before="100" w:beforeAutospacing="1" w:after="100" w:afterAutospacing="1"/>
      <w:jc w:val="center"/>
    </w:pPr>
    <w:rPr>
      <w:rFonts w:ascii="Century Schoolbook" w:eastAsia="Arial Unicode MS" w:hAnsi="Century Schoolbook" w:cs="Arial Unicode MS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right"/>
    </w:pPr>
    <w:rPr>
      <w:rFonts w:ascii="Century Schoolbook" w:eastAsia="Arial Unicode MS" w:hAnsi="Century Schoolbook" w:cs="Arial Unicode MS"/>
      <w:szCs w:val="24"/>
    </w:rPr>
  </w:style>
  <w:style w:type="paragraph" w:customStyle="1" w:styleId="xl43">
    <w:name w:val="xl43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4">
    <w:name w:val="xl44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5">
    <w:name w:val="xl45"/>
    <w:basedOn w:val="Normal"/>
    <w:pP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6">
    <w:name w:val="xl46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7">
    <w:name w:val="xl47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8">
    <w:name w:val="xl48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entury Schoolbook" w:eastAsia="Arial Unicode MS" w:hAnsi="Century Schoolbook" w:cs="Arial Unicode MS"/>
      <w:b/>
      <w:bCs/>
      <w:szCs w:val="24"/>
    </w:rPr>
  </w:style>
  <w:style w:type="paragraph" w:styleId="DocumentMap">
    <w:name w:val="Document Map"/>
    <w:basedOn w:val="Normal"/>
    <w:semiHidden/>
    <w:rsid w:val="00D806E2"/>
    <w:pPr>
      <w:shd w:val="clear" w:color="auto" w:fill="000080"/>
    </w:pPr>
    <w:rPr>
      <w:rFonts w:cs="Tahoma"/>
      <w:sz w:val="20"/>
    </w:rPr>
  </w:style>
  <w:style w:type="character" w:styleId="CommentReference">
    <w:name w:val="annotation reference"/>
    <w:basedOn w:val="DefaultParagraphFont"/>
    <w:rsid w:val="00F429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9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29B4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F4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29B4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BOARD AGENDA ITEM</vt:lpstr>
    </vt:vector>
  </TitlesOfParts>
  <Company>Academy School District #20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BOARD AGENDA ITEM</dc:title>
  <dc:subject/>
  <dc:creator>Jean Ann Houston</dc:creator>
  <cp:keywords/>
  <cp:lastModifiedBy>Karger, Amanda</cp:lastModifiedBy>
  <cp:revision>2</cp:revision>
  <cp:lastPrinted>2011-05-23T19:16:00Z</cp:lastPrinted>
  <dcterms:created xsi:type="dcterms:W3CDTF">2020-04-21T16:48:00Z</dcterms:created>
  <dcterms:modified xsi:type="dcterms:W3CDTF">2020-04-21T16:48:00Z</dcterms:modified>
</cp:coreProperties>
</file>