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124E" w14:textId="76FAA206" w:rsidR="00A93DDF" w:rsidRDefault="00A93DDF" w:rsidP="00BE4752">
      <w:pPr>
        <w:jc w:val="center"/>
        <w:rPr>
          <w:rFonts w:eastAsiaTheme="minorEastAsia"/>
          <w:b/>
          <w:bCs/>
          <w:color w:val="002060"/>
          <w:sz w:val="28"/>
          <w:szCs w:val="28"/>
        </w:rPr>
      </w:pPr>
      <w:r>
        <w:rPr>
          <w:rFonts w:eastAsiaTheme="minorEastAsia"/>
          <w:b/>
          <w:bCs/>
          <w:color w:val="002060"/>
          <w:sz w:val="28"/>
          <w:szCs w:val="28"/>
        </w:rPr>
        <w:t>Rationale Behind Reentry</w:t>
      </w:r>
    </w:p>
    <w:p w14:paraId="04BDB63A" w14:textId="0DB5C4A4" w:rsidR="00A93DDF" w:rsidRDefault="00A93DDF" w:rsidP="00A93DD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purpose of a reentry conference is to help the student reintegrate into the academic community, plan for sensitive points, and develop a team of </w:t>
      </w:r>
      <w:r w:rsidRPr="00A93DDF">
        <w:rPr>
          <w:rFonts w:asciiTheme="minorHAnsi" w:hAnsiTheme="minorHAnsi" w:cstheme="minorHAnsi"/>
          <w:sz w:val="22"/>
          <w:szCs w:val="22"/>
          <w:u w:val="single"/>
        </w:rPr>
        <w:t>support</w:t>
      </w:r>
      <w:r>
        <w:rPr>
          <w:rFonts w:asciiTheme="minorHAnsi" w:hAnsiTheme="minorHAnsi" w:cstheme="minorHAnsi"/>
          <w:sz w:val="22"/>
          <w:szCs w:val="22"/>
        </w:rPr>
        <w:t>. It should n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ver be communicated as punitive in any way. We should never punish people for needing or requesting help</w:t>
      </w:r>
      <w:r>
        <w:rPr>
          <w:rFonts w:asciiTheme="minorHAnsi" w:hAnsiTheme="minorHAnsi" w:cstheme="minorHAnsi"/>
          <w:sz w:val="22"/>
          <w:szCs w:val="22"/>
        </w:rPr>
        <w:t>. Language should be inclusive, clear, and concrete, with a decision tree of “what if this doesn’t work” including naming specific support team members. Likewise, behavioral expectations of all parties should also be incredibly clear, concise &amp; concrete.</w:t>
      </w:r>
      <w:r w:rsidR="000565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E28BFC" w14:textId="77777777" w:rsidR="00A93DDF" w:rsidRDefault="00A93DDF" w:rsidP="00A93DDF">
      <w:pPr>
        <w:pStyle w:val="BodyText"/>
        <w:kinsoku w:val="0"/>
        <w:overflowPunct w:val="0"/>
        <w:ind w:right="720"/>
        <w:rPr>
          <w:b/>
          <w:bCs/>
          <w:color w:val="002060"/>
          <w:sz w:val="28"/>
          <w:szCs w:val="28"/>
        </w:rPr>
      </w:pPr>
    </w:p>
    <w:p w14:paraId="22980756" w14:textId="77777777" w:rsidR="00056528" w:rsidRDefault="00EE469F" w:rsidP="00056528">
      <w:pPr>
        <w:jc w:val="center"/>
        <w:rPr>
          <w:rFonts w:eastAsiaTheme="minorEastAsia"/>
          <w:b/>
          <w:bCs/>
          <w:color w:val="002060"/>
          <w:sz w:val="28"/>
          <w:szCs w:val="28"/>
        </w:rPr>
      </w:pPr>
      <w:r w:rsidRPr="290225F9">
        <w:rPr>
          <w:rFonts w:eastAsiaTheme="minorEastAsia"/>
          <w:b/>
          <w:bCs/>
          <w:color w:val="002060"/>
          <w:sz w:val="28"/>
          <w:szCs w:val="28"/>
        </w:rPr>
        <w:t>Documentation of Re-Entry Conference</w:t>
      </w:r>
    </w:p>
    <w:p w14:paraId="3FE1ED3F" w14:textId="2FEC0CDA" w:rsidR="00EE469F" w:rsidRPr="00B17B29" w:rsidRDefault="00EE469F" w:rsidP="00056528">
      <w:pPr>
        <w:rPr>
          <w:rFonts w:cstheme="minorHAnsi"/>
          <w:i/>
          <w:iCs/>
        </w:rPr>
      </w:pPr>
      <w:r w:rsidRPr="00B17B29">
        <w:rPr>
          <w:rFonts w:cstheme="minorHAnsi"/>
          <w:i/>
          <w:iCs/>
        </w:rPr>
        <w:t>Meeting is to be scheduled/coordinated by building counselor/mental health professional and should</w:t>
      </w:r>
      <w:r w:rsidR="00056528">
        <w:rPr>
          <w:rFonts w:cstheme="minorHAnsi"/>
          <w:i/>
          <w:iCs/>
        </w:rPr>
        <w:t xml:space="preserve"> </w:t>
      </w:r>
      <w:r w:rsidRPr="00B17B29">
        <w:rPr>
          <w:rFonts w:cstheme="minorHAnsi"/>
          <w:i/>
          <w:iCs/>
        </w:rPr>
        <w:t xml:space="preserve">include parent, student, </w:t>
      </w:r>
      <w:r w:rsidR="00BE4752">
        <w:rPr>
          <w:rFonts w:cstheme="minorHAnsi"/>
          <w:i/>
          <w:iCs/>
        </w:rPr>
        <w:t>an academic administrator</w:t>
      </w:r>
      <w:r w:rsidRPr="00B17B29">
        <w:rPr>
          <w:rFonts w:cstheme="minorHAnsi"/>
          <w:i/>
          <w:iCs/>
        </w:rPr>
        <w:t xml:space="preserve"> and/or other appropriate team member(s).</w:t>
      </w:r>
      <w:r w:rsidR="00BE4752">
        <w:rPr>
          <w:rFonts w:cstheme="minorHAnsi"/>
          <w:i/>
          <w:iCs/>
        </w:rPr>
        <w:t xml:space="preserve"> A reentry meeting MUST occur before the student is </w:t>
      </w:r>
      <w:r w:rsidR="005645F3">
        <w:rPr>
          <w:rFonts w:cstheme="minorHAnsi"/>
          <w:i/>
          <w:iCs/>
        </w:rPr>
        <w:t xml:space="preserve">allowed to attend classes. </w:t>
      </w:r>
    </w:p>
    <w:p w14:paraId="742FE2B6" w14:textId="5F03FDE7" w:rsidR="00BE4752" w:rsidRDefault="00BE4752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do you need as a student</w:t>
      </w:r>
      <w:r w:rsidR="00A93DDF">
        <w:rPr>
          <w:rFonts w:asciiTheme="minorHAnsi" w:hAnsiTheme="minorHAnsi" w:cstheme="minorHAnsi"/>
          <w:sz w:val="22"/>
          <w:szCs w:val="22"/>
        </w:rPr>
        <w:t xml:space="preserve"> to be successful &amp; resilient at school?</w:t>
      </w:r>
    </w:p>
    <w:p w14:paraId="37305E49" w14:textId="559DE86A" w:rsidR="00056528" w:rsidRDefault="00056528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</w:p>
    <w:p w14:paraId="20C658B3" w14:textId="77777777" w:rsidR="00056528" w:rsidRDefault="00056528" w:rsidP="00056528">
      <w:pPr>
        <w:pStyle w:val="BodyText"/>
        <w:numPr>
          <w:ilvl w:val="0"/>
          <w:numId w:val="1"/>
        </w:numPr>
        <w:kinsoku w:val="0"/>
        <w:overflowPunct w:val="0"/>
        <w:ind w:left="720"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 heard, understood, </w:t>
      </w:r>
      <w:proofErr w:type="gramStart"/>
      <w:r>
        <w:rPr>
          <w:rFonts w:asciiTheme="minorHAnsi" w:hAnsiTheme="minorHAnsi" w:cstheme="minorHAnsi"/>
          <w:sz w:val="22"/>
          <w:szCs w:val="22"/>
        </w:rPr>
        <w:t>accepted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supported</w:t>
      </w:r>
    </w:p>
    <w:p w14:paraId="744597E7" w14:textId="77777777" w:rsidR="00056528" w:rsidRDefault="00056528" w:rsidP="00056528">
      <w:pPr>
        <w:pStyle w:val="BodyText"/>
        <w:numPr>
          <w:ilvl w:val="0"/>
          <w:numId w:val="1"/>
        </w:numPr>
        <w:kinsoku w:val="0"/>
        <w:overflowPunct w:val="0"/>
        <w:ind w:left="720"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a lessening of intensity of emotional distress regarding re-entry to school</w:t>
      </w:r>
    </w:p>
    <w:p w14:paraId="2CE160B2" w14:textId="77777777" w:rsidR="00056528" w:rsidRDefault="00056528" w:rsidP="00056528">
      <w:pPr>
        <w:pStyle w:val="BodyText"/>
        <w:numPr>
          <w:ilvl w:val="0"/>
          <w:numId w:val="1"/>
        </w:numPr>
        <w:kinsoku w:val="0"/>
        <w:overflowPunct w:val="0"/>
        <w:ind w:left="720"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able to express there are options and you have control</w:t>
      </w:r>
    </w:p>
    <w:p w14:paraId="5D47562B" w14:textId="77777777" w:rsidR="00056528" w:rsidRDefault="00056528" w:rsidP="00056528">
      <w:pPr>
        <w:pStyle w:val="BodyText"/>
        <w:numPr>
          <w:ilvl w:val="0"/>
          <w:numId w:val="1"/>
        </w:numPr>
        <w:kinsoku w:val="0"/>
        <w:overflowPunct w:val="0"/>
        <w:ind w:left="720"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Identify and expand support systems within the school and community</w:t>
      </w:r>
    </w:p>
    <w:p w14:paraId="14C190BB" w14:textId="77777777" w:rsidR="00056528" w:rsidRDefault="00056528" w:rsidP="00056528">
      <w:pPr>
        <w:pStyle w:val="BodyText"/>
        <w:numPr>
          <w:ilvl w:val="0"/>
          <w:numId w:val="1"/>
        </w:numPr>
        <w:kinsoku w:val="0"/>
        <w:overflowPunct w:val="0"/>
        <w:ind w:left="720"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Have access to competent, pre-planned, </w:t>
      </w:r>
      <w:proofErr w:type="gramStart"/>
      <w:r>
        <w:rPr>
          <w:rFonts w:asciiTheme="minorHAnsi" w:hAnsiTheme="minorHAnsi" w:cstheme="minorHAnsi"/>
          <w:sz w:val="22"/>
          <w:szCs w:val="22"/>
        </w:rPr>
        <w:t>appropriate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collaborative interventions during times of crisis</w:t>
      </w:r>
    </w:p>
    <w:p w14:paraId="322C03AF" w14:textId="77777777" w:rsidR="00A93DDF" w:rsidRDefault="00A93DDF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</w:p>
    <w:p w14:paraId="6587F45D" w14:textId="4C5ABF84" w:rsidR="00A93DDF" w:rsidRDefault="00A93DDF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kinds of triggers can be reasonably expected to happen at school and what are our plans to mediate them?</w:t>
      </w:r>
    </w:p>
    <w:p w14:paraId="50721593" w14:textId="77777777" w:rsidR="00A93DDF" w:rsidRDefault="00A93DDF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</w:p>
    <w:p w14:paraId="42019DEA" w14:textId="43B29473" w:rsidR="00A93DDF" w:rsidRDefault="00A93DDF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will student &amp; staff respond when questions come up at school or on social media about the student’s absence?</w:t>
      </w:r>
    </w:p>
    <w:p w14:paraId="613FC035" w14:textId="114578F6" w:rsidR="00A93DDF" w:rsidRDefault="00A93DDF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</w:p>
    <w:p w14:paraId="313E1D61" w14:textId="55239B9F" w:rsidR="00056528" w:rsidRDefault="00056528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our plan to mediate current academic timelines and expectations, who is communicating these changes &amp; when is the follow-up about how these changes are impacting the student?</w:t>
      </w:r>
    </w:p>
    <w:p w14:paraId="2CDCCD33" w14:textId="77777777" w:rsidR="00056528" w:rsidRDefault="00056528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</w:p>
    <w:p w14:paraId="38BB0DC6" w14:textId="0BDEC74F" w:rsidR="00A93DDF" w:rsidRDefault="00A93DDF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student is on an IEP, 504 or health plan, does anything need to be changed regarding accommodations, services</w:t>
      </w:r>
      <w:r w:rsidR="0005652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or medications at school?</w:t>
      </w:r>
    </w:p>
    <w:p w14:paraId="413C2975" w14:textId="77777777" w:rsidR="00A93DDF" w:rsidRDefault="00A93DDF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</w:p>
    <w:p w14:paraId="595761A0" w14:textId="60D267E3" w:rsidR="00EE469F" w:rsidRDefault="00EE469F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  <w:r w:rsidRPr="00B17B29">
        <w:rPr>
          <w:rFonts w:asciiTheme="minorHAnsi" w:hAnsiTheme="minorHAnsi" w:cstheme="minorHAnsi"/>
          <w:sz w:val="22"/>
          <w:szCs w:val="22"/>
        </w:rPr>
        <w:t xml:space="preserve">Student </w:t>
      </w:r>
      <w:r w:rsidR="00A93DDF">
        <w:rPr>
          <w:rFonts w:asciiTheme="minorHAnsi" w:hAnsiTheme="minorHAnsi" w:cstheme="minorHAnsi"/>
          <w:sz w:val="22"/>
          <w:szCs w:val="22"/>
        </w:rPr>
        <w:t>is encouraged to identify</w:t>
      </w:r>
      <w:r w:rsidRPr="00B17B29">
        <w:rPr>
          <w:rFonts w:asciiTheme="minorHAnsi" w:hAnsiTheme="minorHAnsi" w:cstheme="minorHAnsi"/>
          <w:sz w:val="22"/>
          <w:szCs w:val="22"/>
        </w:rPr>
        <w:t xml:space="preserve"> support</w:t>
      </w:r>
      <w:r w:rsidR="00A93DDF">
        <w:rPr>
          <w:rFonts w:asciiTheme="minorHAnsi" w:hAnsiTheme="minorHAnsi" w:cstheme="minorHAnsi"/>
          <w:sz w:val="22"/>
          <w:szCs w:val="22"/>
        </w:rPr>
        <w:t>ive</w:t>
      </w:r>
      <w:r w:rsidRPr="00B17B29">
        <w:rPr>
          <w:rFonts w:asciiTheme="minorHAnsi" w:hAnsiTheme="minorHAnsi" w:cstheme="minorHAnsi"/>
          <w:sz w:val="22"/>
          <w:szCs w:val="22"/>
        </w:rPr>
        <w:t xml:space="preserve"> staff when feeling angry, overwhelmed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17B29">
        <w:rPr>
          <w:rFonts w:asciiTheme="minorHAnsi" w:hAnsiTheme="minorHAnsi" w:cstheme="minorHAnsi"/>
          <w:sz w:val="22"/>
          <w:szCs w:val="22"/>
        </w:rPr>
        <w:t>hopeless</w:t>
      </w:r>
      <w:r>
        <w:rPr>
          <w:rFonts w:asciiTheme="minorHAnsi" w:hAnsiTheme="minorHAnsi" w:cstheme="minorHAnsi"/>
          <w:sz w:val="22"/>
          <w:szCs w:val="22"/>
        </w:rPr>
        <w:t>, or if suicidal thoughts re-emerge.</w:t>
      </w:r>
      <w:r w:rsidR="00A93DDF">
        <w:rPr>
          <w:rFonts w:asciiTheme="minorHAnsi" w:hAnsiTheme="minorHAnsi" w:cstheme="minorHAnsi"/>
          <w:sz w:val="22"/>
          <w:szCs w:val="22"/>
        </w:rPr>
        <w:t xml:space="preserve"> Staff are encouraged to share how they can be supportive when student is struggling.</w:t>
      </w:r>
    </w:p>
    <w:p w14:paraId="08492BDE" w14:textId="77777777" w:rsidR="00EE469F" w:rsidRPr="00B17B29" w:rsidRDefault="00EE469F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</w:p>
    <w:p w14:paraId="7A2496F9" w14:textId="70861392" w:rsidR="00EE469F" w:rsidRDefault="00EE469F" w:rsidP="00EE469F">
      <w:pPr>
        <w:pStyle w:val="BodyText"/>
        <w:tabs>
          <w:tab w:val="left" w:pos="6541"/>
          <w:tab w:val="left" w:pos="10875"/>
        </w:tabs>
        <w:kinsoku w:val="0"/>
        <w:overflowPunct w:val="0"/>
        <w:ind w:right="720"/>
        <w:jc w:val="both"/>
        <w:rPr>
          <w:rFonts w:asciiTheme="minorHAnsi" w:hAnsiTheme="minorHAnsi" w:cstheme="minorHAnsi"/>
          <w:sz w:val="22"/>
          <w:szCs w:val="22"/>
        </w:rPr>
      </w:pPr>
      <w:r w:rsidRPr="00B17B29">
        <w:rPr>
          <w:rFonts w:asciiTheme="minorHAnsi" w:hAnsiTheme="minorHAnsi" w:cstheme="minorHAnsi"/>
          <w:sz w:val="22"/>
          <w:szCs w:val="22"/>
        </w:rPr>
        <w:t>Staff members chosen by student (at</w:t>
      </w:r>
      <w:r w:rsidRPr="00B17B29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17B29">
        <w:rPr>
          <w:rFonts w:asciiTheme="minorHAnsi" w:hAnsiTheme="minorHAnsi" w:cstheme="minorHAnsi"/>
          <w:sz w:val="22"/>
          <w:szCs w:val="22"/>
        </w:rPr>
        <w:t>least</w:t>
      </w:r>
      <w:r w:rsidRPr="00B17B2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7B29">
        <w:rPr>
          <w:rFonts w:asciiTheme="minorHAnsi" w:hAnsiTheme="minorHAnsi" w:cstheme="minorHAnsi"/>
          <w:sz w:val="22"/>
          <w:szCs w:val="22"/>
        </w:rPr>
        <w:t>2</w:t>
      </w:r>
      <w:r w:rsidR="00056528">
        <w:rPr>
          <w:rFonts w:asciiTheme="minorHAnsi" w:hAnsiTheme="minorHAnsi" w:cstheme="minorHAnsi"/>
          <w:sz w:val="22"/>
          <w:szCs w:val="22"/>
        </w:rPr>
        <w:t>, one with mental health training</w:t>
      </w:r>
      <w:r w:rsidRPr="00B17B29">
        <w:rPr>
          <w:rFonts w:asciiTheme="minorHAnsi" w:hAnsiTheme="minorHAnsi" w:cstheme="minorHAnsi"/>
          <w:sz w:val="22"/>
          <w:szCs w:val="22"/>
        </w:rPr>
        <w:t>):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Hlk520459974"/>
      <w:sdt>
        <w:sdtPr>
          <w:rPr>
            <w:bCs/>
            <w:iCs/>
          </w:rPr>
          <w:id w:val="-1236241745"/>
          <w:placeholder>
            <w:docPart w:val="B225AC5B3C1E44E18FCAE82365A16093"/>
          </w:placeholder>
          <w:showingPlcHdr/>
        </w:sdtPr>
        <w:sdtEndPr/>
        <w:sdtContent>
          <w:r w:rsidRPr="00AD4433">
            <w:rPr>
              <w:rStyle w:val="PlaceholderText"/>
            </w:rPr>
            <w:t>Click or tap here to enter text.</w:t>
          </w:r>
        </w:sdtContent>
      </w:sdt>
      <w:bookmarkEnd w:id="0"/>
    </w:p>
    <w:p w14:paraId="68C0B88E" w14:textId="77777777" w:rsidR="00EE469F" w:rsidRDefault="00EE469F" w:rsidP="00EE469F">
      <w:pPr>
        <w:pStyle w:val="BodyText"/>
        <w:tabs>
          <w:tab w:val="left" w:pos="6541"/>
          <w:tab w:val="left" w:pos="10875"/>
        </w:tabs>
        <w:kinsoku w:val="0"/>
        <w:overflowPunct w:val="0"/>
        <w:ind w:right="720"/>
        <w:jc w:val="both"/>
        <w:rPr>
          <w:rFonts w:asciiTheme="minorHAnsi" w:hAnsiTheme="minorHAnsi" w:cstheme="minorHAnsi"/>
          <w:sz w:val="22"/>
          <w:szCs w:val="22"/>
        </w:rPr>
      </w:pPr>
    </w:p>
    <w:p w14:paraId="2F0EE858" w14:textId="77777777" w:rsidR="00EE469F" w:rsidRPr="001B6D4D" w:rsidRDefault="00EE469F" w:rsidP="00EE469F">
      <w:pPr>
        <w:pStyle w:val="BodyText"/>
        <w:kinsoku w:val="0"/>
        <w:overflowPunct w:val="0"/>
        <w:ind w:right="720"/>
        <w:rPr>
          <w:rFonts w:asciiTheme="minorHAnsi" w:hAnsiTheme="minorHAnsi" w:cstheme="minorHAnsi"/>
          <w:b/>
          <w:sz w:val="22"/>
          <w:szCs w:val="22"/>
        </w:rPr>
      </w:pPr>
      <w:r w:rsidRPr="001B6D4D">
        <w:rPr>
          <w:rFonts w:asciiTheme="minorHAnsi" w:hAnsiTheme="minorHAnsi" w:cstheme="minorHAnsi"/>
          <w:b/>
          <w:sz w:val="22"/>
          <w:szCs w:val="22"/>
        </w:rPr>
        <w:t>Complete the following:</w:t>
      </w:r>
    </w:p>
    <w:p w14:paraId="69F43854" w14:textId="65E7ACB8" w:rsidR="00EE469F" w:rsidRDefault="00056528" w:rsidP="00EE469F">
      <w:pPr>
        <w:pStyle w:val="BodyText"/>
        <w:kinsoku w:val="0"/>
        <w:overflowPunct w:val="0"/>
        <w:ind w:left="720" w:righ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="DIN"/>
            <w:color w:val="221E1F"/>
          </w:rPr>
          <w:id w:val="90434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9F">
            <w:rPr>
              <w:rFonts w:ascii="MS Gothic" w:eastAsia="MS Gothic" w:hAnsi="MS Gothic" w:cs="DIN" w:hint="eastAsia"/>
              <w:color w:val="221E1F"/>
            </w:rPr>
            <w:t>☐</w:t>
          </w:r>
        </w:sdtContent>
      </w:sdt>
      <w:r w:rsidR="00EE469F" w:rsidRPr="0012285F">
        <w:rPr>
          <w:rFonts w:cs="DIN"/>
          <w:color w:val="221E1F"/>
        </w:rPr>
        <w:t xml:space="preserve"> </w:t>
      </w:r>
      <w:r w:rsidR="00EE469F">
        <w:rPr>
          <w:rFonts w:asciiTheme="minorHAnsi" w:hAnsiTheme="minorHAnsi" w:cstheme="minorHAnsi"/>
          <w:sz w:val="22"/>
          <w:szCs w:val="22"/>
        </w:rPr>
        <w:t>Obtain release of information to allow for communication between professionals</w:t>
      </w:r>
    </w:p>
    <w:p w14:paraId="5CC59075" w14:textId="0C822ED3" w:rsidR="00A93DDF" w:rsidRDefault="00A93DDF" w:rsidP="00A93DDF">
      <w:pPr>
        <w:pStyle w:val="BodyText"/>
        <w:kinsoku w:val="0"/>
        <w:overflowPunct w:val="0"/>
        <w:ind w:left="720"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 xml:space="preserve">External Mental Health Provider:  </w:t>
      </w:r>
      <w:sdt>
        <w:sdtPr>
          <w:rPr>
            <w:bCs/>
            <w:iCs/>
          </w:rPr>
          <w:id w:val="-995483520"/>
          <w:placeholder>
            <w:docPart w:val="05A4F83786B0463CBE31FD369CA22936"/>
          </w:placeholder>
          <w:showingPlcHdr/>
        </w:sdtPr>
        <w:sdtContent>
          <w:r w:rsidRPr="00AD4433">
            <w:rPr>
              <w:rStyle w:val="PlaceholderText"/>
            </w:rPr>
            <w:t>Click or tap here to enter text.</w:t>
          </w:r>
        </w:sdtContent>
      </w:sdt>
    </w:p>
    <w:p w14:paraId="02AA1F6B" w14:textId="70D73E2E" w:rsidR="00056528" w:rsidRDefault="00056528" w:rsidP="00056528">
      <w:pPr>
        <w:pStyle w:val="BodyText"/>
        <w:kinsoku w:val="0"/>
        <w:overflowPunct w:val="0"/>
        <w:ind w:right="720"/>
        <w:rPr>
          <w:rFonts w:asciiTheme="minorHAnsi" w:hAnsiTheme="minorHAnsi" w:cstheme="minorHAnsi"/>
          <w:sz w:val="22"/>
          <w:szCs w:val="22"/>
        </w:rPr>
      </w:pPr>
      <w:r>
        <w:rPr>
          <w:rFonts w:cs="DIN"/>
          <w:color w:val="221E1F"/>
        </w:rPr>
        <w:tab/>
      </w:r>
      <w:sdt>
        <w:sdtPr>
          <w:rPr>
            <w:rFonts w:cs="DIN"/>
            <w:color w:val="221E1F"/>
          </w:rPr>
          <w:id w:val="-568733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DIN" w:hint="eastAsia"/>
              <w:color w:val="221E1F"/>
            </w:rPr>
            <w:t>☐</w:t>
          </w:r>
        </w:sdtContent>
      </w:sdt>
      <w:r w:rsidRPr="0012285F">
        <w:rPr>
          <w:rFonts w:cs="DIN"/>
          <w:color w:val="221E1F"/>
        </w:rPr>
        <w:t xml:space="preserve"> </w:t>
      </w:r>
      <w:r w:rsidRPr="0039255D">
        <w:rPr>
          <w:rFonts w:asciiTheme="minorHAnsi" w:hAnsiTheme="minorHAnsi" w:cstheme="minorHAnsi"/>
          <w:i/>
          <w:sz w:val="22"/>
          <w:szCs w:val="22"/>
        </w:rPr>
        <w:t>Medication Authorization Form</w:t>
      </w:r>
      <w:r>
        <w:rPr>
          <w:rFonts w:asciiTheme="minorHAnsi" w:hAnsiTheme="minorHAnsi" w:cstheme="minorHAnsi"/>
          <w:sz w:val="22"/>
          <w:szCs w:val="22"/>
        </w:rPr>
        <w:t xml:space="preserve"> completed if administered at school</w:t>
      </w:r>
    </w:p>
    <w:p w14:paraId="1EC5EBF8" w14:textId="030B74F7" w:rsidR="00056528" w:rsidRDefault="00056528" w:rsidP="00EE469F">
      <w:pPr>
        <w:pStyle w:val="BodyText"/>
        <w:kinsoku w:val="0"/>
        <w:overflowPunct w:val="0"/>
        <w:ind w:left="720" w:righ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="DIN"/>
            <w:color w:val="221E1F"/>
          </w:rPr>
          <w:id w:val="35323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DIN" w:hint="eastAsia"/>
              <w:color w:val="221E1F"/>
            </w:rPr>
            <w:t>☐</w:t>
          </w:r>
        </w:sdtContent>
      </w:sdt>
      <w:r w:rsidRPr="0012285F">
        <w:rPr>
          <w:rFonts w:cs="DIN"/>
          <w:color w:val="221E1F"/>
        </w:rPr>
        <w:t xml:space="preserve"> </w:t>
      </w:r>
      <w:r>
        <w:rPr>
          <w:rFonts w:cs="DIN"/>
          <w:color w:val="221E1F"/>
        </w:rPr>
        <w:t xml:space="preserve"> </w:t>
      </w:r>
      <w:r w:rsidR="00EE469F">
        <w:rPr>
          <w:rFonts w:asciiTheme="minorHAnsi" w:hAnsiTheme="minorHAnsi" w:cstheme="minorHAnsi"/>
          <w:sz w:val="22"/>
          <w:szCs w:val="22"/>
        </w:rPr>
        <w:t xml:space="preserve">Email sent to all teachers on student’s schedule </w:t>
      </w:r>
      <w:r>
        <w:rPr>
          <w:rFonts w:asciiTheme="minorHAnsi" w:hAnsiTheme="minorHAnsi" w:cstheme="minorHAnsi"/>
          <w:sz w:val="22"/>
          <w:szCs w:val="22"/>
        </w:rPr>
        <w:t>updating on support plan &amp; supportive staff</w:t>
      </w:r>
    </w:p>
    <w:p w14:paraId="05FAF894" w14:textId="28E1C9D5" w:rsidR="00EE469F" w:rsidRPr="00056528" w:rsidRDefault="00056528" w:rsidP="00EE469F">
      <w:pPr>
        <w:pStyle w:val="BodyText"/>
        <w:kinsoku w:val="0"/>
        <w:overflowPunct w:val="0"/>
        <w:ind w:left="720" w:right="720"/>
        <w:rPr>
          <w:rFonts w:asciiTheme="minorHAnsi" w:hAnsiTheme="minorHAnsi" w:cstheme="minorHAnsi"/>
          <w:i/>
          <w:iCs/>
          <w:sz w:val="22"/>
          <w:szCs w:val="22"/>
        </w:rPr>
      </w:pPr>
      <w:sdt>
        <w:sdtPr>
          <w:rPr>
            <w:rFonts w:cs="DIN"/>
            <w:color w:val="221E1F"/>
          </w:rPr>
          <w:id w:val="-88965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9F">
            <w:rPr>
              <w:rFonts w:ascii="MS Gothic" w:eastAsia="MS Gothic" w:hAnsi="MS Gothic" w:cs="DIN" w:hint="eastAsia"/>
              <w:color w:val="221E1F"/>
            </w:rPr>
            <w:t>☐</w:t>
          </w:r>
        </w:sdtContent>
      </w:sdt>
      <w:r w:rsidR="00EE469F" w:rsidRPr="0012285F">
        <w:rPr>
          <w:rFonts w:cs="DIN"/>
          <w:color w:val="221E1F"/>
        </w:rPr>
        <w:t xml:space="preserve"> </w:t>
      </w:r>
      <w:r w:rsidR="00EE469F" w:rsidRPr="008E15DE">
        <w:rPr>
          <w:rFonts w:cs="DIN"/>
          <w:color w:val="221E1F"/>
          <w:sz w:val="22"/>
          <w:szCs w:val="22"/>
        </w:rPr>
        <w:t>Plan for</w:t>
      </w:r>
      <w:r w:rsidR="00EE469F">
        <w:rPr>
          <w:rFonts w:cs="DIN"/>
          <w:color w:val="221E1F"/>
        </w:rPr>
        <w:t xml:space="preserve"> </w:t>
      </w:r>
      <w:r w:rsidR="00EE469F" w:rsidRPr="008E15DE">
        <w:rPr>
          <w:rFonts w:cs="DIN"/>
          <w:color w:val="221E1F"/>
          <w:sz w:val="22"/>
          <w:szCs w:val="22"/>
        </w:rPr>
        <w:t>s</w:t>
      </w:r>
      <w:r w:rsidR="00EE469F">
        <w:rPr>
          <w:rFonts w:asciiTheme="minorHAnsi" w:hAnsiTheme="minorHAnsi" w:cstheme="minorHAnsi"/>
          <w:sz w:val="22"/>
          <w:szCs w:val="22"/>
        </w:rPr>
        <w:t>upportive contact between family and school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(who will be responsible for contact, how often, and when will the team meet again to evaluate the effectiveness of the plan)</w:t>
      </w:r>
    </w:p>
    <w:p w14:paraId="2977583D" w14:textId="5FE3E7CB" w:rsidR="00EE469F" w:rsidRPr="008E15DE" w:rsidRDefault="00EE469F" w:rsidP="00EE469F">
      <w:pPr>
        <w:pStyle w:val="BodyText"/>
        <w:kinsoku w:val="0"/>
        <w:overflowPunct w:val="0"/>
        <w:ind w:left="720" w:right="720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="DIN"/>
          <w:color w:val="221E1F"/>
        </w:rPr>
        <w:tab/>
      </w:r>
    </w:p>
    <w:p w14:paraId="0D07218C" w14:textId="77777777" w:rsidR="00EE469F" w:rsidRPr="00241B57" w:rsidRDefault="00EE469F" w:rsidP="00EE46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bCs/>
          <w:iCs/>
        </w:rPr>
        <w:t>_____________________________________________</w:t>
      </w:r>
      <w:r>
        <w:rPr>
          <w:bCs/>
          <w:iCs/>
        </w:rPr>
        <w:tab/>
      </w:r>
      <w:r>
        <w:rPr>
          <w:bCs/>
          <w:iCs/>
        </w:rPr>
        <w:tab/>
        <w:t>_____________________________________________</w:t>
      </w:r>
    </w:p>
    <w:p w14:paraId="659EB992" w14:textId="77777777" w:rsidR="00EE469F" w:rsidRDefault="00EE469F" w:rsidP="00EE46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61E2">
        <w:rPr>
          <w:rFonts w:cstheme="minorHAnsi"/>
        </w:rPr>
        <w:t xml:space="preserve">Student Signature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C61E2">
        <w:rPr>
          <w:rFonts w:cstheme="minorHAnsi"/>
        </w:rPr>
        <w:t>School Staff Signature</w:t>
      </w:r>
    </w:p>
    <w:p w14:paraId="1541FB58" w14:textId="77777777" w:rsidR="00EE469F" w:rsidRPr="006C61E2" w:rsidRDefault="00EE469F" w:rsidP="00EE46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</w:t>
      </w:r>
    </w:p>
    <w:p w14:paraId="0CB3DB8D" w14:textId="053D43EB" w:rsidR="007F09CE" w:rsidRPr="00EE469F" w:rsidRDefault="00EE469F" w:rsidP="00056528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</w:rPr>
      </w:pPr>
      <w:r w:rsidRPr="006C61E2">
        <w:rPr>
          <w:rFonts w:cstheme="minorHAnsi"/>
        </w:rPr>
        <w:t>Parent Signature (if Medium or High risk)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sectPr w:rsidR="007F09CE" w:rsidRPr="00EE469F" w:rsidSect="00EE46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23B8"/>
    <w:multiLevelType w:val="hybridMultilevel"/>
    <w:tmpl w:val="A5E23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9F"/>
    <w:rsid w:val="00056528"/>
    <w:rsid w:val="00425D54"/>
    <w:rsid w:val="005645F3"/>
    <w:rsid w:val="00A93DDF"/>
    <w:rsid w:val="00BE4752"/>
    <w:rsid w:val="00DD7F7F"/>
    <w:rsid w:val="00E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83D9"/>
  <w15:chartTrackingRefBased/>
  <w15:docId w15:val="{CDC4F11D-0F91-4C9C-8EFE-DB58350F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69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E46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E469F"/>
    <w:rPr>
      <w:rFonts w:ascii="Calibri" w:eastAsiaTheme="minorEastAsia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5AC5B3C1E44E18FCAE82365A1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29DE-40D0-4B22-AE59-DCB08C5DE7D6}"/>
      </w:docPartPr>
      <w:docPartBody>
        <w:p w:rsidR="003610B2" w:rsidRDefault="00A54DAC" w:rsidP="00A54DAC">
          <w:pPr>
            <w:pStyle w:val="B225AC5B3C1E44E18FCAE82365A16093"/>
          </w:pPr>
          <w:r w:rsidRPr="00953B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4F83786B0463CBE31FD369CA2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6646-E407-4458-9DCC-6E1BA87152AF}"/>
      </w:docPartPr>
      <w:docPartBody>
        <w:p w:rsidR="00000000" w:rsidRDefault="003610B2" w:rsidP="003610B2">
          <w:pPr>
            <w:pStyle w:val="05A4F83786B0463CBE31FD369CA22936"/>
          </w:pPr>
          <w:r w:rsidRPr="00953B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AC"/>
    <w:rsid w:val="003610B2"/>
    <w:rsid w:val="00A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0B2"/>
    <w:rPr>
      <w:color w:val="808080"/>
    </w:rPr>
  </w:style>
  <w:style w:type="paragraph" w:customStyle="1" w:styleId="B225AC5B3C1E44E18FCAE82365A16093">
    <w:name w:val="B225AC5B3C1E44E18FCAE82365A16093"/>
    <w:rsid w:val="00A54DAC"/>
  </w:style>
  <w:style w:type="paragraph" w:customStyle="1" w:styleId="3DC3A4992E494E9E970180D118B5852E">
    <w:name w:val="3DC3A4992E494E9E970180D118B5852E"/>
    <w:rsid w:val="00A54DAC"/>
  </w:style>
  <w:style w:type="paragraph" w:customStyle="1" w:styleId="8500B2403E9A4FFBBFE7F348FDA98952">
    <w:name w:val="8500B2403E9A4FFBBFE7F348FDA98952"/>
    <w:rsid w:val="00A54DAC"/>
  </w:style>
  <w:style w:type="paragraph" w:customStyle="1" w:styleId="6C9C16F53B224909B303190EA3ECC690">
    <w:name w:val="6C9C16F53B224909B303190EA3ECC690"/>
    <w:rsid w:val="00A54DAC"/>
  </w:style>
  <w:style w:type="paragraph" w:customStyle="1" w:styleId="DEA39D6802A149918C98932ECC79F7B6">
    <w:name w:val="DEA39D6802A149918C98932ECC79F7B6"/>
    <w:rsid w:val="00A54DAC"/>
  </w:style>
  <w:style w:type="paragraph" w:customStyle="1" w:styleId="5D76423A911F4F58B206F2AF6BA4D9F1">
    <w:name w:val="5D76423A911F4F58B206F2AF6BA4D9F1"/>
    <w:rsid w:val="00A54DAC"/>
  </w:style>
  <w:style w:type="paragraph" w:customStyle="1" w:styleId="F3590DF53B4A40758DF0154D2972BD4C">
    <w:name w:val="F3590DF53B4A40758DF0154D2972BD4C"/>
    <w:rsid w:val="00A54DAC"/>
  </w:style>
  <w:style w:type="paragraph" w:customStyle="1" w:styleId="53386FE954234106A167C7B38FC50028">
    <w:name w:val="53386FE954234106A167C7B38FC50028"/>
    <w:rsid w:val="00A54DAC"/>
  </w:style>
  <w:style w:type="paragraph" w:customStyle="1" w:styleId="05A4F83786B0463CBE31FD369CA22936">
    <w:name w:val="05A4F83786B0463CBE31FD369CA22936"/>
    <w:rsid w:val="00361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480002E3D48459F74B8C1F0DD81B0" ma:contentTypeVersion="6" ma:contentTypeDescription="Create a new document." ma:contentTypeScope="" ma:versionID="d61458291004484a12a702ec707d36b4">
  <xsd:schema xmlns:xsd="http://www.w3.org/2001/XMLSchema" xmlns:xs="http://www.w3.org/2001/XMLSchema" xmlns:p="http://schemas.microsoft.com/office/2006/metadata/properties" xmlns:ns2="0957e3f7-ee77-4f6b-879d-4d224f52c0d5" xmlns:ns3="b1f277cd-710d-4cea-974e-82a9c675e8fe" targetNamespace="http://schemas.microsoft.com/office/2006/metadata/properties" ma:root="true" ma:fieldsID="f36d151dc8c4ec01e18a8a3af9e58b0f" ns2:_="" ns3:_="">
    <xsd:import namespace="0957e3f7-ee77-4f6b-879d-4d224f52c0d5"/>
    <xsd:import namespace="b1f277cd-710d-4cea-974e-82a9c675e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7e3f7-ee77-4f6b-879d-4d224f52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77cd-710d-4cea-974e-82a9c675e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4ED56-AF5E-4933-AE12-BF475FA492E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57e3f7-ee77-4f6b-879d-4d224f52c0d5"/>
    <ds:schemaRef ds:uri="http://purl.org/dc/terms/"/>
    <ds:schemaRef ds:uri="b1f277cd-710d-4cea-974e-82a9c675e8f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7E89E2-A82E-45E8-95DC-C1FD40B86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FD957-10BF-4807-BF1A-856F37E02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7e3f7-ee77-4f6b-879d-4d224f52c0d5"/>
    <ds:schemaRef ds:uri="b1f277cd-710d-4cea-974e-82a9c675e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Sinclair</dc:creator>
  <cp:keywords/>
  <dc:description/>
  <cp:lastModifiedBy>Basch, Betsy</cp:lastModifiedBy>
  <cp:revision>2</cp:revision>
  <dcterms:created xsi:type="dcterms:W3CDTF">2021-09-21T15:49:00Z</dcterms:created>
  <dcterms:modified xsi:type="dcterms:W3CDTF">2021-09-21T15:49:00Z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0x0101007DC480002E3D48459F74B8C1F0DD81B0</vt:lpwstr>
  </property>
</Properties>
</file>