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7E77" w14:textId="7A24B28C" w:rsidR="00282C77" w:rsidRPr="00DB5C27" w:rsidRDefault="00097995" w:rsidP="00DB5C27">
      <w:pPr>
        <w:pStyle w:val="IntenseQuote"/>
        <w:pBdr>
          <w:top w:val="none" w:sz="0" w:space="0" w:color="auto"/>
          <w:bottom w:val="none" w:sz="0" w:space="0" w:color="auto"/>
        </w:pBdr>
        <w:ind w:left="0" w:right="540"/>
        <w:jc w:val="left"/>
        <w:rPr>
          <w:rFonts w:cs="Arial"/>
          <w:i w:val="0"/>
          <w:iCs w:val="0"/>
          <w:color w:val="auto"/>
        </w:rPr>
      </w:pPr>
      <w:r w:rsidRPr="00DB5C27">
        <w:rPr>
          <w:rFonts w:cs="Arial"/>
          <w:i w:val="0"/>
          <w:iCs w:val="0"/>
          <w:color w:val="auto"/>
        </w:rPr>
        <w:t>CSI has developed this resource to provide a framework for schools to build</w:t>
      </w:r>
      <w:r w:rsidR="00282C77" w:rsidRPr="00DB5C27">
        <w:rPr>
          <w:rFonts w:cs="Arial"/>
          <w:i w:val="0"/>
          <w:iCs w:val="0"/>
          <w:color w:val="auto"/>
        </w:rPr>
        <w:t xml:space="preserve"> and </w:t>
      </w:r>
      <w:r w:rsidRPr="00DB5C27">
        <w:rPr>
          <w:rFonts w:cs="Arial"/>
          <w:i w:val="0"/>
          <w:iCs w:val="0"/>
          <w:color w:val="auto"/>
        </w:rPr>
        <w:t>evaluate their remote learning plan</w:t>
      </w:r>
      <w:r w:rsidR="00282C77" w:rsidRPr="00DB5C27">
        <w:rPr>
          <w:rFonts w:cs="Arial"/>
          <w:i w:val="0"/>
          <w:iCs w:val="0"/>
          <w:color w:val="auto"/>
        </w:rPr>
        <w:t>s</w:t>
      </w:r>
      <w:r w:rsidRPr="00DB5C27">
        <w:rPr>
          <w:rFonts w:cs="Arial"/>
          <w:i w:val="0"/>
          <w:iCs w:val="0"/>
          <w:color w:val="auto"/>
        </w:rPr>
        <w:t>, identify specific areas of school need to efficiently focus CSI support, and identify commonalities between schools to facilitate peer networks and resource sharing.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5C69" w:rsidRPr="00097995" w14:paraId="51412CC2" w14:textId="77777777" w:rsidTr="00513452">
        <w:trPr>
          <w:trHeight w:val="332"/>
        </w:trPr>
        <w:tc>
          <w:tcPr>
            <w:tcW w:w="9350" w:type="dxa"/>
            <w:shd w:val="clear" w:color="auto" w:fill="D8DEEF" w:themeFill="accent1" w:themeFillTint="33"/>
          </w:tcPr>
          <w:p w14:paraId="4B4C82C2" w14:textId="77777777" w:rsidR="00FE5C69" w:rsidRPr="00097995" w:rsidRDefault="00FE5C69" w:rsidP="00097995">
            <w:pPr>
              <w:pStyle w:val="Heading1"/>
              <w:outlineLvl w:val="0"/>
            </w:pPr>
            <w:r w:rsidRPr="00097995">
              <w:t>Section I: Supporting Families</w:t>
            </w:r>
          </w:p>
        </w:tc>
      </w:tr>
      <w:tr w:rsidR="00C676D7" w:rsidRPr="00097995" w14:paraId="4EC8349F" w14:textId="77777777" w:rsidTr="00513452">
        <w:trPr>
          <w:trHeight w:val="2375"/>
        </w:trPr>
        <w:tc>
          <w:tcPr>
            <w:tcW w:w="9350" w:type="dxa"/>
          </w:tcPr>
          <w:p w14:paraId="40314A21" w14:textId="77777777" w:rsidR="009B0505" w:rsidRDefault="009B0505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does the school assess which families need additional resources to access the school’s remote learning plan</w:t>
            </w:r>
            <w:r>
              <w:rPr>
                <w:rFonts w:cs="Arial"/>
              </w:rPr>
              <w:t>?</w:t>
            </w:r>
            <w:r w:rsidRPr="00097995">
              <w:rPr>
                <w:rFonts w:cs="Arial"/>
              </w:rPr>
              <w:t xml:space="preserve"> How will the school distribute resources to these families?</w:t>
            </w:r>
          </w:p>
          <w:p w14:paraId="3F7FB650" w14:textId="4A5529CC" w:rsidR="00C676D7" w:rsidRPr="00097995" w:rsidRDefault="00C676D7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What training will the school provide to students and families to ensure they can access the remote learning plan?</w:t>
            </w:r>
          </w:p>
          <w:p w14:paraId="2181F5A7" w14:textId="77777777" w:rsidR="00C676D7" w:rsidRPr="00097995" w:rsidRDefault="00C676D7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do families access technical support?</w:t>
            </w:r>
          </w:p>
          <w:p w14:paraId="11B9D24D" w14:textId="77777777" w:rsidR="00C676D7" w:rsidRPr="00097995" w:rsidRDefault="00C676D7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will the school facilitate two-way communication between home and school?</w:t>
            </w:r>
          </w:p>
          <w:p w14:paraId="20C58427" w14:textId="77777777" w:rsidR="00C676D7" w:rsidRPr="00097995" w:rsidRDefault="00C676D7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is the facility, if at all, being used for staff or students?</w:t>
            </w:r>
          </w:p>
          <w:p w14:paraId="167EC604" w14:textId="77777777" w:rsidR="00C676D7" w:rsidRDefault="00C676D7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is the school providing access to meals?</w:t>
            </w:r>
          </w:p>
          <w:p w14:paraId="725C0211" w14:textId="6FEA9C2C" w:rsidR="00C676D7" w:rsidRPr="00C676D7" w:rsidRDefault="00C676D7" w:rsidP="00FE5C6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676D7">
              <w:rPr>
                <w:rFonts w:cs="Arial"/>
              </w:rPr>
              <w:t xml:space="preserve">How will the school utilize </w:t>
            </w:r>
            <w:r w:rsidR="006C1E41">
              <w:rPr>
                <w:rFonts w:cs="Arial"/>
              </w:rPr>
              <w:t xml:space="preserve">external/community </w:t>
            </w:r>
            <w:bookmarkStart w:id="0" w:name="_GoBack"/>
            <w:bookmarkEnd w:id="0"/>
            <w:r w:rsidRPr="00C676D7">
              <w:rPr>
                <w:rFonts w:cs="Arial"/>
              </w:rPr>
              <w:t>partnerships to meet the needs of vulnerable students?</w:t>
            </w:r>
          </w:p>
        </w:tc>
      </w:tr>
      <w:tr w:rsidR="00FE5C69" w:rsidRPr="00097995" w14:paraId="679718BB" w14:textId="77777777" w:rsidTr="00513452">
        <w:tc>
          <w:tcPr>
            <w:tcW w:w="9350" w:type="dxa"/>
            <w:shd w:val="clear" w:color="auto" w:fill="D8DEEF" w:themeFill="accent1" w:themeFillTint="33"/>
          </w:tcPr>
          <w:p w14:paraId="1BFA2CD8" w14:textId="1B2D076E" w:rsidR="00FE5C69" w:rsidRPr="00097995" w:rsidRDefault="00FE5C69" w:rsidP="00097995">
            <w:pPr>
              <w:pStyle w:val="Heading1"/>
              <w:outlineLvl w:val="0"/>
            </w:pPr>
            <w:r w:rsidRPr="00097995">
              <w:t>Section II: Instruction and Content</w:t>
            </w:r>
          </w:p>
        </w:tc>
      </w:tr>
      <w:tr w:rsidR="00C676D7" w:rsidRPr="00097995" w14:paraId="1068AE87" w14:textId="77777777" w:rsidTr="00513452">
        <w:trPr>
          <w:trHeight w:val="1313"/>
        </w:trPr>
        <w:tc>
          <w:tcPr>
            <w:tcW w:w="9350" w:type="dxa"/>
          </w:tcPr>
          <w:p w14:paraId="7E4D7AB6" w14:textId="77777777" w:rsidR="00C676D7" w:rsidRPr="00097995" w:rsidRDefault="00C676D7" w:rsidP="00FE5C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and when will lessons be delivered to students?</w:t>
            </w:r>
          </w:p>
          <w:p w14:paraId="7D6985BC" w14:textId="77777777" w:rsidR="00C676D7" w:rsidRPr="00097995" w:rsidRDefault="00C676D7" w:rsidP="00FE5C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often will students have direct contact with teachers?</w:t>
            </w:r>
          </w:p>
          <w:p w14:paraId="543C739C" w14:textId="77777777" w:rsidR="00C676D7" w:rsidRPr="00097995" w:rsidRDefault="00C676D7" w:rsidP="00FE5C6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What learning management platform is the school using?</w:t>
            </w:r>
          </w:p>
          <w:p w14:paraId="209D1201" w14:textId="77777777" w:rsidR="00C676D7" w:rsidRDefault="00C676D7" w:rsidP="00FB231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What curricular resources will teachers use?</w:t>
            </w:r>
          </w:p>
          <w:p w14:paraId="59E3BA23" w14:textId="10DD9B57" w:rsidR="00C676D7" w:rsidRPr="00C676D7" w:rsidRDefault="00C676D7" w:rsidP="00FB231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C676D7">
              <w:rPr>
                <w:rFonts w:cs="Arial"/>
              </w:rPr>
              <w:t>How are you reviewing new resources for state standards alignment?</w:t>
            </w:r>
          </w:p>
        </w:tc>
      </w:tr>
      <w:tr w:rsidR="00FE5C69" w:rsidRPr="00097995" w14:paraId="34708331" w14:textId="77777777" w:rsidTr="00513452">
        <w:tc>
          <w:tcPr>
            <w:tcW w:w="9350" w:type="dxa"/>
            <w:shd w:val="clear" w:color="auto" w:fill="D8DEEF" w:themeFill="accent1" w:themeFillTint="33"/>
          </w:tcPr>
          <w:p w14:paraId="4DAB01CA" w14:textId="6EA50FB4" w:rsidR="00FE5C69" w:rsidRPr="00097995" w:rsidRDefault="00FE5C69" w:rsidP="00097995">
            <w:pPr>
              <w:pStyle w:val="Heading1"/>
              <w:outlineLvl w:val="0"/>
            </w:pPr>
            <w:r w:rsidRPr="00097995">
              <w:t>Section III: Assessment</w:t>
            </w:r>
          </w:p>
        </w:tc>
      </w:tr>
      <w:tr w:rsidR="00C676D7" w:rsidRPr="00097995" w14:paraId="7F205391" w14:textId="77777777" w:rsidTr="00513452">
        <w:trPr>
          <w:trHeight w:val="845"/>
        </w:trPr>
        <w:tc>
          <w:tcPr>
            <w:tcW w:w="9350" w:type="dxa"/>
          </w:tcPr>
          <w:p w14:paraId="174C13E4" w14:textId="77777777" w:rsidR="00C676D7" w:rsidRPr="00097995" w:rsidRDefault="00C676D7" w:rsidP="00FE5C6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will teachers regularly assess student progress and provide feedback?</w:t>
            </w:r>
          </w:p>
          <w:p w14:paraId="37B0CBE0" w14:textId="77777777" w:rsidR="00C676D7" w:rsidRDefault="00C676D7" w:rsidP="00FB231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97995">
              <w:rPr>
                <w:rFonts w:cs="Arial"/>
              </w:rPr>
              <w:t>How will teachers track student engagement?</w:t>
            </w:r>
          </w:p>
          <w:p w14:paraId="68F7A275" w14:textId="0EE30E85" w:rsidR="00C676D7" w:rsidRPr="00C676D7" w:rsidRDefault="00C676D7" w:rsidP="00FB231E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C676D7">
              <w:rPr>
                <w:rFonts w:cs="Arial"/>
              </w:rPr>
              <w:t>How will schoolwide progress be monitored?</w:t>
            </w:r>
          </w:p>
        </w:tc>
      </w:tr>
      <w:tr w:rsidR="00FE5C69" w:rsidRPr="00097995" w14:paraId="524838C3" w14:textId="77777777" w:rsidTr="00513452">
        <w:tc>
          <w:tcPr>
            <w:tcW w:w="9350" w:type="dxa"/>
            <w:shd w:val="clear" w:color="auto" w:fill="D8DEEF" w:themeFill="accent1" w:themeFillTint="33"/>
          </w:tcPr>
          <w:p w14:paraId="5B1BBDAB" w14:textId="66EA770C" w:rsidR="00FE5C69" w:rsidRPr="00097995" w:rsidRDefault="00FE5C69" w:rsidP="00BF7FCF">
            <w:pPr>
              <w:pStyle w:val="Heading1"/>
              <w:outlineLvl w:val="0"/>
            </w:pPr>
            <w:r w:rsidRPr="00097995">
              <w:t>Section IV: Accessibility</w:t>
            </w:r>
          </w:p>
        </w:tc>
      </w:tr>
      <w:tr w:rsidR="00C676D7" w:rsidRPr="00097995" w14:paraId="65674568" w14:textId="77777777" w:rsidTr="00513452">
        <w:tc>
          <w:tcPr>
            <w:tcW w:w="9350" w:type="dxa"/>
          </w:tcPr>
          <w:p w14:paraId="5FFF8D8B" w14:textId="77777777" w:rsidR="00C676D7" w:rsidRPr="00DB5C27" w:rsidRDefault="00C676D7" w:rsidP="00FE5C6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DB5C27">
              <w:rPr>
                <w:rFonts w:cs="Arial"/>
              </w:rPr>
              <w:t>How will the following students’ needs continue to be met?</w:t>
            </w:r>
          </w:p>
          <w:p w14:paraId="69E5F438" w14:textId="77777777" w:rsidR="00C676D7" w:rsidRPr="00DB5C27" w:rsidRDefault="00C676D7" w:rsidP="00097995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DB5C27">
              <w:rPr>
                <w:rFonts w:cs="Arial"/>
              </w:rPr>
              <w:t>IEP</w:t>
            </w:r>
          </w:p>
          <w:p w14:paraId="35D709AC" w14:textId="77777777" w:rsidR="00C676D7" w:rsidRPr="00DB5C27" w:rsidRDefault="00C676D7" w:rsidP="00097995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DB5C27">
              <w:rPr>
                <w:rFonts w:cs="Arial"/>
              </w:rPr>
              <w:t>504</w:t>
            </w:r>
          </w:p>
          <w:p w14:paraId="159AD298" w14:textId="77777777" w:rsidR="00C676D7" w:rsidRPr="00DB5C27" w:rsidRDefault="00C676D7" w:rsidP="00097995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DB5C27">
              <w:rPr>
                <w:rFonts w:cs="Arial"/>
              </w:rPr>
              <w:t>English Learners (NEP &amp; LEP)</w:t>
            </w:r>
          </w:p>
          <w:p w14:paraId="52D86A15" w14:textId="77777777" w:rsidR="00C676D7" w:rsidRPr="00DB5C27" w:rsidRDefault="00C676D7" w:rsidP="00FB231E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DB5C27">
              <w:rPr>
                <w:rFonts w:cs="Arial"/>
              </w:rPr>
              <w:t>Gifted &amp; Talented</w:t>
            </w:r>
          </w:p>
          <w:p w14:paraId="6FDBFC34" w14:textId="0A6B563F" w:rsidR="00C676D7" w:rsidRPr="00C676D7" w:rsidRDefault="00C676D7" w:rsidP="00FB231E">
            <w:pPr>
              <w:pStyle w:val="ListParagraph"/>
              <w:numPr>
                <w:ilvl w:val="1"/>
                <w:numId w:val="5"/>
              </w:numPr>
              <w:rPr>
                <w:rFonts w:cs="Arial"/>
                <w:sz w:val="24"/>
                <w:szCs w:val="24"/>
              </w:rPr>
            </w:pPr>
            <w:r w:rsidRPr="00DB5C27">
              <w:rPr>
                <w:rFonts w:cs="Arial"/>
              </w:rPr>
              <w:t>Homeless</w:t>
            </w:r>
          </w:p>
        </w:tc>
      </w:tr>
      <w:tr w:rsidR="00BF7FCF" w:rsidRPr="00097995" w14:paraId="37D1CFFA" w14:textId="77777777" w:rsidTr="00513452">
        <w:tc>
          <w:tcPr>
            <w:tcW w:w="9350" w:type="dxa"/>
            <w:shd w:val="clear" w:color="auto" w:fill="D8DEEF" w:themeFill="accent1" w:themeFillTint="33"/>
          </w:tcPr>
          <w:p w14:paraId="79F49A56" w14:textId="0AFE0220" w:rsidR="00BF7FCF" w:rsidRPr="00097995" w:rsidRDefault="00BF7FCF" w:rsidP="00BF7FCF">
            <w:pPr>
              <w:pStyle w:val="Heading1"/>
              <w:outlineLvl w:val="0"/>
            </w:pPr>
            <w:r w:rsidRPr="00097995">
              <w:t xml:space="preserve">Section </w:t>
            </w:r>
            <w:r>
              <w:t>V: Teacher Professional Development and Support</w:t>
            </w:r>
          </w:p>
        </w:tc>
      </w:tr>
      <w:tr w:rsidR="00C676D7" w:rsidRPr="00097995" w14:paraId="0CC76BCF" w14:textId="77777777" w:rsidTr="00513452">
        <w:trPr>
          <w:trHeight w:val="1853"/>
        </w:trPr>
        <w:tc>
          <w:tcPr>
            <w:tcW w:w="9350" w:type="dxa"/>
          </w:tcPr>
          <w:p w14:paraId="35239D50" w14:textId="77777777" w:rsidR="00C676D7" w:rsidRPr="00097995" w:rsidRDefault="00C676D7" w:rsidP="00BF7FC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What time is scheduled for teachers to prepare instruction?</w:t>
            </w:r>
          </w:p>
          <w:p w14:paraId="3256D843" w14:textId="77777777" w:rsidR="00C676D7" w:rsidRPr="00BF7FCF" w:rsidRDefault="00C676D7" w:rsidP="00BF7FC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BF7FCF">
              <w:rPr>
                <w:rFonts w:cs="Arial"/>
              </w:rPr>
              <w:t>What professional development will teachers receive in implementing the school’s remote learning plan?</w:t>
            </w:r>
          </w:p>
          <w:p w14:paraId="48B33FC8" w14:textId="77777777" w:rsidR="00C676D7" w:rsidRPr="00BF7FCF" w:rsidRDefault="00C676D7" w:rsidP="00BF7FC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BF7FCF">
              <w:rPr>
                <w:rFonts w:cs="Arial"/>
              </w:rPr>
              <w:t>What opportunities will teachers have to share resources and practices?</w:t>
            </w:r>
          </w:p>
          <w:p w14:paraId="0B718CE8" w14:textId="77777777" w:rsidR="00C676D7" w:rsidRDefault="00C676D7" w:rsidP="00FB231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BF7FCF">
              <w:rPr>
                <w:rFonts w:cs="Arial"/>
              </w:rPr>
              <w:t>How do staff access technical support?</w:t>
            </w:r>
          </w:p>
          <w:p w14:paraId="1C29DB1B" w14:textId="02FEFE61" w:rsidR="00C676D7" w:rsidRPr="00C676D7" w:rsidRDefault="00C676D7" w:rsidP="00FB231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C676D7">
              <w:rPr>
                <w:rFonts w:cs="Arial"/>
              </w:rPr>
              <w:t xml:space="preserve">Has your school revised current intervention structures (e.g. MTSS, </w:t>
            </w:r>
            <w:proofErr w:type="spellStart"/>
            <w:r w:rsidRPr="00C676D7">
              <w:rPr>
                <w:rFonts w:cs="Arial"/>
              </w:rPr>
              <w:t>RtI</w:t>
            </w:r>
            <w:proofErr w:type="spellEnd"/>
            <w:r w:rsidRPr="00C676D7">
              <w:rPr>
                <w:rFonts w:cs="Arial"/>
              </w:rPr>
              <w:t xml:space="preserve">, Data Teams) in your remote learning plan? </w:t>
            </w:r>
          </w:p>
        </w:tc>
      </w:tr>
      <w:tr w:rsidR="00BF7FCF" w:rsidRPr="00097995" w14:paraId="65508358" w14:textId="77777777" w:rsidTr="00513452">
        <w:tc>
          <w:tcPr>
            <w:tcW w:w="9350" w:type="dxa"/>
            <w:shd w:val="clear" w:color="auto" w:fill="D8DEEF" w:themeFill="accent1" w:themeFillTint="33"/>
          </w:tcPr>
          <w:p w14:paraId="73217348" w14:textId="5B9FE919" w:rsidR="00BF7FCF" w:rsidRPr="00097995" w:rsidRDefault="00BF7FCF" w:rsidP="00FB231E">
            <w:pPr>
              <w:pStyle w:val="Heading1"/>
              <w:outlineLvl w:val="0"/>
            </w:pPr>
            <w:r w:rsidRPr="00097995">
              <w:lastRenderedPageBreak/>
              <w:t xml:space="preserve">Section </w:t>
            </w:r>
            <w:r>
              <w:t>VI: Student and Staff Well-Being</w:t>
            </w:r>
          </w:p>
        </w:tc>
      </w:tr>
      <w:tr w:rsidR="00C676D7" w:rsidRPr="00097995" w14:paraId="78655C7A" w14:textId="77777777" w:rsidTr="00513452">
        <w:trPr>
          <w:trHeight w:val="863"/>
        </w:trPr>
        <w:tc>
          <w:tcPr>
            <w:tcW w:w="9350" w:type="dxa"/>
          </w:tcPr>
          <w:p w14:paraId="1574E57F" w14:textId="77777777" w:rsidR="00C676D7" w:rsidRDefault="00C676D7" w:rsidP="00FB231E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How will the school support the mental health needs of students and build community online?</w:t>
            </w:r>
          </w:p>
          <w:p w14:paraId="0F9C408F" w14:textId="1DC12353" w:rsidR="00C676D7" w:rsidRPr="00C676D7" w:rsidRDefault="00C676D7" w:rsidP="00FB231E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C676D7">
              <w:rPr>
                <w:rFonts w:cs="Arial"/>
              </w:rPr>
              <w:t>How will the school support staff mental health?</w:t>
            </w:r>
          </w:p>
        </w:tc>
      </w:tr>
    </w:tbl>
    <w:p w14:paraId="69C48162" w14:textId="77777777" w:rsidR="00FE5C69" w:rsidRDefault="00FE5C69" w:rsidP="00FE5C69"/>
    <w:sectPr w:rsidR="00FE5C69" w:rsidSect="00DB5C27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7EEF" w14:textId="77777777" w:rsidR="00084EC3" w:rsidRDefault="00084EC3" w:rsidP="00FE5C69">
      <w:pPr>
        <w:spacing w:after="0" w:line="240" w:lineRule="auto"/>
      </w:pPr>
      <w:r>
        <w:separator/>
      </w:r>
    </w:p>
  </w:endnote>
  <w:endnote w:type="continuationSeparator" w:id="0">
    <w:p w14:paraId="24251B9E" w14:textId="77777777" w:rsidR="00084EC3" w:rsidRDefault="00084EC3" w:rsidP="00F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8255" w14:textId="77777777" w:rsidR="00084EC3" w:rsidRDefault="00084EC3" w:rsidP="00FE5C69">
      <w:pPr>
        <w:spacing w:after="0" w:line="240" w:lineRule="auto"/>
      </w:pPr>
      <w:r>
        <w:separator/>
      </w:r>
    </w:p>
  </w:footnote>
  <w:footnote w:type="continuationSeparator" w:id="0">
    <w:p w14:paraId="15FAD34C" w14:textId="77777777" w:rsidR="00084EC3" w:rsidRDefault="00084EC3" w:rsidP="00FE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C91D" w14:textId="721EF3B3" w:rsidR="00FE5C69" w:rsidRDefault="00BF7F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81463" wp14:editId="55233F24">
              <wp:simplePos x="0" y="0"/>
              <wp:positionH relativeFrom="column">
                <wp:posOffset>1673526</wp:posOffset>
              </wp:positionH>
              <wp:positionV relativeFrom="paragraph">
                <wp:posOffset>-43132</wp:posOffset>
              </wp:positionV>
              <wp:extent cx="4053852" cy="384163"/>
              <wp:effectExtent l="0" t="0" r="381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852" cy="3841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1A2749" w14:textId="50DF81B7" w:rsidR="00BF7FCF" w:rsidRPr="00C676D7" w:rsidRDefault="00BF7FC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676D7">
                            <w:rPr>
                              <w:sz w:val="32"/>
                              <w:szCs w:val="32"/>
                            </w:rPr>
                            <w:t>Remote Learning Plan</w:t>
                          </w:r>
                          <w:r w:rsidR="001C4F0A" w:rsidRPr="00C676D7">
                            <w:rPr>
                              <w:sz w:val="32"/>
                              <w:szCs w:val="32"/>
                            </w:rPr>
                            <w:t xml:space="preserve"> Guiding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81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75pt;margin-top:-3.4pt;width:319.2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" fillcolor="white [3201]" stroked="f" strokeweight=".5pt">
              <v:textbox>
                <w:txbxContent>
                  <w:p w14:paraId="681A2749" w14:textId="50DF81B7" w:rsidR="00BF7FCF" w:rsidRPr="00C676D7" w:rsidRDefault="00BF7FCF">
                    <w:pPr>
                      <w:rPr>
                        <w:sz w:val="32"/>
                        <w:szCs w:val="32"/>
                      </w:rPr>
                    </w:pPr>
                    <w:r w:rsidRPr="00C676D7">
                      <w:rPr>
                        <w:sz w:val="32"/>
                        <w:szCs w:val="32"/>
                      </w:rPr>
                      <w:t>Remote Learning Plan</w:t>
                    </w:r>
                    <w:r w:rsidR="001C4F0A" w:rsidRPr="00C676D7">
                      <w:rPr>
                        <w:sz w:val="32"/>
                        <w:szCs w:val="32"/>
                      </w:rPr>
                      <w:t xml:space="preserve"> Guiding Questions</w:t>
                    </w:r>
                  </w:p>
                </w:txbxContent>
              </v:textbox>
            </v:shape>
          </w:pict>
        </mc:Fallback>
      </mc:AlternateContent>
    </w:r>
    <w:r w:rsidR="00FE5C69">
      <w:rPr>
        <w:noProof/>
      </w:rPr>
      <w:drawing>
        <wp:anchor distT="0" distB="0" distL="114300" distR="114300" simplePos="0" relativeHeight="251659264" behindDoc="0" locked="0" layoutInCell="1" allowOverlap="1" wp14:anchorId="7AF7CE30" wp14:editId="0FADEF5E">
          <wp:simplePos x="0" y="0"/>
          <wp:positionH relativeFrom="margin">
            <wp:posOffset>-293298</wp:posOffset>
          </wp:positionH>
          <wp:positionV relativeFrom="paragraph">
            <wp:posOffset>-232913</wp:posOffset>
          </wp:positionV>
          <wp:extent cx="1840426" cy="57463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3C"/>
    <w:multiLevelType w:val="hybridMultilevel"/>
    <w:tmpl w:val="77D6D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4100"/>
    <w:multiLevelType w:val="hybridMultilevel"/>
    <w:tmpl w:val="145C6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86043"/>
    <w:multiLevelType w:val="hybridMultilevel"/>
    <w:tmpl w:val="C3007F7E"/>
    <w:lvl w:ilvl="0" w:tplc="251633B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3074"/>
    <w:multiLevelType w:val="hybridMultilevel"/>
    <w:tmpl w:val="145C6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76EE8"/>
    <w:multiLevelType w:val="hybridMultilevel"/>
    <w:tmpl w:val="145C6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81693"/>
    <w:multiLevelType w:val="hybridMultilevel"/>
    <w:tmpl w:val="77D6D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D6A76"/>
    <w:multiLevelType w:val="hybridMultilevel"/>
    <w:tmpl w:val="77D6D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9"/>
    <w:rsid w:val="00084EC3"/>
    <w:rsid w:val="00097995"/>
    <w:rsid w:val="001C4F0A"/>
    <w:rsid w:val="00282C77"/>
    <w:rsid w:val="00457447"/>
    <w:rsid w:val="00513452"/>
    <w:rsid w:val="005247AD"/>
    <w:rsid w:val="005D2332"/>
    <w:rsid w:val="006C1E41"/>
    <w:rsid w:val="00835BF0"/>
    <w:rsid w:val="009B0505"/>
    <w:rsid w:val="00AB0386"/>
    <w:rsid w:val="00AF140E"/>
    <w:rsid w:val="00B26412"/>
    <w:rsid w:val="00B520BC"/>
    <w:rsid w:val="00BF7FCF"/>
    <w:rsid w:val="00C676D7"/>
    <w:rsid w:val="00CA5D86"/>
    <w:rsid w:val="00D3354C"/>
    <w:rsid w:val="00DB5C2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D7BEF"/>
  <w15:chartTrackingRefBased/>
  <w15:docId w15:val="{B40C7A3F-34FA-402E-B190-E8F964E2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9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95"/>
    <w:pPr>
      <w:keepNext/>
      <w:keepLines/>
      <w:spacing w:before="240" w:after="0"/>
      <w:outlineLvl w:val="0"/>
    </w:pPr>
    <w:rPr>
      <w:rFonts w:ascii="Arial Nova Light" w:eastAsiaTheme="majorEastAsia" w:hAnsi="Arial Nova Light" w:cstheme="majorBidi"/>
      <w:color w:val="33467E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69"/>
  </w:style>
  <w:style w:type="paragraph" w:styleId="Footer">
    <w:name w:val="footer"/>
    <w:basedOn w:val="Normal"/>
    <w:link w:val="FooterChar"/>
    <w:uiPriority w:val="99"/>
    <w:unhideWhenUsed/>
    <w:rsid w:val="00FE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69"/>
  </w:style>
  <w:style w:type="table" w:styleId="TableGrid">
    <w:name w:val="Table Grid"/>
    <w:basedOn w:val="TableNormal"/>
    <w:uiPriority w:val="39"/>
    <w:rsid w:val="00FE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7995"/>
    <w:rPr>
      <w:rFonts w:ascii="Arial Nova Light" w:eastAsiaTheme="majorEastAsia" w:hAnsi="Arial Nova Light" w:cstheme="majorBidi"/>
      <w:color w:val="33467E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FE5C6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F0A"/>
    <w:pPr>
      <w:pBdr>
        <w:top w:val="single" w:sz="4" w:space="10" w:color="455FA9" w:themeColor="accent1"/>
        <w:bottom w:val="single" w:sz="4" w:space="10" w:color="455FA9" w:themeColor="accent1"/>
      </w:pBdr>
      <w:spacing w:before="360" w:after="360"/>
      <w:ind w:left="864" w:right="864"/>
      <w:jc w:val="center"/>
    </w:pPr>
    <w:rPr>
      <w:i/>
      <w:iCs/>
      <w:color w:val="008CA0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F0A"/>
    <w:rPr>
      <w:rFonts w:ascii="Arial" w:hAnsi="Arial"/>
      <w:i/>
      <w:iCs/>
      <w:color w:val="008CA0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SI 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455FA9"/>
      </a:accent1>
      <a:accent2>
        <a:srgbClr val="EFAA1F"/>
      </a:accent2>
      <a:accent3>
        <a:srgbClr val="C63F28"/>
      </a:accent3>
      <a:accent4>
        <a:srgbClr val="7C9B52"/>
      </a:accent4>
      <a:accent5>
        <a:srgbClr val="008CA0"/>
      </a:accent5>
      <a:accent6>
        <a:srgbClr val="99336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Aislinn</dc:creator>
  <cp:keywords/>
  <dc:description/>
  <cp:lastModifiedBy>Oberg, Amanda</cp:lastModifiedBy>
  <cp:revision>2</cp:revision>
  <dcterms:created xsi:type="dcterms:W3CDTF">2020-03-31T21:07:00Z</dcterms:created>
  <dcterms:modified xsi:type="dcterms:W3CDTF">2020-03-31T21:07:00Z</dcterms:modified>
</cp:coreProperties>
</file>